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2A717" w14:textId="0296E2CE" w:rsidR="002D1A1A" w:rsidRPr="003A663C" w:rsidRDefault="009C523D" w:rsidP="002D1A1A">
      <w:pPr>
        <w:pStyle w:val="Title"/>
      </w:pPr>
      <w:bookmarkStart w:id="0" w:name="_Toc85717490"/>
      <w:r>
        <w:br/>
      </w:r>
      <w:r>
        <w:br/>
      </w:r>
      <w:r>
        <w:br/>
      </w:r>
      <w:r>
        <w:br/>
      </w:r>
      <w:r>
        <w:br/>
      </w:r>
      <w:r>
        <w:br/>
      </w:r>
      <w:r>
        <w:br/>
      </w:r>
      <w:r>
        <w:br/>
      </w:r>
      <w:r>
        <w:br/>
      </w:r>
      <w:r>
        <w:br/>
      </w:r>
      <w:r>
        <w:br/>
      </w:r>
      <w:r>
        <w:br/>
      </w:r>
      <w:r>
        <w:br/>
      </w:r>
      <w:bookmarkStart w:id="1" w:name="_Toc88478171"/>
      <w:bookmarkEnd w:id="0"/>
      <w:r w:rsidR="00C94FD3">
        <w:rPr>
          <w:rFonts w:cs="Arial"/>
          <w:color w:val="0070C0"/>
          <w:sz w:val="72"/>
          <w:szCs w:val="72"/>
        </w:rPr>
        <w:t xml:space="preserve">Patient Safety Incident Response Framework </w:t>
      </w:r>
      <w:r w:rsidR="00FE54F8" w:rsidRPr="008321CE">
        <w:rPr>
          <w:rFonts w:cs="Arial"/>
          <w:color w:val="0070C0"/>
          <w:sz w:val="72"/>
          <w:szCs w:val="72"/>
        </w:rPr>
        <w:t>(</w:t>
      </w:r>
      <w:r w:rsidR="00C94FD3">
        <w:rPr>
          <w:rFonts w:cs="Arial"/>
          <w:color w:val="0070C0"/>
          <w:sz w:val="72"/>
          <w:szCs w:val="72"/>
        </w:rPr>
        <w:t>PSIRF</w:t>
      </w:r>
      <w:r w:rsidR="00FE54F8" w:rsidRPr="008321CE">
        <w:rPr>
          <w:rFonts w:cs="Arial"/>
          <w:color w:val="0070C0"/>
          <w:sz w:val="72"/>
          <w:szCs w:val="72"/>
        </w:rPr>
        <w:t>) Policy</w:t>
      </w:r>
      <w:r w:rsidR="00FE54F8">
        <w:t xml:space="preserve"> </w:t>
      </w:r>
    </w:p>
    <w:p w14:paraId="4FB1E802" w14:textId="05C676AF" w:rsidR="002D1A1A" w:rsidRPr="007F3274" w:rsidRDefault="00615410" w:rsidP="003A663C">
      <w:pPr>
        <w:pStyle w:val="Title"/>
        <w:rPr>
          <w:color w:val="A6A6A6" w:themeColor="background1" w:themeShade="A6"/>
        </w:rPr>
        <w:sectPr w:rsidR="002D1A1A" w:rsidRPr="007F3274" w:rsidSect="002D1A1A">
          <w:footerReference w:type="default" r:id="rId11"/>
          <w:headerReference w:type="first" r:id="rId12"/>
          <w:type w:val="continuous"/>
          <w:pgSz w:w="11906" w:h="16838"/>
          <w:pgMar w:top="1985" w:right="1440" w:bottom="1797" w:left="1440" w:header="1111" w:footer="709" w:gutter="0"/>
          <w:pgNumType w:start="1"/>
          <w:cols w:space="708"/>
          <w:titlePg/>
          <w:docGrid w:linePitch="360"/>
        </w:sectPr>
      </w:pPr>
      <w:r>
        <w:rPr>
          <w:color w:val="A6A6A6" w:themeColor="background1" w:themeShade="A6"/>
        </w:rPr>
        <w:t xml:space="preserve"> </w:t>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0A5F1C" w:rsidRPr="000A5F1C" w14:paraId="12456714" w14:textId="77777777" w:rsidTr="000A5F1C">
        <w:trPr>
          <w:tblHeader/>
        </w:trPr>
        <w:tc>
          <w:tcPr>
            <w:tcW w:w="4395" w:type="dxa"/>
            <w:shd w:val="clear" w:color="auto" w:fill="003087" w:themeFill="accent1"/>
          </w:tcPr>
          <w:p w14:paraId="39B9B0DF" w14:textId="223FCD4B" w:rsidR="000A5F1C" w:rsidRPr="000A5F1C" w:rsidRDefault="000A5F1C" w:rsidP="00FE54F8">
            <w:pPr>
              <w:spacing w:before="0" w:after="0"/>
              <w:ind w:left="0"/>
              <w:rPr>
                <w:b/>
                <w:bCs/>
                <w:color w:val="FFFFFF" w:themeColor="background1"/>
              </w:rPr>
            </w:pPr>
            <w:r w:rsidRPr="000A5F1C">
              <w:rPr>
                <w:b/>
                <w:bCs/>
                <w:color w:val="FFFFFF" w:themeColor="background1"/>
              </w:rPr>
              <w:t>Document Control Information</w:t>
            </w:r>
          </w:p>
        </w:tc>
        <w:tc>
          <w:tcPr>
            <w:tcW w:w="4677" w:type="dxa"/>
          </w:tcPr>
          <w:p w14:paraId="23C33142" w14:textId="55B60B54" w:rsidR="000A5F1C" w:rsidRPr="000A5F1C" w:rsidRDefault="000A5F1C" w:rsidP="00FE54F8">
            <w:pPr>
              <w:spacing w:before="0" w:after="0"/>
              <w:ind w:left="0"/>
              <w:rPr>
                <w:rFonts w:cs="Arial"/>
                <w:b/>
                <w:bCs/>
              </w:rPr>
            </w:pPr>
            <w:r w:rsidRPr="000A5F1C">
              <w:rPr>
                <w:rFonts w:cs="Arial"/>
                <w:b/>
                <w:bCs/>
              </w:rPr>
              <w:t>Details</w:t>
            </w:r>
          </w:p>
        </w:tc>
      </w:tr>
      <w:tr w:rsidR="00FE54F8" w:rsidRPr="00777E05" w14:paraId="30F1AEDA" w14:textId="77777777" w:rsidTr="00FE54F8">
        <w:tc>
          <w:tcPr>
            <w:tcW w:w="4395" w:type="dxa"/>
            <w:shd w:val="clear" w:color="auto" w:fill="003087" w:themeFill="accent1"/>
          </w:tcPr>
          <w:p w14:paraId="2425D697" w14:textId="77777777" w:rsidR="00FE54F8" w:rsidRPr="00777E05" w:rsidRDefault="00FE54F8" w:rsidP="00FE54F8">
            <w:pPr>
              <w:spacing w:before="0" w:after="0"/>
              <w:ind w:left="0"/>
              <w:rPr>
                <w:color w:val="FFFFFF" w:themeColor="background1"/>
              </w:rPr>
            </w:pPr>
            <w:r w:rsidRPr="00777E05">
              <w:rPr>
                <w:color w:val="FFFFFF" w:themeColor="background1"/>
              </w:rPr>
              <w:t>Policy Name</w:t>
            </w:r>
          </w:p>
        </w:tc>
        <w:tc>
          <w:tcPr>
            <w:tcW w:w="4677" w:type="dxa"/>
          </w:tcPr>
          <w:p w14:paraId="2E709242" w14:textId="16B56EB0" w:rsidR="00FE54F8" w:rsidRPr="00777E05" w:rsidRDefault="00C94FD3" w:rsidP="00FE54F8">
            <w:pPr>
              <w:spacing w:before="0" w:after="0"/>
              <w:ind w:left="0"/>
            </w:pPr>
            <w:r>
              <w:rPr>
                <w:rFonts w:cs="Arial"/>
              </w:rPr>
              <w:t xml:space="preserve">Patient Safety Incident </w:t>
            </w:r>
            <w:r w:rsidR="00A07262">
              <w:rPr>
                <w:rFonts w:cs="Arial"/>
              </w:rPr>
              <w:t>R</w:t>
            </w:r>
            <w:r>
              <w:rPr>
                <w:rFonts w:cs="Arial"/>
              </w:rPr>
              <w:t>esponse Framework</w:t>
            </w:r>
            <w:r w:rsidR="00A07262">
              <w:rPr>
                <w:rFonts w:cs="Arial"/>
              </w:rPr>
              <w:t xml:space="preserve"> (</w:t>
            </w:r>
            <w:r>
              <w:rPr>
                <w:rFonts w:cs="Arial"/>
              </w:rPr>
              <w:t>PSIRF</w:t>
            </w:r>
            <w:r w:rsidR="00FE54F8" w:rsidRPr="00AA6B8D">
              <w:rPr>
                <w:rFonts w:cs="Arial"/>
              </w:rPr>
              <w:t>) P</w:t>
            </w:r>
            <w:r w:rsidR="00A07262">
              <w:rPr>
                <w:rFonts w:cs="Arial"/>
              </w:rPr>
              <w:t>olicy</w:t>
            </w:r>
          </w:p>
        </w:tc>
      </w:tr>
      <w:tr w:rsidR="00FE54F8" w:rsidRPr="00777E05" w14:paraId="518891C4" w14:textId="77777777" w:rsidTr="00FE54F8">
        <w:tc>
          <w:tcPr>
            <w:tcW w:w="4395" w:type="dxa"/>
            <w:shd w:val="clear" w:color="auto" w:fill="003087" w:themeFill="accent1"/>
          </w:tcPr>
          <w:p w14:paraId="42CDB869" w14:textId="77777777" w:rsidR="00FE54F8" w:rsidRPr="00777E05" w:rsidRDefault="00FE54F8" w:rsidP="00FE54F8">
            <w:pPr>
              <w:spacing w:before="0" w:after="0"/>
              <w:ind w:left="0"/>
              <w:rPr>
                <w:color w:val="FFFFFF" w:themeColor="background1"/>
              </w:rPr>
            </w:pPr>
            <w:r w:rsidRPr="00777E05">
              <w:rPr>
                <w:color w:val="FFFFFF" w:themeColor="background1"/>
              </w:rPr>
              <w:t>Policy Number</w:t>
            </w:r>
          </w:p>
        </w:tc>
        <w:tc>
          <w:tcPr>
            <w:tcW w:w="4677" w:type="dxa"/>
          </w:tcPr>
          <w:p w14:paraId="513F3EE4" w14:textId="37F3296F" w:rsidR="00FE54F8" w:rsidRPr="00777E05" w:rsidRDefault="00FE54F8" w:rsidP="00FE54F8">
            <w:pPr>
              <w:spacing w:before="0" w:after="0"/>
              <w:ind w:left="0"/>
            </w:pPr>
            <w:r>
              <w:rPr>
                <w:rFonts w:cs="Arial"/>
              </w:rPr>
              <w:t>MSEICB0</w:t>
            </w:r>
            <w:r w:rsidR="00C94FD3">
              <w:rPr>
                <w:rFonts w:cs="Arial"/>
              </w:rPr>
              <w:t>89</w:t>
            </w:r>
          </w:p>
        </w:tc>
      </w:tr>
      <w:tr w:rsidR="00FE54F8" w:rsidRPr="00777E05" w14:paraId="4E4F929C" w14:textId="77777777" w:rsidTr="00FE54F8">
        <w:tc>
          <w:tcPr>
            <w:tcW w:w="4395" w:type="dxa"/>
            <w:shd w:val="clear" w:color="auto" w:fill="003087" w:themeFill="accent1"/>
          </w:tcPr>
          <w:p w14:paraId="7F4CF3AD" w14:textId="77777777" w:rsidR="00FE54F8" w:rsidRPr="00777E05" w:rsidRDefault="00FE54F8" w:rsidP="00FE54F8">
            <w:pPr>
              <w:spacing w:before="0" w:after="0"/>
              <w:ind w:left="0"/>
              <w:rPr>
                <w:color w:val="FFFFFF" w:themeColor="background1"/>
              </w:rPr>
            </w:pPr>
            <w:r w:rsidRPr="00777E05">
              <w:rPr>
                <w:color w:val="FFFFFF" w:themeColor="background1"/>
              </w:rPr>
              <w:t>Version</w:t>
            </w:r>
          </w:p>
        </w:tc>
        <w:tc>
          <w:tcPr>
            <w:tcW w:w="4677" w:type="dxa"/>
          </w:tcPr>
          <w:p w14:paraId="3642F122" w14:textId="79914B33" w:rsidR="00FE54F8" w:rsidRPr="00777E05" w:rsidRDefault="008D25D6" w:rsidP="00FE54F8">
            <w:pPr>
              <w:spacing w:before="0" w:after="0"/>
              <w:ind w:left="0"/>
            </w:pPr>
            <w:r>
              <w:t>V</w:t>
            </w:r>
            <w:r w:rsidR="00724143">
              <w:t>2.0</w:t>
            </w:r>
          </w:p>
        </w:tc>
      </w:tr>
      <w:tr w:rsidR="00FE54F8" w:rsidRPr="00777E05" w14:paraId="4FAA9229" w14:textId="77777777" w:rsidTr="00FE54F8">
        <w:tc>
          <w:tcPr>
            <w:tcW w:w="4395" w:type="dxa"/>
            <w:shd w:val="clear" w:color="auto" w:fill="003087" w:themeFill="accent1"/>
          </w:tcPr>
          <w:p w14:paraId="5DB856B8" w14:textId="77777777" w:rsidR="00FE54F8" w:rsidRPr="00777E05" w:rsidRDefault="00FE54F8" w:rsidP="00FE54F8">
            <w:pPr>
              <w:spacing w:before="0" w:after="0"/>
              <w:ind w:left="0"/>
              <w:rPr>
                <w:color w:val="FFFFFF" w:themeColor="background1"/>
              </w:rPr>
            </w:pPr>
            <w:r w:rsidRPr="00777E05">
              <w:rPr>
                <w:color w:val="FFFFFF" w:themeColor="background1"/>
              </w:rPr>
              <w:t>Status</w:t>
            </w:r>
          </w:p>
        </w:tc>
        <w:tc>
          <w:tcPr>
            <w:tcW w:w="4677" w:type="dxa"/>
          </w:tcPr>
          <w:p w14:paraId="71269648" w14:textId="18008684" w:rsidR="00FE54F8" w:rsidRPr="00777E05" w:rsidRDefault="007F3B1A" w:rsidP="00FE54F8">
            <w:pPr>
              <w:spacing w:before="0" w:after="0"/>
              <w:ind w:left="0"/>
            </w:pPr>
            <w:r>
              <w:t>Final</w:t>
            </w:r>
          </w:p>
        </w:tc>
      </w:tr>
      <w:tr w:rsidR="00FE54F8" w:rsidRPr="00777E05" w14:paraId="005F188D" w14:textId="77777777" w:rsidTr="00FE54F8">
        <w:tc>
          <w:tcPr>
            <w:tcW w:w="4395" w:type="dxa"/>
            <w:shd w:val="clear" w:color="auto" w:fill="003087" w:themeFill="accent1"/>
          </w:tcPr>
          <w:p w14:paraId="5DB60B6E" w14:textId="67353C9C" w:rsidR="00FE54F8" w:rsidRPr="00777E05" w:rsidRDefault="00FE54F8" w:rsidP="00FE54F8">
            <w:pPr>
              <w:spacing w:before="0" w:after="0"/>
              <w:ind w:left="0"/>
              <w:rPr>
                <w:color w:val="FFFFFF" w:themeColor="background1"/>
              </w:rPr>
            </w:pPr>
            <w:r w:rsidRPr="00777E05">
              <w:rPr>
                <w:color w:val="FFFFFF" w:themeColor="background1"/>
              </w:rPr>
              <w:t>Author / Lead</w:t>
            </w:r>
            <w:r w:rsidR="007F3B1A">
              <w:rPr>
                <w:color w:val="FFFFFF" w:themeColor="background1"/>
              </w:rPr>
              <w:t>s</w:t>
            </w:r>
          </w:p>
        </w:tc>
        <w:tc>
          <w:tcPr>
            <w:tcW w:w="4677" w:type="dxa"/>
          </w:tcPr>
          <w:p w14:paraId="3796F0D3" w14:textId="7CCFE2EE" w:rsidR="007F3B1A" w:rsidRPr="00777E05" w:rsidRDefault="007F3B1A" w:rsidP="00FE54F8">
            <w:pPr>
              <w:spacing w:before="0" w:after="0"/>
              <w:ind w:left="0"/>
            </w:pPr>
            <w:r>
              <w:t>Patient Safety Specialist MSE ICB</w:t>
            </w:r>
            <w:r w:rsidR="00630C35">
              <w:t>.</w:t>
            </w:r>
            <w:r>
              <w:t xml:space="preserve"> </w:t>
            </w:r>
          </w:p>
        </w:tc>
      </w:tr>
      <w:tr w:rsidR="00FE54F8" w:rsidRPr="00777E05" w14:paraId="27759212" w14:textId="77777777" w:rsidTr="00FE54F8">
        <w:tc>
          <w:tcPr>
            <w:tcW w:w="4395" w:type="dxa"/>
            <w:shd w:val="clear" w:color="auto" w:fill="003087" w:themeFill="accent1"/>
          </w:tcPr>
          <w:p w14:paraId="5B3D8E92" w14:textId="77777777" w:rsidR="00FE54F8" w:rsidRPr="00777E05" w:rsidRDefault="00FE54F8" w:rsidP="00FE54F8">
            <w:pPr>
              <w:spacing w:before="0" w:after="0"/>
              <w:ind w:left="0"/>
              <w:rPr>
                <w:color w:val="FFFFFF" w:themeColor="background1"/>
              </w:rPr>
            </w:pPr>
            <w:r w:rsidRPr="00777E05">
              <w:rPr>
                <w:color w:val="FFFFFF" w:themeColor="background1"/>
              </w:rPr>
              <w:t>Responsible Executive Director</w:t>
            </w:r>
          </w:p>
        </w:tc>
        <w:tc>
          <w:tcPr>
            <w:tcW w:w="4677" w:type="dxa"/>
          </w:tcPr>
          <w:p w14:paraId="36AD53C2" w14:textId="3BE5CCD7" w:rsidR="00FE54F8" w:rsidRPr="00777E05" w:rsidRDefault="00FE54F8" w:rsidP="00FE54F8">
            <w:pPr>
              <w:spacing w:before="0" w:after="0"/>
              <w:ind w:left="0"/>
            </w:pPr>
            <w:r w:rsidRPr="00E1669B">
              <w:rPr>
                <w:rFonts w:cs="Arial"/>
              </w:rPr>
              <w:t xml:space="preserve">Executive </w:t>
            </w:r>
            <w:r w:rsidR="00A07262">
              <w:rPr>
                <w:rFonts w:cs="Arial"/>
              </w:rPr>
              <w:t>Chief Nurse</w:t>
            </w:r>
          </w:p>
        </w:tc>
      </w:tr>
      <w:tr w:rsidR="00FE54F8" w:rsidRPr="00777E05" w14:paraId="288D5A50" w14:textId="77777777" w:rsidTr="00FE54F8">
        <w:tc>
          <w:tcPr>
            <w:tcW w:w="4395" w:type="dxa"/>
            <w:shd w:val="clear" w:color="auto" w:fill="003087" w:themeFill="accent1"/>
          </w:tcPr>
          <w:p w14:paraId="64718F55" w14:textId="77777777" w:rsidR="00FE54F8" w:rsidRPr="00777E05" w:rsidRDefault="00FE54F8" w:rsidP="00FE54F8">
            <w:pPr>
              <w:spacing w:before="0" w:after="0"/>
              <w:ind w:left="0"/>
              <w:rPr>
                <w:color w:val="FFFFFF" w:themeColor="background1"/>
              </w:rPr>
            </w:pPr>
            <w:r w:rsidRPr="00777E05">
              <w:rPr>
                <w:color w:val="FFFFFF" w:themeColor="background1"/>
              </w:rPr>
              <w:t>Responsible Committee</w:t>
            </w:r>
          </w:p>
        </w:tc>
        <w:tc>
          <w:tcPr>
            <w:tcW w:w="4677" w:type="dxa"/>
          </w:tcPr>
          <w:p w14:paraId="04C70FF2" w14:textId="0F01A771" w:rsidR="00FE54F8" w:rsidRPr="00777E05" w:rsidRDefault="00AC380E" w:rsidP="00FE54F8">
            <w:pPr>
              <w:spacing w:before="0" w:after="0"/>
              <w:ind w:left="0"/>
              <w:rPr>
                <w:color w:val="auto"/>
              </w:rPr>
            </w:pPr>
            <w:bookmarkStart w:id="2" w:name="_Hlk88479647"/>
            <w:r>
              <w:rPr>
                <w:rFonts w:cs="Arial"/>
              </w:rPr>
              <w:t xml:space="preserve">MSE ICB </w:t>
            </w:r>
            <w:r w:rsidR="00FE54F8" w:rsidRPr="00E1669B">
              <w:rPr>
                <w:rFonts w:cs="Arial"/>
              </w:rPr>
              <w:t>Quality Committee</w:t>
            </w:r>
            <w:bookmarkEnd w:id="2"/>
          </w:p>
        </w:tc>
      </w:tr>
      <w:tr w:rsidR="00FE54F8" w:rsidRPr="00777E05" w14:paraId="749B417D" w14:textId="77777777" w:rsidTr="00AC380E">
        <w:trPr>
          <w:trHeight w:val="186"/>
        </w:trPr>
        <w:tc>
          <w:tcPr>
            <w:tcW w:w="4395" w:type="dxa"/>
            <w:shd w:val="clear" w:color="auto" w:fill="003087" w:themeFill="accent1"/>
          </w:tcPr>
          <w:p w14:paraId="51CE8082" w14:textId="62B943F8" w:rsidR="00FE54F8" w:rsidRPr="00777E05" w:rsidRDefault="00FE54F8" w:rsidP="00FE54F8">
            <w:pPr>
              <w:spacing w:before="0" w:after="0"/>
              <w:ind w:left="0"/>
              <w:rPr>
                <w:color w:val="FFFFFF" w:themeColor="background1"/>
              </w:rPr>
            </w:pPr>
            <w:r w:rsidRPr="00777E05">
              <w:rPr>
                <w:color w:val="FFFFFF" w:themeColor="background1"/>
              </w:rPr>
              <w:t xml:space="preserve">Date </w:t>
            </w:r>
            <w:r w:rsidR="00724143">
              <w:rPr>
                <w:color w:val="FFFFFF" w:themeColor="background1"/>
              </w:rPr>
              <w:t>Approved</w:t>
            </w:r>
            <w:r w:rsidRPr="00777E05">
              <w:rPr>
                <w:color w:val="FFFFFF" w:themeColor="background1"/>
              </w:rPr>
              <w:t xml:space="preserve"> by Responsible Committee</w:t>
            </w:r>
          </w:p>
        </w:tc>
        <w:tc>
          <w:tcPr>
            <w:tcW w:w="4677" w:type="dxa"/>
          </w:tcPr>
          <w:p w14:paraId="274C573E" w14:textId="6C77B101" w:rsidR="00FE54F8" w:rsidRPr="00C25D1C" w:rsidRDefault="00724143" w:rsidP="00FE54F8">
            <w:pPr>
              <w:spacing w:before="0" w:after="0"/>
              <w:ind w:left="0"/>
              <w:rPr>
                <w:color w:val="auto"/>
                <w:highlight w:val="yellow"/>
              </w:rPr>
            </w:pPr>
            <w:r w:rsidRPr="00724143">
              <w:rPr>
                <w:color w:val="auto"/>
              </w:rPr>
              <w:t>20 December 2024</w:t>
            </w:r>
          </w:p>
        </w:tc>
      </w:tr>
      <w:tr w:rsidR="00FE54F8" w:rsidRPr="00777E05" w14:paraId="3BA85B1A" w14:textId="77777777" w:rsidTr="00FE54F8">
        <w:tc>
          <w:tcPr>
            <w:tcW w:w="4395" w:type="dxa"/>
            <w:shd w:val="clear" w:color="auto" w:fill="003087" w:themeFill="accent1"/>
          </w:tcPr>
          <w:p w14:paraId="032C497B" w14:textId="678044B3" w:rsidR="00FE54F8" w:rsidRPr="00777E05" w:rsidRDefault="00FE54F8" w:rsidP="00FE54F8">
            <w:pPr>
              <w:spacing w:before="0" w:after="0"/>
              <w:ind w:left="0"/>
              <w:rPr>
                <w:color w:val="FFFFFF" w:themeColor="background1"/>
              </w:rPr>
            </w:pPr>
            <w:r w:rsidRPr="00777E05">
              <w:rPr>
                <w:color w:val="FFFFFF" w:themeColor="background1"/>
              </w:rPr>
              <w:t xml:space="preserve">Date </w:t>
            </w:r>
            <w:r w:rsidR="00597031">
              <w:rPr>
                <w:color w:val="FFFFFF" w:themeColor="background1"/>
              </w:rPr>
              <w:t>Ratified</w:t>
            </w:r>
            <w:r w:rsidRPr="00777E05">
              <w:rPr>
                <w:color w:val="FFFFFF" w:themeColor="background1"/>
              </w:rPr>
              <w:t xml:space="preserve"> by Board</w:t>
            </w:r>
          </w:p>
        </w:tc>
        <w:tc>
          <w:tcPr>
            <w:tcW w:w="4677" w:type="dxa"/>
          </w:tcPr>
          <w:p w14:paraId="5BAEE432" w14:textId="23EEA5BD" w:rsidR="00FE54F8" w:rsidRPr="002B1FBE" w:rsidRDefault="00371D2C" w:rsidP="00FE54F8">
            <w:pPr>
              <w:spacing w:before="0" w:after="0"/>
              <w:ind w:left="0"/>
              <w:rPr>
                <w:color w:val="auto"/>
              </w:rPr>
            </w:pPr>
            <w:r w:rsidRPr="002B1FBE">
              <w:rPr>
                <w:color w:val="auto"/>
              </w:rPr>
              <w:t>16 January 2025</w:t>
            </w:r>
          </w:p>
        </w:tc>
      </w:tr>
      <w:tr w:rsidR="00FE54F8" w:rsidRPr="00777E05" w14:paraId="1A94530E" w14:textId="77777777" w:rsidTr="00FE54F8">
        <w:tc>
          <w:tcPr>
            <w:tcW w:w="4395" w:type="dxa"/>
            <w:shd w:val="clear" w:color="auto" w:fill="003087" w:themeFill="accent1"/>
          </w:tcPr>
          <w:p w14:paraId="44BBD69A" w14:textId="77777777" w:rsidR="00FE54F8" w:rsidRPr="00777E05" w:rsidRDefault="00FE54F8" w:rsidP="00FE54F8">
            <w:pPr>
              <w:spacing w:before="0" w:after="0"/>
              <w:ind w:left="0"/>
              <w:rPr>
                <w:color w:val="FFFFFF" w:themeColor="background1"/>
              </w:rPr>
            </w:pPr>
            <w:r w:rsidRPr="00777E05">
              <w:rPr>
                <w:color w:val="FFFFFF" w:themeColor="background1"/>
              </w:rPr>
              <w:t>Next Review Date</w:t>
            </w:r>
          </w:p>
        </w:tc>
        <w:tc>
          <w:tcPr>
            <w:tcW w:w="4677" w:type="dxa"/>
          </w:tcPr>
          <w:p w14:paraId="319840D3" w14:textId="69310F79" w:rsidR="00FE54F8" w:rsidRPr="00777E05" w:rsidRDefault="00F13AE9" w:rsidP="00FE54F8">
            <w:pPr>
              <w:spacing w:before="0" w:after="0"/>
              <w:ind w:left="0"/>
              <w:rPr>
                <w:color w:val="auto"/>
              </w:rPr>
            </w:pPr>
            <w:r>
              <w:t>Apr</w:t>
            </w:r>
            <w:r w:rsidR="00C25D1C">
              <w:t>il 2026</w:t>
            </w:r>
            <w:r w:rsidR="00F808D9">
              <w:t xml:space="preserve"> (then 2 yearly)</w:t>
            </w:r>
            <w:r w:rsidR="008D4500">
              <w:t xml:space="preserve"> – </w:t>
            </w:r>
            <w:r w:rsidR="00C25D1C">
              <w:t>awaiting PSIRF pilots to complete and PSIRF to be contractual into Primary Care</w:t>
            </w:r>
            <w:r w:rsidR="00E43E1B">
              <w:t xml:space="preserve"> </w:t>
            </w:r>
          </w:p>
        </w:tc>
      </w:tr>
      <w:tr w:rsidR="00FE54F8" w:rsidRPr="00777E05" w14:paraId="0DAC8D34" w14:textId="77777777" w:rsidTr="00FE54F8">
        <w:tc>
          <w:tcPr>
            <w:tcW w:w="4395" w:type="dxa"/>
            <w:shd w:val="clear" w:color="auto" w:fill="003087" w:themeFill="accent1"/>
          </w:tcPr>
          <w:p w14:paraId="47431188" w14:textId="77777777" w:rsidR="00FE54F8" w:rsidRPr="00777E05" w:rsidRDefault="00FE54F8" w:rsidP="00FE54F8">
            <w:pPr>
              <w:spacing w:before="0" w:after="0"/>
              <w:ind w:left="0"/>
              <w:rPr>
                <w:color w:val="FFFFFF" w:themeColor="background1"/>
              </w:rPr>
            </w:pPr>
            <w:r w:rsidRPr="00777E05">
              <w:rPr>
                <w:color w:val="FFFFFF" w:themeColor="background1"/>
              </w:rPr>
              <w:t>Target Audience</w:t>
            </w:r>
          </w:p>
        </w:tc>
        <w:tc>
          <w:tcPr>
            <w:tcW w:w="4677" w:type="dxa"/>
          </w:tcPr>
          <w:p w14:paraId="2FC1A269" w14:textId="5802A385" w:rsidR="00FE54F8" w:rsidRPr="00AA6B8D" w:rsidRDefault="00FE54F8" w:rsidP="00F30312">
            <w:pPr>
              <w:pStyle w:val="ListParagraph"/>
              <w:numPr>
                <w:ilvl w:val="0"/>
                <w:numId w:val="12"/>
              </w:numPr>
              <w:spacing w:before="0" w:after="0"/>
              <w:ind w:left="317" w:hanging="284"/>
              <w:rPr>
                <w:rFonts w:cs="Arial"/>
              </w:rPr>
            </w:pPr>
            <w:bookmarkStart w:id="3" w:name="_Hlk100153124"/>
            <w:r w:rsidRPr="00AA6B8D">
              <w:rPr>
                <w:rFonts w:cs="Arial"/>
              </w:rPr>
              <w:t xml:space="preserve">MSE </w:t>
            </w:r>
            <w:r w:rsidR="008F3EA5">
              <w:rPr>
                <w:rFonts w:cs="Arial"/>
              </w:rPr>
              <w:t>ICB</w:t>
            </w:r>
            <w:r w:rsidRPr="00AA6B8D">
              <w:rPr>
                <w:rFonts w:cs="Arial"/>
              </w:rPr>
              <w:t xml:space="preserve"> staff (including temporary/bank/agency staff/</w:t>
            </w:r>
            <w:r w:rsidRPr="00AA6B8D">
              <w:t xml:space="preserve"> </w:t>
            </w:r>
            <w:r w:rsidRPr="00AA6B8D">
              <w:rPr>
                <w:rFonts w:cs="Arial"/>
              </w:rPr>
              <w:t>individuals on work experience/volunteers)</w:t>
            </w:r>
            <w:r w:rsidR="00CA4ED0">
              <w:rPr>
                <w:rFonts w:cs="Arial"/>
              </w:rPr>
              <w:t>.</w:t>
            </w:r>
          </w:p>
          <w:p w14:paraId="32806306" w14:textId="1E5FF5B0" w:rsidR="00FE54F8" w:rsidRPr="00AA6B8D" w:rsidRDefault="00FE54F8" w:rsidP="00F30312">
            <w:pPr>
              <w:pStyle w:val="ListParagraph"/>
              <w:numPr>
                <w:ilvl w:val="0"/>
                <w:numId w:val="12"/>
              </w:numPr>
              <w:spacing w:before="0" w:after="0"/>
              <w:ind w:left="317" w:hanging="284"/>
              <w:rPr>
                <w:rFonts w:cs="Arial"/>
              </w:rPr>
            </w:pPr>
            <w:r w:rsidRPr="00AA6B8D">
              <w:rPr>
                <w:rFonts w:cs="Arial"/>
              </w:rPr>
              <w:t>Providers and Contractors engaged by the I</w:t>
            </w:r>
            <w:r w:rsidR="008F3EA5">
              <w:rPr>
                <w:rFonts w:cs="Arial"/>
              </w:rPr>
              <w:t xml:space="preserve">ntegrated </w:t>
            </w:r>
            <w:r w:rsidRPr="00AA6B8D">
              <w:rPr>
                <w:rFonts w:cs="Arial"/>
              </w:rPr>
              <w:t>C</w:t>
            </w:r>
            <w:r w:rsidR="008F3EA5">
              <w:rPr>
                <w:rFonts w:cs="Arial"/>
              </w:rPr>
              <w:t xml:space="preserve">are </w:t>
            </w:r>
            <w:r w:rsidRPr="00AA6B8D">
              <w:rPr>
                <w:rFonts w:cs="Arial"/>
              </w:rPr>
              <w:t>S</w:t>
            </w:r>
            <w:r w:rsidR="008F3EA5">
              <w:rPr>
                <w:rFonts w:cs="Arial"/>
              </w:rPr>
              <w:t>ystem (ICS)</w:t>
            </w:r>
            <w:r w:rsidRPr="00AA6B8D">
              <w:rPr>
                <w:rFonts w:cs="Arial"/>
              </w:rPr>
              <w:t xml:space="preserve"> Body</w:t>
            </w:r>
            <w:r w:rsidR="00CA4ED0">
              <w:rPr>
                <w:rFonts w:cs="Arial"/>
              </w:rPr>
              <w:t>.</w:t>
            </w:r>
          </w:p>
          <w:p w14:paraId="018B4100" w14:textId="77777777" w:rsidR="00CA4ED0" w:rsidRDefault="00FE54F8" w:rsidP="00CA4ED0">
            <w:pPr>
              <w:pStyle w:val="ListParagraph"/>
              <w:numPr>
                <w:ilvl w:val="0"/>
                <w:numId w:val="12"/>
              </w:numPr>
              <w:spacing w:before="0" w:after="0"/>
              <w:ind w:left="317" w:hanging="284"/>
              <w:rPr>
                <w:rFonts w:cs="Arial"/>
              </w:rPr>
            </w:pPr>
            <w:r w:rsidRPr="00AA6B8D">
              <w:rPr>
                <w:rFonts w:cs="Arial"/>
              </w:rPr>
              <w:t>Staff from other MSE ICS Partnership organisations (including those working within ICS Body facilities)</w:t>
            </w:r>
            <w:r w:rsidR="00CA4ED0">
              <w:rPr>
                <w:rFonts w:cs="Arial"/>
              </w:rPr>
              <w:t>.</w:t>
            </w:r>
          </w:p>
          <w:bookmarkEnd w:id="3"/>
          <w:p w14:paraId="28B6EFEB" w14:textId="4712005A" w:rsidR="00FE54F8" w:rsidRPr="00CA4ED0" w:rsidRDefault="00FE54F8" w:rsidP="00520081">
            <w:pPr>
              <w:pStyle w:val="ListParagraph"/>
              <w:spacing w:before="0" w:after="0"/>
              <w:ind w:left="317"/>
              <w:rPr>
                <w:rFonts w:cs="Arial"/>
              </w:rPr>
            </w:pPr>
          </w:p>
        </w:tc>
      </w:tr>
      <w:tr w:rsidR="00FE54F8" w:rsidRPr="00777E05" w14:paraId="2B2425C9" w14:textId="77777777" w:rsidTr="00FE54F8">
        <w:tc>
          <w:tcPr>
            <w:tcW w:w="4395" w:type="dxa"/>
            <w:shd w:val="clear" w:color="auto" w:fill="003087" w:themeFill="accent1"/>
          </w:tcPr>
          <w:p w14:paraId="2FB1CE98" w14:textId="77777777" w:rsidR="00FE54F8" w:rsidRPr="00777E05" w:rsidRDefault="00FE54F8" w:rsidP="00FE54F8">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24D6FAF7" w14:textId="0F4503CE" w:rsidR="00FE54F8" w:rsidRPr="00630C35" w:rsidRDefault="0007277B" w:rsidP="00630C35">
            <w:pPr>
              <w:pStyle w:val="ListParagraph"/>
              <w:numPr>
                <w:ilvl w:val="0"/>
                <w:numId w:val="12"/>
              </w:numPr>
              <w:spacing w:before="0" w:after="0"/>
              <w:ind w:left="317" w:hanging="284"/>
              <w:rPr>
                <w:rFonts w:cs="Arial"/>
              </w:rPr>
            </w:pPr>
            <w:r w:rsidRPr="00630C35">
              <w:rPr>
                <w:rFonts w:cs="Arial"/>
              </w:rPr>
              <w:t>Staff Engagement Group</w:t>
            </w:r>
          </w:p>
          <w:p w14:paraId="33604EAF" w14:textId="17E69089" w:rsidR="005B48F4" w:rsidRPr="001F09B8" w:rsidRDefault="0007277B" w:rsidP="00630C35">
            <w:pPr>
              <w:pStyle w:val="ListParagraph"/>
              <w:numPr>
                <w:ilvl w:val="0"/>
                <w:numId w:val="12"/>
              </w:numPr>
              <w:spacing w:before="0" w:after="0"/>
              <w:ind w:left="317" w:hanging="284"/>
              <w:rPr>
                <w:rFonts w:cs="Arial"/>
              </w:rPr>
            </w:pPr>
            <w:r>
              <w:rPr>
                <w:rFonts w:cs="Arial"/>
              </w:rPr>
              <w:t>Quality Committee</w:t>
            </w:r>
          </w:p>
          <w:p w14:paraId="7103ECE1" w14:textId="03C10D74" w:rsidR="00C94FD3" w:rsidRPr="0007277B" w:rsidRDefault="00C94FD3" w:rsidP="0007277B">
            <w:pPr>
              <w:spacing w:before="0" w:after="0"/>
              <w:ind w:left="99"/>
              <w:rPr>
                <w:rFonts w:cs="Arial"/>
              </w:rPr>
            </w:pPr>
          </w:p>
        </w:tc>
      </w:tr>
      <w:tr w:rsidR="00FE54F8" w:rsidRPr="00777E05" w14:paraId="7CEC2541" w14:textId="77777777" w:rsidTr="00FE54F8">
        <w:tc>
          <w:tcPr>
            <w:tcW w:w="4395" w:type="dxa"/>
            <w:shd w:val="clear" w:color="auto" w:fill="003087" w:themeFill="accent1"/>
          </w:tcPr>
          <w:p w14:paraId="24CA5F4C" w14:textId="77777777" w:rsidR="00FE54F8" w:rsidRDefault="00FE54F8" w:rsidP="00FE54F8">
            <w:pPr>
              <w:spacing w:before="0" w:after="0"/>
              <w:ind w:left="0"/>
              <w:rPr>
                <w:color w:val="FFFFFF" w:themeColor="background1"/>
              </w:rPr>
            </w:pPr>
            <w:r w:rsidRPr="00777E05">
              <w:rPr>
                <w:color w:val="FFFFFF" w:themeColor="background1"/>
              </w:rPr>
              <w:t xml:space="preserve">Impact Assessments Undertaken </w:t>
            </w:r>
          </w:p>
          <w:p w14:paraId="02B6A0D5" w14:textId="77777777" w:rsidR="00FE54F8" w:rsidRPr="00777E05" w:rsidRDefault="00FE54F8" w:rsidP="00FE54F8">
            <w:pPr>
              <w:spacing w:before="0" w:after="0"/>
              <w:ind w:left="0"/>
              <w:rPr>
                <w:i/>
                <w:iCs/>
                <w:color w:val="FFFFFF" w:themeColor="background1"/>
              </w:rPr>
            </w:pPr>
            <w:r w:rsidRPr="00777E05">
              <w:rPr>
                <w:i/>
                <w:iCs/>
                <w:color w:val="FFFFFF" w:themeColor="background1"/>
              </w:rPr>
              <w:t>(Delete if non-applicable)</w:t>
            </w:r>
          </w:p>
        </w:tc>
        <w:tc>
          <w:tcPr>
            <w:tcW w:w="4677" w:type="dxa"/>
          </w:tcPr>
          <w:p w14:paraId="334710D9" w14:textId="77777777" w:rsidR="00FE54F8" w:rsidRPr="005B48F4" w:rsidRDefault="00FE54F8" w:rsidP="00F30312">
            <w:pPr>
              <w:numPr>
                <w:ilvl w:val="0"/>
                <w:numId w:val="10"/>
              </w:numPr>
              <w:spacing w:before="0" w:after="0"/>
              <w:ind w:left="345" w:hanging="284"/>
              <w:contextualSpacing/>
              <w:rPr>
                <w:rFonts w:cs="Times New Roman (Body CS)"/>
              </w:rPr>
            </w:pPr>
            <w:r w:rsidRPr="00AA6B8D">
              <w:rPr>
                <w:rFonts w:cs="Arial"/>
              </w:rPr>
              <w:t>Equality and Health Inequalities Impact Assessment</w:t>
            </w:r>
            <w:r w:rsidR="00CA4ED0">
              <w:rPr>
                <w:rFonts w:cs="Arial"/>
              </w:rPr>
              <w:t>.</w:t>
            </w:r>
          </w:p>
          <w:p w14:paraId="5D0C725E" w14:textId="77777777" w:rsidR="005B48F4" w:rsidRDefault="005B48F4" w:rsidP="005B48F4">
            <w:pPr>
              <w:spacing w:before="0" w:after="0"/>
              <w:contextualSpacing/>
              <w:rPr>
                <w:rFonts w:cs="Times New Roman (Body CS)"/>
              </w:rPr>
            </w:pPr>
          </w:p>
          <w:p w14:paraId="1CE0961D" w14:textId="485E19B1" w:rsidR="005B48F4" w:rsidRPr="00777E05" w:rsidRDefault="005B48F4" w:rsidP="005B48F4">
            <w:pPr>
              <w:spacing w:before="0" w:after="0"/>
              <w:contextualSpacing/>
              <w:rPr>
                <w:rFonts w:cs="Times New Roman (Body CS)"/>
              </w:rPr>
            </w:pPr>
          </w:p>
        </w:tc>
      </w:tr>
    </w:tbl>
    <w:p w14:paraId="7B175A50" w14:textId="25DA54BE" w:rsidR="00FD2B5D" w:rsidRDefault="00FD2B5D">
      <w:pPr>
        <w:spacing w:before="0" w:after="0"/>
        <w:ind w:left="0"/>
      </w:pPr>
    </w:p>
    <w:p w14:paraId="43F1C64E" w14:textId="77777777" w:rsidR="001C11C2" w:rsidRDefault="001C11C2">
      <w:pPr>
        <w:spacing w:before="0" w:after="0"/>
        <w:ind w:left="0"/>
      </w:pPr>
    </w:p>
    <w:p w14:paraId="3340B17C" w14:textId="77777777" w:rsidR="00C25D1C" w:rsidRDefault="00C25D1C">
      <w:pPr>
        <w:spacing w:before="0" w:after="0"/>
        <w:ind w:left="0"/>
      </w:pPr>
    </w:p>
    <w:p w14:paraId="49F0AC0B" w14:textId="77777777" w:rsidR="00FD2B5D" w:rsidRPr="00DA22B6" w:rsidRDefault="00FD2B5D" w:rsidP="00FD2B5D">
      <w:pPr>
        <w:pStyle w:val="Heading1"/>
      </w:pPr>
      <w:bookmarkStart w:id="4" w:name="_Toc88478175"/>
      <w:r w:rsidRPr="00332F7C">
        <w:t>Version History</w:t>
      </w:r>
      <w:bookmarkEnd w:id="4"/>
    </w:p>
    <w:tbl>
      <w:tblPr>
        <w:tblStyle w:val="TableGrid"/>
        <w:tblW w:w="9351" w:type="dxa"/>
        <w:tblLook w:val="04A0" w:firstRow="1" w:lastRow="0" w:firstColumn="1" w:lastColumn="0" w:noHBand="0" w:noVBand="1"/>
      </w:tblPr>
      <w:tblGrid>
        <w:gridCol w:w="988"/>
        <w:gridCol w:w="1418"/>
        <w:gridCol w:w="2409"/>
        <w:gridCol w:w="4536"/>
      </w:tblGrid>
      <w:tr w:rsidR="00FD2B5D" w14:paraId="4CEEE9FB" w14:textId="77777777" w:rsidTr="00C25D1C">
        <w:trPr>
          <w:trHeight w:val="489"/>
          <w:tblHeader/>
        </w:trPr>
        <w:tc>
          <w:tcPr>
            <w:tcW w:w="988"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418"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240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4536"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E54F8" w14:paraId="3D78C677" w14:textId="77777777" w:rsidTr="00C25D1C">
        <w:trPr>
          <w:trHeight w:val="424"/>
        </w:trPr>
        <w:tc>
          <w:tcPr>
            <w:tcW w:w="988" w:type="dxa"/>
          </w:tcPr>
          <w:p w14:paraId="04931F40" w14:textId="111F1F11" w:rsidR="00FE54F8" w:rsidRDefault="00FE54F8" w:rsidP="00FE54F8">
            <w:pPr>
              <w:pStyle w:val="NoSpacing"/>
            </w:pPr>
            <w:r w:rsidRPr="00A82E21">
              <w:t>0.1</w:t>
            </w:r>
          </w:p>
        </w:tc>
        <w:tc>
          <w:tcPr>
            <w:tcW w:w="1418" w:type="dxa"/>
          </w:tcPr>
          <w:p w14:paraId="1B227E4B" w14:textId="2902EF98" w:rsidR="00FE54F8" w:rsidRDefault="00C94FD3" w:rsidP="00FE54F8">
            <w:pPr>
              <w:pStyle w:val="NoSpacing"/>
            </w:pPr>
            <w:r w:rsidRPr="00A82E21">
              <w:t>01/08/2023</w:t>
            </w:r>
          </w:p>
        </w:tc>
        <w:tc>
          <w:tcPr>
            <w:tcW w:w="2409" w:type="dxa"/>
          </w:tcPr>
          <w:p w14:paraId="1553C4E3" w14:textId="688F91BA" w:rsidR="00FE54F8" w:rsidRPr="00A82E21" w:rsidRDefault="00C94FD3" w:rsidP="00C25D1C">
            <w:pPr>
              <w:pStyle w:val="NoSpacing"/>
            </w:pPr>
            <w:r w:rsidRPr="00A82E21">
              <w:t>Steve McEwen</w:t>
            </w:r>
            <w:r w:rsidR="00FE54F8" w:rsidRPr="00A82E21">
              <w:t>, Quality Manager</w:t>
            </w:r>
          </w:p>
        </w:tc>
        <w:tc>
          <w:tcPr>
            <w:tcW w:w="4536" w:type="dxa"/>
          </w:tcPr>
          <w:p w14:paraId="49B4F070" w14:textId="4D10A6BC" w:rsidR="00FE54F8" w:rsidRDefault="00FE54F8" w:rsidP="00FE54F8">
            <w:pPr>
              <w:pStyle w:val="NoSpacing"/>
            </w:pPr>
            <w:r w:rsidRPr="00AA6B8D">
              <w:rPr>
                <w:rFonts w:cs="Arial"/>
                <w:sz w:val="24"/>
                <w:szCs w:val="24"/>
              </w:rPr>
              <w:t>Initial draft</w:t>
            </w:r>
            <w:r w:rsidR="00CA4ED0">
              <w:rPr>
                <w:rFonts w:cs="Arial"/>
                <w:sz w:val="24"/>
                <w:szCs w:val="24"/>
              </w:rPr>
              <w:t>.</w:t>
            </w:r>
          </w:p>
        </w:tc>
      </w:tr>
      <w:tr w:rsidR="00FE54F8" w14:paraId="5743EC0C" w14:textId="77777777" w:rsidTr="00C25D1C">
        <w:trPr>
          <w:trHeight w:val="402"/>
        </w:trPr>
        <w:tc>
          <w:tcPr>
            <w:tcW w:w="988" w:type="dxa"/>
          </w:tcPr>
          <w:p w14:paraId="5D628B89" w14:textId="7D33D744" w:rsidR="00FE54F8" w:rsidRDefault="006442E9" w:rsidP="00FE54F8">
            <w:pPr>
              <w:pStyle w:val="NoSpacing"/>
            </w:pPr>
            <w:r>
              <w:lastRenderedPageBreak/>
              <w:t>0.2</w:t>
            </w:r>
          </w:p>
        </w:tc>
        <w:tc>
          <w:tcPr>
            <w:tcW w:w="1418" w:type="dxa"/>
          </w:tcPr>
          <w:p w14:paraId="288FEB7A" w14:textId="711855FA" w:rsidR="00FE54F8" w:rsidRDefault="006442E9" w:rsidP="00FE54F8">
            <w:pPr>
              <w:pStyle w:val="NoSpacing"/>
            </w:pPr>
            <w:r>
              <w:t>16/08/2023</w:t>
            </w:r>
          </w:p>
        </w:tc>
        <w:tc>
          <w:tcPr>
            <w:tcW w:w="2409" w:type="dxa"/>
          </w:tcPr>
          <w:p w14:paraId="3FD31CAE" w14:textId="21001FA5" w:rsidR="006C34F7" w:rsidRPr="00A82E21" w:rsidRDefault="006C34F7" w:rsidP="006C34F7">
            <w:pPr>
              <w:pStyle w:val="NoSpacing"/>
            </w:pPr>
            <w:r w:rsidRPr="00A82E21">
              <w:t>Steve McEwen, Quality Manager</w:t>
            </w:r>
          </w:p>
          <w:p w14:paraId="34495F98" w14:textId="59AA5645" w:rsidR="00FE54F8" w:rsidRDefault="006C34F7" w:rsidP="00A82E21">
            <w:pPr>
              <w:pStyle w:val="NoSpacing"/>
            </w:pPr>
            <w:r w:rsidRPr="00A82E21">
              <w:t>Karen Flitton, Patient Safety Specialist</w:t>
            </w:r>
          </w:p>
        </w:tc>
        <w:tc>
          <w:tcPr>
            <w:tcW w:w="4536" w:type="dxa"/>
          </w:tcPr>
          <w:p w14:paraId="7DE50D80" w14:textId="5DC06637" w:rsidR="00FE54F8" w:rsidRDefault="006C34F7" w:rsidP="00FE54F8">
            <w:pPr>
              <w:pStyle w:val="NoSpacing"/>
            </w:pPr>
            <w:r>
              <w:t xml:space="preserve">Revision made to initial draft, in preparation for wider sharing/review </w:t>
            </w:r>
          </w:p>
        </w:tc>
      </w:tr>
      <w:tr w:rsidR="00FE54F8" w14:paraId="2385A697" w14:textId="77777777" w:rsidTr="00C25D1C">
        <w:trPr>
          <w:trHeight w:val="423"/>
        </w:trPr>
        <w:tc>
          <w:tcPr>
            <w:tcW w:w="988" w:type="dxa"/>
          </w:tcPr>
          <w:p w14:paraId="63C36EA2" w14:textId="04AEF038" w:rsidR="00FE54F8" w:rsidRDefault="005B48F4" w:rsidP="00FE54F8">
            <w:pPr>
              <w:pStyle w:val="NoSpacing"/>
            </w:pPr>
            <w:r>
              <w:t>0.3</w:t>
            </w:r>
          </w:p>
        </w:tc>
        <w:tc>
          <w:tcPr>
            <w:tcW w:w="1418" w:type="dxa"/>
          </w:tcPr>
          <w:p w14:paraId="5B783ABB" w14:textId="0AC5A8AD" w:rsidR="00FE54F8" w:rsidRDefault="005B48F4" w:rsidP="00FE54F8">
            <w:pPr>
              <w:pStyle w:val="NoSpacing"/>
            </w:pPr>
            <w:r>
              <w:t xml:space="preserve">24/08/2023 </w:t>
            </w:r>
          </w:p>
        </w:tc>
        <w:tc>
          <w:tcPr>
            <w:tcW w:w="2409" w:type="dxa"/>
          </w:tcPr>
          <w:p w14:paraId="2E71F7C5" w14:textId="6EE24C53" w:rsidR="00FE54F8" w:rsidRDefault="005B48F4" w:rsidP="00FE54F8">
            <w:pPr>
              <w:pStyle w:val="NoSpacing"/>
            </w:pPr>
            <w:r>
              <w:t xml:space="preserve">Sally Hatt </w:t>
            </w:r>
          </w:p>
        </w:tc>
        <w:tc>
          <w:tcPr>
            <w:tcW w:w="4536" w:type="dxa"/>
          </w:tcPr>
          <w:p w14:paraId="653B0041" w14:textId="21E38CB1" w:rsidR="000E7D95" w:rsidRDefault="005B48F4" w:rsidP="005B48F4">
            <w:pPr>
              <w:pStyle w:val="NoSpacing"/>
            </w:pPr>
            <w:r>
              <w:t xml:space="preserve">Definitions added as an appendix </w:t>
            </w:r>
            <w:r w:rsidR="000E7D95">
              <w:t xml:space="preserve"> </w:t>
            </w:r>
          </w:p>
        </w:tc>
      </w:tr>
      <w:tr w:rsidR="00FE54F8" w14:paraId="60CB267F" w14:textId="77777777" w:rsidTr="00C25D1C">
        <w:trPr>
          <w:trHeight w:val="423"/>
        </w:trPr>
        <w:tc>
          <w:tcPr>
            <w:tcW w:w="988" w:type="dxa"/>
          </w:tcPr>
          <w:p w14:paraId="5954B4B0" w14:textId="281E18C1" w:rsidR="00FE54F8" w:rsidRDefault="00A52887" w:rsidP="00FE54F8">
            <w:pPr>
              <w:pStyle w:val="NoSpacing"/>
            </w:pPr>
            <w:r>
              <w:t>0.4</w:t>
            </w:r>
          </w:p>
        </w:tc>
        <w:tc>
          <w:tcPr>
            <w:tcW w:w="1418" w:type="dxa"/>
          </w:tcPr>
          <w:p w14:paraId="21A4A8DE" w14:textId="4745F4CD" w:rsidR="00FE54F8" w:rsidRDefault="00A52887" w:rsidP="00FE54F8">
            <w:pPr>
              <w:pStyle w:val="NoSpacing"/>
            </w:pPr>
            <w:r>
              <w:t>29/08/2023</w:t>
            </w:r>
          </w:p>
        </w:tc>
        <w:tc>
          <w:tcPr>
            <w:tcW w:w="2409" w:type="dxa"/>
          </w:tcPr>
          <w:p w14:paraId="44EF19D3" w14:textId="35822766" w:rsidR="00FE54F8" w:rsidRDefault="00A52887" w:rsidP="00FE54F8">
            <w:pPr>
              <w:pStyle w:val="NoSpacing"/>
            </w:pPr>
            <w:r w:rsidRPr="00A82E21">
              <w:t>Karen Flitton, Patient Safety Specialist</w:t>
            </w:r>
            <w:r>
              <w:t xml:space="preserve"> </w:t>
            </w:r>
          </w:p>
        </w:tc>
        <w:tc>
          <w:tcPr>
            <w:tcW w:w="4536" w:type="dxa"/>
          </w:tcPr>
          <w:p w14:paraId="23BE90F1" w14:textId="75D3C098" w:rsidR="00FE54F8" w:rsidRPr="00FE54F8" w:rsidRDefault="00A52887" w:rsidP="00FE54F8">
            <w:pPr>
              <w:pStyle w:val="NoSpacing"/>
              <w:rPr>
                <w:rFonts w:cs="Arial"/>
                <w:sz w:val="24"/>
                <w:szCs w:val="24"/>
              </w:rPr>
            </w:pPr>
            <w:r>
              <w:rPr>
                <w:rFonts w:cs="Arial"/>
                <w:sz w:val="24"/>
                <w:szCs w:val="24"/>
              </w:rPr>
              <w:t xml:space="preserve">Revision of roles and responsibilities and additions into section </w:t>
            </w:r>
            <w:r w:rsidR="006A7EAF">
              <w:rPr>
                <w:rFonts w:cs="Arial"/>
                <w:sz w:val="24"/>
                <w:szCs w:val="24"/>
              </w:rPr>
              <w:t>5.2</w:t>
            </w:r>
            <w:r w:rsidR="00A35F68">
              <w:rPr>
                <w:rFonts w:cs="Arial"/>
                <w:sz w:val="24"/>
                <w:szCs w:val="24"/>
              </w:rPr>
              <w:t xml:space="preserve"> (</w:t>
            </w:r>
            <w:r w:rsidR="006A7EAF">
              <w:rPr>
                <w:rFonts w:cs="Arial"/>
                <w:sz w:val="24"/>
                <w:szCs w:val="24"/>
              </w:rPr>
              <w:t>sharing insights to improve safety</w:t>
            </w:r>
            <w:r w:rsidR="00A35F68">
              <w:rPr>
                <w:rFonts w:cs="Arial"/>
                <w:sz w:val="24"/>
                <w:szCs w:val="24"/>
              </w:rPr>
              <w:t>)</w:t>
            </w:r>
            <w:r w:rsidR="00CE6E71">
              <w:rPr>
                <w:rFonts w:cs="Arial"/>
                <w:sz w:val="24"/>
                <w:szCs w:val="24"/>
              </w:rPr>
              <w:t xml:space="preserve">, section 6 (Monitoring Compliance) </w:t>
            </w:r>
            <w:r w:rsidR="00A35F68">
              <w:rPr>
                <w:rFonts w:cs="Arial"/>
                <w:sz w:val="24"/>
                <w:szCs w:val="24"/>
              </w:rPr>
              <w:t xml:space="preserve">addition of section 5.3 (Provider Patient Safety Incident Response and Plans) </w:t>
            </w:r>
          </w:p>
        </w:tc>
      </w:tr>
      <w:tr w:rsidR="00FE54F8" w14:paraId="6122946F" w14:textId="77777777" w:rsidTr="00C25D1C">
        <w:trPr>
          <w:trHeight w:val="423"/>
        </w:trPr>
        <w:tc>
          <w:tcPr>
            <w:tcW w:w="988" w:type="dxa"/>
            <w:vAlign w:val="center"/>
          </w:tcPr>
          <w:p w14:paraId="6C90B1C6" w14:textId="0413BB07" w:rsidR="00FE54F8" w:rsidRPr="001F09B8" w:rsidRDefault="000D430E" w:rsidP="00FE54F8">
            <w:pPr>
              <w:pStyle w:val="NoSpacing"/>
              <w:rPr>
                <w:sz w:val="24"/>
                <w:szCs w:val="24"/>
              </w:rPr>
            </w:pPr>
            <w:r>
              <w:rPr>
                <w:sz w:val="24"/>
                <w:szCs w:val="24"/>
              </w:rPr>
              <w:t>0.5</w:t>
            </w:r>
          </w:p>
        </w:tc>
        <w:tc>
          <w:tcPr>
            <w:tcW w:w="1418" w:type="dxa"/>
            <w:vAlign w:val="center"/>
          </w:tcPr>
          <w:p w14:paraId="0600D864" w14:textId="2A2CFDBC" w:rsidR="001F09B8" w:rsidRPr="001F09B8" w:rsidRDefault="000D430E" w:rsidP="00FE54F8">
            <w:pPr>
              <w:pStyle w:val="NoSpacing"/>
              <w:rPr>
                <w:sz w:val="24"/>
                <w:szCs w:val="24"/>
              </w:rPr>
            </w:pPr>
            <w:r>
              <w:rPr>
                <w:sz w:val="24"/>
                <w:szCs w:val="24"/>
              </w:rPr>
              <w:t>01/09/2023</w:t>
            </w:r>
          </w:p>
        </w:tc>
        <w:tc>
          <w:tcPr>
            <w:tcW w:w="2409" w:type="dxa"/>
            <w:vAlign w:val="center"/>
          </w:tcPr>
          <w:p w14:paraId="697A37B0" w14:textId="245841A7" w:rsidR="00FE54F8" w:rsidRPr="001F09B8" w:rsidRDefault="000D430E" w:rsidP="00FE54F8">
            <w:pPr>
              <w:pStyle w:val="NoSpacing"/>
              <w:rPr>
                <w:sz w:val="24"/>
                <w:szCs w:val="24"/>
              </w:rPr>
            </w:pPr>
            <w:r w:rsidRPr="00A82E21">
              <w:t>Karen Flitton, Patient Safety Specialist</w:t>
            </w:r>
          </w:p>
        </w:tc>
        <w:tc>
          <w:tcPr>
            <w:tcW w:w="4536" w:type="dxa"/>
            <w:vAlign w:val="center"/>
          </w:tcPr>
          <w:p w14:paraId="10B74018" w14:textId="74CBBA63" w:rsidR="00FE54F8" w:rsidRPr="001F09B8" w:rsidRDefault="000D430E" w:rsidP="00FE54F8">
            <w:pPr>
              <w:pStyle w:val="NoSpacing"/>
              <w:rPr>
                <w:sz w:val="24"/>
                <w:szCs w:val="24"/>
              </w:rPr>
            </w:pPr>
            <w:r>
              <w:rPr>
                <w:sz w:val="24"/>
                <w:szCs w:val="24"/>
              </w:rPr>
              <w:t xml:space="preserve">Added role of administration team </w:t>
            </w:r>
          </w:p>
        </w:tc>
      </w:tr>
      <w:tr w:rsidR="00FE54F8" w:rsidRPr="00257707" w14:paraId="41393701" w14:textId="77777777" w:rsidTr="00C25D1C">
        <w:trPr>
          <w:trHeight w:val="423"/>
        </w:trPr>
        <w:tc>
          <w:tcPr>
            <w:tcW w:w="988" w:type="dxa"/>
            <w:vAlign w:val="center"/>
          </w:tcPr>
          <w:p w14:paraId="06A55D9D" w14:textId="2696D91B" w:rsidR="00FE54F8" w:rsidRPr="00257707" w:rsidRDefault="00257707" w:rsidP="00FE54F8">
            <w:pPr>
              <w:pStyle w:val="NoSpacing"/>
              <w:rPr>
                <w:rFonts w:cs="Arial"/>
                <w:sz w:val="24"/>
                <w:szCs w:val="24"/>
              </w:rPr>
            </w:pPr>
            <w:r>
              <w:rPr>
                <w:rFonts w:cs="Arial"/>
                <w:sz w:val="24"/>
                <w:szCs w:val="24"/>
              </w:rPr>
              <w:t xml:space="preserve">0.5 </w:t>
            </w:r>
          </w:p>
        </w:tc>
        <w:tc>
          <w:tcPr>
            <w:tcW w:w="1418" w:type="dxa"/>
            <w:vAlign w:val="center"/>
          </w:tcPr>
          <w:p w14:paraId="11050A1C" w14:textId="42FF5EFD" w:rsidR="00FE54F8" w:rsidRPr="00257707" w:rsidRDefault="00257707" w:rsidP="00FE54F8">
            <w:pPr>
              <w:pStyle w:val="NoSpacing"/>
              <w:rPr>
                <w:rFonts w:cs="Arial"/>
                <w:sz w:val="24"/>
                <w:szCs w:val="24"/>
              </w:rPr>
            </w:pPr>
            <w:r w:rsidRPr="00257707">
              <w:rPr>
                <w:rFonts w:cs="Arial"/>
                <w:sz w:val="24"/>
                <w:szCs w:val="24"/>
              </w:rPr>
              <w:t>04/09/2023</w:t>
            </w:r>
          </w:p>
        </w:tc>
        <w:tc>
          <w:tcPr>
            <w:tcW w:w="2409" w:type="dxa"/>
            <w:vAlign w:val="center"/>
          </w:tcPr>
          <w:p w14:paraId="09617EE2" w14:textId="03B121DC" w:rsidR="00FE54F8" w:rsidRPr="00257707" w:rsidRDefault="00257707" w:rsidP="00FE54F8">
            <w:pPr>
              <w:pStyle w:val="NoSpacing"/>
              <w:rPr>
                <w:rFonts w:cs="Arial"/>
                <w:sz w:val="24"/>
                <w:szCs w:val="24"/>
              </w:rPr>
            </w:pPr>
            <w:r w:rsidRPr="00A82E21">
              <w:t>Karen Flitton, Patient Safety Specialist</w:t>
            </w:r>
          </w:p>
        </w:tc>
        <w:tc>
          <w:tcPr>
            <w:tcW w:w="4536" w:type="dxa"/>
            <w:vAlign w:val="center"/>
          </w:tcPr>
          <w:p w14:paraId="7C4D6C1B" w14:textId="24C3F045" w:rsidR="00FE54F8" w:rsidRPr="00257707" w:rsidRDefault="00257707" w:rsidP="00FE54F8">
            <w:pPr>
              <w:pStyle w:val="NoSpacing"/>
              <w:rPr>
                <w:rFonts w:cs="Arial"/>
                <w:sz w:val="24"/>
                <w:szCs w:val="24"/>
              </w:rPr>
            </w:pPr>
            <w:r w:rsidRPr="00257707">
              <w:rPr>
                <w:rFonts w:cs="Arial"/>
                <w:sz w:val="24"/>
                <w:szCs w:val="24"/>
              </w:rPr>
              <w:t>Circulated to ALL SINE members, ICB PSIRF Implementation Group and Nursing &amp; Quality Senior Team</w:t>
            </w:r>
            <w:r>
              <w:rPr>
                <w:rFonts w:cs="Arial"/>
                <w:sz w:val="24"/>
                <w:szCs w:val="24"/>
              </w:rPr>
              <w:t xml:space="preserve"> for feedback and comments </w:t>
            </w:r>
          </w:p>
        </w:tc>
      </w:tr>
      <w:tr w:rsidR="0014425E" w:rsidRPr="00257707" w14:paraId="5820DE5A" w14:textId="77777777" w:rsidTr="00C25D1C">
        <w:trPr>
          <w:trHeight w:val="423"/>
        </w:trPr>
        <w:tc>
          <w:tcPr>
            <w:tcW w:w="988" w:type="dxa"/>
            <w:vAlign w:val="center"/>
          </w:tcPr>
          <w:p w14:paraId="2FD330E6" w14:textId="581D0D4F" w:rsidR="0014425E" w:rsidRDefault="0014425E" w:rsidP="00FE54F8">
            <w:pPr>
              <w:pStyle w:val="NoSpacing"/>
              <w:rPr>
                <w:rFonts w:cs="Arial"/>
                <w:sz w:val="24"/>
                <w:szCs w:val="24"/>
              </w:rPr>
            </w:pPr>
            <w:r>
              <w:rPr>
                <w:rFonts w:cs="Arial"/>
                <w:sz w:val="24"/>
                <w:szCs w:val="24"/>
              </w:rPr>
              <w:t>0.6</w:t>
            </w:r>
          </w:p>
        </w:tc>
        <w:tc>
          <w:tcPr>
            <w:tcW w:w="1418" w:type="dxa"/>
            <w:vAlign w:val="center"/>
          </w:tcPr>
          <w:p w14:paraId="5407AB24" w14:textId="520A2AA2" w:rsidR="0014425E" w:rsidRPr="00257707" w:rsidRDefault="0014425E" w:rsidP="00FE54F8">
            <w:pPr>
              <w:pStyle w:val="NoSpacing"/>
              <w:rPr>
                <w:rFonts w:cs="Arial"/>
                <w:sz w:val="24"/>
                <w:szCs w:val="24"/>
              </w:rPr>
            </w:pPr>
            <w:r>
              <w:rPr>
                <w:rFonts w:cs="Arial"/>
                <w:sz w:val="24"/>
                <w:szCs w:val="24"/>
              </w:rPr>
              <w:t>19/09/2023</w:t>
            </w:r>
          </w:p>
        </w:tc>
        <w:tc>
          <w:tcPr>
            <w:tcW w:w="2409" w:type="dxa"/>
            <w:vAlign w:val="center"/>
          </w:tcPr>
          <w:p w14:paraId="453D57C6" w14:textId="2ED73F76" w:rsidR="0014425E" w:rsidRPr="00A82E21" w:rsidRDefault="0014425E" w:rsidP="00FE54F8">
            <w:pPr>
              <w:pStyle w:val="NoSpacing"/>
            </w:pPr>
            <w:r w:rsidRPr="0014425E">
              <w:t>Steve McEwen, Quality Manager</w:t>
            </w:r>
          </w:p>
        </w:tc>
        <w:tc>
          <w:tcPr>
            <w:tcW w:w="4536" w:type="dxa"/>
            <w:vAlign w:val="center"/>
          </w:tcPr>
          <w:p w14:paraId="5D5D1CA5" w14:textId="63550178" w:rsidR="0014425E" w:rsidRPr="00257707" w:rsidRDefault="0014425E" w:rsidP="00FE54F8">
            <w:pPr>
              <w:pStyle w:val="NoSpacing"/>
              <w:rPr>
                <w:rFonts w:cs="Arial"/>
                <w:sz w:val="24"/>
                <w:szCs w:val="24"/>
              </w:rPr>
            </w:pPr>
            <w:r>
              <w:rPr>
                <w:rFonts w:cs="Arial"/>
                <w:sz w:val="24"/>
                <w:szCs w:val="24"/>
              </w:rPr>
              <w:t>Inclusion of feedback from above</w:t>
            </w:r>
          </w:p>
        </w:tc>
      </w:tr>
      <w:tr w:rsidR="00FA10F3" w:rsidRPr="00257707" w14:paraId="7C753350" w14:textId="77777777" w:rsidTr="00C25D1C">
        <w:trPr>
          <w:trHeight w:val="423"/>
        </w:trPr>
        <w:tc>
          <w:tcPr>
            <w:tcW w:w="988" w:type="dxa"/>
            <w:vAlign w:val="center"/>
          </w:tcPr>
          <w:p w14:paraId="736066AD" w14:textId="6C8FBE65" w:rsidR="00FA10F3" w:rsidRDefault="00FA10F3" w:rsidP="00FE54F8">
            <w:pPr>
              <w:pStyle w:val="NoSpacing"/>
              <w:rPr>
                <w:rFonts w:cs="Arial"/>
                <w:sz w:val="24"/>
                <w:szCs w:val="24"/>
              </w:rPr>
            </w:pPr>
            <w:r>
              <w:rPr>
                <w:rFonts w:cs="Arial"/>
                <w:sz w:val="24"/>
                <w:szCs w:val="24"/>
              </w:rPr>
              <w:t>0.7</w:t>
            </w:r>
          </w:p>
        </w:tc>
        <w:tc>
          <w:tcPr>
            <w:tcW w:w="1418" w:type="dxa"/>
            <w:vAlign w:val="center"/>
          </w:tcPr>
          <w:p w14:paraId="544FEC70" w14:textId="23343431" w:rsidR="00FA10F3" w:rsidRDefault="00FA10F3" w:rsidP="00FE54F8">
            <w:pPr>
              <w:pStyle w:val="NoSpacing"/>
              <w:rPr>
                <w:rFonts w:cs="Arial"/>
                <w:sz w:val="24"/>
                <w:szCs w:val="24"/>
              </w:rPr>
            </w:pPr>
            <w:r>
              <w:rPr>
                <w:rFonts w:cs="Arial"/>
                <w:sz w:val="24"/>
                <w:szCs w:val="24"/>
              </w:rPr>
              <w:t>01/10/2023</w:t>
            </w:r>
          </w:p>
        </w:tc>
        <w:tc>
          <w:tcPr>
            <w:tcW w:w="2409" w:type="dxa"/>
            <w:vAlign w:val="center"/>
          </w:tcPr>
          <w:p w14:paraId="192E6C9E" w14:textId="66735C2D" w:rsidR="00FA10F3" w:rsidRPr="0014425E" w:rsidRDefault="00FA10F3" w:rsidP="00FE54F8">
            <w:pPr>
              <w:pStyle w:val="NoSpacing"/>
            </w:pPr>
            <w:r w:rsidRPr="00A82E21">
              <w:t>Karen Flitton, Patient Safety Specialist</w:t>
            </w:r>
          </w:p>
        </w:tc>
        <w:tc>
          <w:tcPr>
            <w:tcW w:w="4536" w:type="dxa"/>
            <w:vAlign w:val="center"/>
          </w:tcPr>
          <w:p w14:paraId="25099A67" w14:textId="73492045" w:rsidR="00FA10F3" w:rsidRDefault="00FA10F3" w:rsidP="00FE54F8">
            <w:pPr>
              <w:pStyle w:val="NoSpacing"/>
              <w:rPr>
                <w:rFonts w:cs="Arial"/>
                <w:sz w:val="24"/>
                <w:szCs w:val="24"/>
              </w:rPr>
            </w:pPr>
            <w:r>
              <w:rPr>
                <w:rFonts w:cs="Arial"/>
                <w:sz w:val="24"/>
                <w:szCs w:val="24"/>
              </w:rPr>
              <w:t>Final revision including amendments to tables within content for accessibility (these were pictures) now amended.</w:t>
            </w:r>
          </w:p>
        </w:tc>
      </w:tr>
      <w:tr w:rsidR="00615410" w:rsidRPr="00257707" w14:paraId="736F5BBE" w14:textId="77777777" w:rsidTr="00C25D1C">
        <w:trPr>
          <w:trHeight w:val="423"/>
        </w:trPr>
        <w:tc>
          <w:tcPr>
            <w:tcW w:w="988" w:type="dxa"/>
            <w:vAlign w:val="center"/>
          </w:tcPr>
          <w:p w14:paraId="21F5D6E9" w14:textId="5874F986" w:rsidR="00615410" w:rsidRDefault="00EB6440" w:rsidP="00FE54F8">
            <w:pPr>
              <w:pStyle w:val="NoSpacing"/>
              <w:rPr>
                <w:rFonts w:cs="Arial"/>
                <w:sz w:val="24"/>
                <w:szCs w:val="24"/>
              </w:rPr>
            </w:pPr>
            <w:r>
              <w:rPr>
                <w:rFonts w:cs="Arial"/>
                <w:sz w:val="24"/>
                <w:szCs w:val="24"/>
              </w:rPr>
              <w:t>0.8</w:t>
            </w:r>
            <w:r w:rsidR="00615410">
              <w:rPr>
                <w:rFonts w:cs="Arial"/>
                <w:sz w:val="24"/>
                <w:szCs w:val="24"/>
              </w:rPr>
              <w:t xml:space="preserve"> </w:t>
            </w:r>
          </w:p>
        </w:tc>
        <w:tc>
          <w:tcPr>
            <w:tcW w:w="1418" w:type="dxa"/>
            <w:vAlign w:val="center"/>
          </w:tcPr>
          <w:p w14:paraId="6F425A78" w14:textId="0A83EB1B" w:rsidR="00615410" w:rsidRDefault="00615410" w:rsidP="00FE54F8">
            <w:pPr>
              <w:pStyle w:val="NoSpacing"/>
              <w:rPr>
                <w:rFonts w:cs="Arial"/>
                <w:sz w:val="24"/>
                <w:szCs w:val="24"/>
              </w:rPr>
            </w:pPr>
            <w:r>
              <w:rPr>
                <w:rFonts w:cs="Arial"/>
                <w:sz w:val="24"/>
                <w:szCs w:val="24"/>
              </w:rPr>
              <w:t xml:space="preserve">09/10/2023 </w:t>
            </w:r>
          </w:p>
        </w:tc>
        <w:tc>
          <w:tcPr>
            <w:tcW w:w="2409" w:type="dxa"/>
            <w:vAlign w:val="center"/>
          </w:tcPr>
          <w:p w14:paraId="5F95A5C7" w14:textId="3A6E0155" w:rsidR="00615410" w:rsidRPr="00A82E21" w:rsidRDefault="00615410" w:rsidP="00FE54F8">
            <w:pPr>
              <w:pStyle w:val="NoSpacing"/>
            </w:pPr>
            <w:r w:rsidRPr="00A82E21">
              <w:t>Karen Flitton, Patient Safety Specialist</w:t>
            </w:r>
          </w:p>
        </w:tc>
        <w:tc>
          <w:tcPr>
            <w:tcW w:w="4536" w:type="dxa"/>
            <w:vAlign w:val="center"/>
          </w:tcPr>
          <w:p w14:paraId="517B15A4" w14:textId="365018E7" w:rsidR="00615410" w:rsidRPr="00615410" w:rsidRDefault="00615410" w:rsidP="00615410">
            <w:pPr>
              <w:pStyle w:val="NoSpacing"/>
              <w:rPr>
                <w:rFonts w:ascii="Times New Roman" w:hAnsi="Times New Roman" w:cs="Times New Roman"/>
                <w:i/>
                <w:iCs/>
                <w:sz w:val="24"/>
                <w:szCs w:val="24"/>
              </w:rPr>
            </w:pPr>
            <w:r>
              <w:rPr>
                <w:rFonts w:cs="Arial"/>
                <w:sz w:val="24"/>
                <w:szCs w:val="24"/>
              </w:rPr>
              <w:t xml:space="preserve">Circulated to Staff Engagement Group </w:t>
            </w:r>
            <w:r w:rsidR="00195155">
              <w:rPr>
                <w:rFonts w:cs="Arial"/>
                <w:sz w:val="24"/>
                <w:szCs w:val="24"/>
              </w:rPr>
              <w:t xml:space="preserve">– feedback was </w:t>
            </w:r>
            <w:r w:rsidRPr="00615410">
              <w:rPr>
                <w:rFonts w:ascii="Times New Roman" w:hAnsi="Times New Roman" w:cs="Times New Roman"/>
                <w:i/>
                <w:iCs/>
                <w:sz w:val="24"/>
                <w:szCs w:val="24"/>
              </w:rPr>
              <w:t>“easy to follow and understand and I liked section 4 - definitions which was really clear”</w:t>
            </w:r>
          </w:p>
          <w:p w14:paraId="0B05AA9F" w14:textId="79FA1981" w:rsidR="00615410" w:rsidRDefault="00615410" w:rsidP="00FE54F8">
            <w:pPr>
              <w:pStyle w:val="NoSpacing"/>
              <w:rPr>
                <w:rFonts w:cs="Arial"/>
                <w:sz w:val="24"/>
                <w:szCs w:val="24"/>
              </w:rPr>
            </w:pPr>
          </w:p>
        </w:tc>
      </w:tr>
      <w:tr w:rsidR="00121C2B" w:rsidRPr="00257707" w14:paraId="37736262" w14:textId="77777777" w:rsidTr="00C25D1C">
        <w:trPr>
          <w:trHeight w:val="423"/>
        </w:trPr>
        <w:tc>
          <w:tcPr>
            <w:tcW w:w="988" w:type="dxa"/>
            <w:vAlign w:val="center"/>
          </w:tcPr>
          <w:p w14:paraId="38DB0F4E" w14:textId="020A2AB9" w:rsidR="00121C2B" w:rsidRDefault="00121C2B" w:rsidP="00FE54F8">
            <w:pPr>
              <w:pStyle w:val="NoSpacing"/>
              <w:rPr>
                <w:rFonts w:cs="Arial"/>
                <w:sz w:val="24"/>
                <w:szCs w:val="24"/>
              </w:rPr>
            </w:pPr>
            <w:r>
              <w:rPr>
                <w:rFonts w:cs="Arial"/>
                <w:sz w:val="24"/>
                <w:szCs w:val="24"/>
              </w:rPr>
              <w:t>0.9</w:t>
            </w:r>
          </w:p>
        </w:tc>
        <w:tc>
          <w:tcPr>
            <w:tcW w:w="1418" w:type="dxa"/>
            <w:vAlign w:val="center"/>
          </w:tcPr>
          <w:p w14:paraId="46E6EA4B" w14:textId="00CD1A70" w:rsidR="00121C2B" w:rsidRDefault="00121C2B" w:rsidP="00FE54F8">
            <w:pPr>
              <w:pStyle w:val="NoSpacing"/>
              <w:rPr>
                <w:rFonts w:cs="Arial"/>
                <w:sz w:val="24"/>
                <w:szCs w:val="24"/>
              </w:rPr>
            </w:pPr>
            <w:r>
              <w:rPr>
                <w:rFonts w:cs="Arial"/>
                <w:sz w:val="24"/>
                <w:szCs w:val="24"/>
              </w:rPr>
              <w:t>22/10/2023</w:t>
            </w:r>
          </w:p>
        </w:tc>
        <w:tc>
          <w:tcPr>
            <w:tcW w:w="2409" w:type="dxa"/>
            <w:vAlign w:val="center"/>
          </w:tcPr>
          <w:p w14:paraId="23B7199D" w14:textId="2F32D85D" w:rsidR="00121C2B" w:rsidRPr="00A82E21" w:rsidRDefault="00121C2B" w:rsidP="00FE54F8">
            <w:pPr>
              <w:pStyle w:val="NoSpacing"/>
            </w:pPr>
            <w:r w:rsidRPr="00A82E21">
              <w:t>Karen Flitton, Patient Safety Specialist</w:t>
            </w:r>
            <w:r w:rsidR="0079054E">
              <w:t xml:space="preserve"> and </w:t>
            </w:r>
            <w:r w:rsidR="0079054E" w:rsidRPr="0014425E">
              <w:t>Steve McEwen, Quality Manager</w:t>
            </w:r>
          </w:p>
        </w:tc>
        <w:tc>
          <w:tcPr>
            <w:tcW w:w="4536" w:type="dxa"/>
            <w:vAlign w:val="center"/>
          </w:tcPr>
          <w:p w14:paraId="12D00644" w14:textId="43B0A71B" w:rsidR="00121C2B" w:rsidRDefault="00121C2B" w:rsidP="00615410">
            <w:pPr>
              <w:pStyle w:val="NoSpacing"/>
              <w:rPr>
                <w:rFonts w:cs="Arial"/>
                <w:sz w:val="24"/>
                <w:szCs w:val="24"/>
              </w:rPr>
            </w:pPr>
            <w:r>
              <w:rPr>
                <w:rFonts w:cs="Arial"/>
                <w:sz w:val="24"/>
                <w:szCs w:val="24"/>
              </w:rPr>
              <w:t>Circulated to Quality Committee,</w:t>
            </w:r>
          </w:p>
          <w:p w14:paraId="12AB0AA6" w14:textId="7D121DE2" w:rsidR="00121C2B" w:rsidRDefault="00121C2B" w:rsidP="00615410">
            <w:pPr>
              <w:pStyle w:val="NoSpacing"/>
              <w:rPr>
                <w:rFonts w:cs="Arial"/>
                <w:sz w:val="24"/>
                <w:szCs w:val="24"/>
              </w:rPr>
            </w:pPr>
            <w:r>
              <w:rPr>
                <w:rFonts w:cs="Arial"/>
                <w:sz w:val="24"/>
                <w:szCs w:val="24"/>
              </w:rPr>
              <w:t xml:space="preserve">Feedback received from </w:t>
            </w:r>
          </w:p>
          <w:p w14:paraId="03285D39" w14:textId="3D6D29BF" w:rsidR="00121C2B" w:rsidRPr="00C25D1C" w:rsidRDefault="00121C2B" w:rsidP="00121C2B">
            <w:pPr>
              <w:pStyle w:val="NoSpacing"/>
              <w:numPr>
                <w:ilvl w:val="0"/>
                <w:numId w:val="35"/>
              </w:numPr>
              <w:rPr>
                <w:rFonts w:cstheme="minorHAnsi"/>
                <w:i/>
                <w:iCs/>
                <w:sz w:val="16"/>
                <w:szCs w:val="16"/>
              </w:rPr>
            </w:pPr>
            <w:r w:rsidRPr="00C25D1C">
              <w:rPr>
                <w:rFonts w:cstheme="minorHAnsi"/>
                <w:i/>
                <w:iCs/>
                <w:sz w:val="16"/>
                <w:szCs w:val="16"/>
              </w:rPr>
              <w:t>James Hickling</w:t>
            </w:r>
          </w:p>
          <w:p w14:paraId="1179A1B9" w14:textId="664083EE" w:rsidR="00121C2B" w:rsidRPr="00C25D1C" w:rsidRDefault="00121C2B" w:rsidP="00121C2B">
            <w:pPr>
              <w:pStyle w:val="NoSpacing"/>
              <w:numPr>
                <w:ilvl w:val="0"/>
                <w:numId w:val="35"/>
              </w:numPr>
              <w:rPr>
                <w:rFonts w:cstheme="minorHAnsi"/>
                <w:i/>
                <w:iCs/>
                <w:sz w:val="16"/>
                <w:szCs w:val="16"/>
              </w:rPr>
            </w:pPr>
            <w:r w:rsidRPr="00C25D1C">
              <w:rPr>
                <w:rFonts w:cstheme="minorHAnsi"/>
                <w:i/>
                <w:iCs/>
                <w:sz w:val="16"/>
                <w:szCs w:val="16"/>
              </w:rPr>
              <w:t>Ross Cracknell</w:t>
            </w:r>
          </w:p>
          <w:p w14:paraId="1EBE9348" w14:textId="25603AC4" w:rsidR="00121C2B" w:rsidRDefault="00121C2B" w:rsidP="00121C2B">
            <w:pPr>
              <w:pStyle w:val="NoSpacing"/>
              <w:numPr>
                <w:ilvl w:val="0"/>
                <w:numId w:val="35"/>
              </w:numPr>
              <w:rPr>
                <w:rFonts w:cstheme="minorHAnsi"/>
                <w:i/>
                <w:iCs/>
                <w:sz w:val="16"/>
                <w:szCs w:val="16"/>
              </w:rPr>
            </w:pPr>
            <w:r w:rsidRPr="00C25D1C">
              <w:rPr>
                <w:rFonts w:cstheme="minorHAnsi"/>
                <w:i/>
                <w:iCs/>
                <w:sz w:val="16"/>
                <w:szCs w:val="16"/>
              </w:rPr>
              <w:t>Sara O’Conn</w:t>
            </w:r>
            <w:r w:rsidR="00630C35" w:rsidRPr="00C25D1C">
              <w:rPr>
                <w:rFonts w:cstheme="minorHAnsi"/>
                <w:i/>
                <w:iCs/>
                <w:sz w:val="16"/>
                <w:szCs w:val="16"/>
              </w:rPr>
              <w:t>or</w:t>
            </w:r>
            <w:r w:rsidRPr="00C25D1C">
              <w:rPr>
                <w:rFonts w:cstheme="minorHAnsi"/>
                <w:i/>
                <w:iCs/>
                <w:sz w:val="16"/>
                <w:szCs w:val="16"/>
              </w:rPr>
              <w:t xml:space="preserve"> </w:t>
            </w:r>
          </w:p>
          <w:p w14:paraId="3769B1CB" w14:textId="48987211" w:rsidR="00C25D1C" w:rsidRPr="00C25D1C" w:rsidRDefault="00C25D1C" w:rsidP="00121C2B">
            <w:pPr>
              <w:pStyle w:val="NoSpacing"/>
              <w:numPr>
                <w:ilvl w:val="0"/>
                <w:numId w:val="35"/>
              </w:numPr>
              <w:rPr>
                <w:rFonts w:cstheme="minorHAnsi"/>
                <w:i/>
                <w:iCs/>
                <w:sz w:val="16"/>
                <w:szCs w:val="16"/>
              </w:rPr>
            </w:pPr>
            <w:r w:rsidRPr="00C25D1C">
              <w:rPr>
                <w:rFonts w:cstheme="minorHAnsi"/>
                <w:i/>
                <w:iCs/>
                <w:sz w:val="16"/>
                <w:szCs w:val="16"/>
              </w:rPr>
              <w:t>Owen Richards</w:t>
            </w:r>
          </w:p>
          <w:p w14:paraId="425E51C2" w14:textId="79130C9A" w:rsidR="00121C2B" w:rsidRPr="00C25D1C" w:rsidRDefault="00121C2B" w:rsidP="00C25D1C">
            <w:pPr>
              <w:pStyle w:val="NoSpacing"/>
              <w:ind w:left="720"/>
              <w:rPr>
                <w:rFonts w:cs="Arial"/>
                <w:sz w:val="6"/>
                <w:szCs w:val="6"/>
              </w:rPr>
            </w:pPr>
          </w:p>
        </w:tc>
      </w:tr>
      <w:tr w:rsidR="00AC380E" w:rsidRPr="00257707" w14:paraId="032FF704" w14:textId="77777777" w:rsidTr="00C25D1C">
        <w:trPr>
          <w:trHeight w:val="423"/>
        </w:trPr>
        <w:tc>
          <w:tcPr>
            <w:tcW w:w="988" w:type="dxa"/>
            <w:vAlign w:val="center"/>
          </w:tcPr>
          <w:p w14:paraId="1F02EDDB" w14:textId="4F13FDED" w:rsidR="00AC380E" w:rsidRDefault="00630C35" w:rsidP="00FE54F8">
            <w:pPr>
              <w:pStyle w:val="NoSpacing"/>
              <w:rPr>
                <w:rFonts w:cs="Arial"/>
                <w:sz w:val="24"/>
                <w:szCs w:val="24"/>
              </w:rPr>
            </w:pPr>
            <w:r>
              <w:rPr>
                <w:rFonts w:cs="Arial"/>
                <w:sz w:val="24"/>
                <w:szCs w:val="24"/>
              </w:rPr>
              <w:t>0.10</w:t>
            </w:r>
            <w:r w:rsidR="00AC380E">
              <w:rPr>
                <w:rFonts w:cs="Arial"/>
                <w:sz w:val="24"/>
                <w:szCs w:val="24"/>
              </w:rPr>
              <w:t xml:space="preserve"> </w:t>
            </w:r>
          </w:p>
        </w:tc>
        <w:tc>
          <w:tcPr>
            <w:tcW w:w="1418" w:type="dxa"/>
            <w:vAlign w:val="center"/>
          </w:tcPr>
          <w:p w14:paraId="4E6BB4AA" w14:textId="0451A8BA" w:rsidR="00AC380E" w:rsidRDefault="00AC380E" w:rsidP="00FE54F8">
            <w:pPr>
              <w:pStyle w:val="NoSpacing"/>
              <w:rPr>
                <w:rFonts w:cs="Arial"/>
                <w:sz w:val="24"/>
                <w:szCs w:val="24"/>
              </w:rPr>
            </w:pPr>
            <w:r>
              <w:rPr>
                <w:rFonts w:cs="Arial"/>
                <w:sz w:val="24"/>
                <w:szCs w:val="24"/>
              </w:rPr>
              <w:t>27/10/2023</w:t>
            </w:r>
          </w:p>
        </w:tc>
        <w:tc>
          <w:tcPr>
            <w:tcW w:w="2409" w:type="dxa"/>
            <w:vAlign w:val="center"/>
          </w:tcPr>
          <w:p w14:paraId="14FEA9E3" w14:textId="608FB225" w:rsidR="00AC380E" w:rsidRPr="00A82E21" w:rsidRDefault="00AC380E" w:rsidP="00FE54F8">
            <w:pPr>
              <w:pStyle w:val="NoSpacing"/>
            </w:pPr>
            <w:r w:rsidRPr="00A82E21">
              <w:t>Karen Flitton, Patient Safety Specialist</w:t>
            </w:r>
          </w:p>
        </w:tc>
        <w:tc>
          <w:tcPr>
            <w:tcW w:w="4536" w:type="dxa"/>
            <w:vAlign w:val="center"/>
          </w:tcPr>
          <w:p w14:paraId="08C831ED" w14:textId="782D8723" w:rsidR="00AC380E" w:rsidRDefault="00AC380E" w:rsidP="00615410">
            <w:pPr>
              <w:pStyle w:val="NoSpacing"/>
              <w:rPr>
                <w:rFonts w:cs="Arial"/>
                <w:sz w:val="24"/>
                <w:szCs w:val="24"/>
              </w:rPr>
            </w:pPr>
            <w:r>
              <w:rPr>
                <w:rFonts w:cs="Arial"/>
                <w:sz w:val="24"/>
                <w:szCs w:val="24"/>
              </w:rPr>
              <w:t>Approved at ICB Quality Committee</w:t>
            </w:r>
          </w:p>
        </w:tc>
      </w:tr>
      <w:tr w:rsidR="00630C35" w:rsidRPr="00257707" w14:paraId="46273403" w14:textId="77777777" w:rsidTr="00C25D1C">
        <w:trPr>
          <w:trHeight w:val="423"/>
        </w:trPr>
        <w:tc>
          <w:tcPr>
            <w:tcW w:w="988" w:type="dxa"/>
            <w:vAlign w:val="center"/>
          </w:tcPr>
          <w:p w14:paraId="4B690165" w14:textId="2E9A214E" w:rsidR="00630C35" w:rsidRDefault="00630C35" w:rsidP="00FE54F8">
            <w:pPr>
              <w:pStyle w:val="NoSpacing"/>
              <w:rPr>
                <w:rFonts w:cs="Arial"/>
                <w:sz w:val="24"/>
                <w:szCs w:val="24"/>
              </w:rPr>
            </w:pPr>
            <w:r>
              <w:rPr>
                <w:rFonts w:cs="Arial"/>
                <w:sz w:val="24"/>
                <w:szCs w:val="24"/>
              </w:rPr>
              <w:t>1.0</w:t>
            </w:r>
          </w:p>
        </w:tc>
        <w:tc>
          <w:tcPr>
            <w:tcW w:w="1418" w:type="dxa"/>
            <w:vAlign w:val="center"/>
          </w:tcPr>
          <w:p w14:paraId="16676898" w14:textId="31B5F07A" w:rsidR="00630C35" w:rsidRDefault="00630C35" w:rsidP="00FE54F8">
            <w:pPr>
              <w:pStyle w:val="NoSpacing"/>
              <w:rPr>
                <w:rFonts w:cs="Arial"/>
                <w:sz w:val="24"/>
                <w:szCs w:val="24"/>
              </w:rPr>
            </w:pPr>
            <w:r>
              <w:rPr>
                <w:rFonts w:cs="Arial"/>
                <w:sz w:val="24"/>
                <w:szCs w:val="24"/>
              </w:rPr>
              <w:t>16/11/2023</w:t>
            </w:r>
          </w:p>
        </w:tc>
        <w:tc>
          <w:tcPr>
            <w:tcW w:w="2409" w:type="dxa"/>
            <w:vAlign w:val="center"/>
          </w:tcPr>
          <w:p w14:paraId="18244E16" w14:textId="6D01F46E" w:rsidR="00630C35" w:rsidRPr="00A82E21" w:rsidRDefault="00630C35" w:rsidP="00FE54F8">
            <w:pPr>
              <w:pStyle w:val="NoSpacing"/>
            </w:pPr>
            <w:r w:rsidRPr="00A82E21">
              <w:t>Karen Flitton, Patient Safety Specialist</w:t>
            </w:r>
          </w:p>
        </w:tc>
        <w:tc>
          <w:tcPr>
            <w:tcW w:w="4536" w:type="dxa"/>
            <w:vAlign w:val="center"/>
          </w:tcPr>
          <w:p w14:paraId="43D464AE" w14:textId="0330FC0B" w:rsidR="00630C35" w:rsidRDefault="00630C35" w:rsidP="00615410">
            <w:pPr>
              <w:pStyle w:val="NoSpacing"/>
              <w:rPr>
                <w:rFonts w:cs="Arial"/>
                <w:sz w:val="24"/>
                <w:szCs w:val="24"/>
              </w:rPr>
            </w:pPr>
            <w:r>
              <w:rPr>
                <w:rFonts w:cs="Arial"/>
                <w:sz w:val="24"/>
                <w:szCs w:val="24"/>
              </w:rPr>
              <w:t>Approved by ICB Board.</w:t>
            </w:r>
          </w:p>
        </w:tc>
      </w:tr>
      <w:tr w:rsidR="00C25D1C" w:rsidRPr="00257707" w14:paraId="21F57BF0" w14:textId="77777777" w:rsidTr="00C25D1C">
        <w:trPr>
          <w:trHeight w:val="423"/>
        </w:trPr>
        <w:tc>
          <w:tcPr>
            <w:tcW w:w="988" w:type="dxa"/>
            <w:vAlign w:val="center"/>
          </w:tcPr>
          <w:p w14:paraId="3A5E49C3" w14:textId="0258CF9D" w:rsidR="00C25D1C" w:rsidRDefault="00C25D1C" w:rsidP="00FE54F8">
            <w:pPr>
              <w:pStyle w:val="NoSpacing"/>
              <w:rPr>
                <w:rFonts w:cs="Arial"/>
                <w:sz w:val="24"/>
                <w:szCs w:val="24"/>
              </w:rPr>
            </w:pPr>
            <w:r>
              <w:rPr>
                <w:rFonts w:cs="Arial"/>
                <w:sz w:val="24"/>
                <w:szCs w:val="24"/>
              </w:rPr>
              <w:t>1.1</w:t>
            </w:r>
          </w:p>
        </w:tc>
        <w:tc>
          <w:tcPr>
            <w:tcW w:w="1418" w:type="dxa"/>
            <w:vAlign w:val="center"/>
          </w:tcPr>
          <w:p w14:paraId="4E409B5A" w14:textId="554E4CE1" w:rsidR="00C25D1C" w:rsidRDefault="00C25D1C" w:rsidP="00FE54F8">
            <w:pPr>
              <w:pStyle w:val="NoSpacing"/>
              <w:rPr>
                <w:rFonts w:cs="Arial"/>
                <w:sz w:val="24"/>
                <w:szCs w:val="24"/>
              </w:rPr>
            </w:pPr>
            <w:r>
              <w:rPr>
                <w:rFonts w:cs="Arial"/>
                <w:sz w:val="24"/>
                <w:szCs w:val="24"/>
              </w:rPr>
              <w:t>04/11/2024</w:t>
            </w:r>
          </w:p>
        </w:tc>
        <w:tc>
          <w:tcPr>
            <w:tcW w:w="2409" w:type="dxa"/>
            <w:vAlign w:val="center"/>
          </w:tcPr>
          <w:p w14:paraId="1F94998C" w14:textId="2416B4E5" w:rsidR="00C25D1C" w:rsidRPr="00A82E21" w:rsidRDefault="00C25D1C" w:rsidP="00FE54F8">
            <w:pPr>
              <w:pStyle w:val="NoSpacing"/>
            </w:pPr>
            <w:r w:rsidRPr="00C25D1C">
              <w:t>Karen Flitton, Patient Safety Specialist</w:t>
            </w:r>
          </w:p>
        </w:tc>
        <w:tc>
          <w:tcPr>
            <w:tcW w:w="4536" w:type="dxa"/>
            <w:vAlign w:val="center"/>
          </w:tcPr>
          <w:p w14:paraId="22D35F23" w14:textId="7AFEE1AE" w:rsidR="00C25D1C" w:rsidRDefault="00C25D1C" w:rsidP="00C25D1C">
            <w:pPr>
              <w:pStyle w:val="NoSpacing"/>
              <w:jc w:val="both"/>
              <w:rPr>
                <w:rFonts w:cs="Arial"/>
                <w:sz w:val="24"/>
                <w:szCs w:val="24"/>
              </w:rPr>
            </w:pPr>
            <w:r w:rsidRPr="00C25D1C">
              <w:rPr>
                <w:rFonts w:cs="Arial"/>
              </w:rPr>
              <w:t>No updates are currently required for this policy. Expansion of the Patient Safety Incident Response Framework (PSIRF) into primary care settings has not been mandated at this time. Therefore, it is recommended that the policy be renewed for a 18 months in its existing form, allowing for continued adherence to current patient safety practices without adjustments. This approach will ensure stability and alignment with present regulatory requirements.</w:t>
            </w:r>
          </w:p>
        </w:tc>
      </w:tr>
      <w:tr w:rsidR="00E12264" w:rsidRPr="00257707" w14:paraId="7602DD75" w14:textId="77777777" w:rsidTr="00C25D1C">
        <w:trPr>
          <w:trHeight w:val="423"/>
        </w:trPr>
        <w:tc>
          <w:tcPr>
            <w:tcW w:w="988" w:type="dxa"/>
            <w:vAlign w:val="center"/>
          </w:tcPr>
          <w:p w14:paraId="457394AB" w14:textId="2267248D" w:rsidR="00E12264" w:rsidRDefault="00E12264" w:rsidP="00FE54F8">
            <w:pPr>
              <w:pStyle w:val="NoSpacing"/>
              <w:rPr>
                <w:rFonts w:cs="Arial"/>
                <w:sz w:val="24"/>
                <w:szCs w:val="24"/>
              </w:rPr>
            </w:pPr>
            <w:r>
              <w:rPr>
                <w:rFonts w:cs="Arial"/>
                <w:sz w:val="24"/>
                <w:szCs w:val="24"/>
              </w:rPr>
              <w:t>2.0</w:t>
            </w:r>
          </w:p>
        </w:tc>
        <w:tc>
          <w:tcPr>
            <w:tcW w:w="1418" w:type="dxa"/>
            <w:vAlign w:val="center"/>
          </w:tcPr>
          <w:p w14:paraId="7E1B484C" w14:textId="6E4735B7" w:rsidR="00E12264" w:rsidRDefault="00E12264" w:rsidP="00FE54F8">
            <w:pPr>
              <w:pStyle w:val="NoSpacing"/>
              <w:rPr>
                <w:rFonts w:cs="Arial"/>
                <w:sz w:val="24"/>
                <w:szCs w:val="24"/>
              </w:rPr>
            </w:pPr>
            <w:r>
              <w:rPr>
                <w:rFonts w:cs="Arial"/>
                <w:sz w:val="24"/>
                <w:szCs w:val="24"/>
              </w:rPr>
              <w:t>20/12/2024</w:t>
            </w:r>
          </w:p>
        </w:tc>
        <w:tc>
          <w:tcPr>
            <w:tcW w:w="2409" w:type="dxa"/>
            <w:vAlign w:val="center"/>
          </w:tcPr>
          <w:p w14:paraId="77B18630" w14:textId="665D967A" w:rsidR="00E12264" w:rsidRPr="00C25D1C" w:rsidRDefault="00E12264" w:rsidP="00FE54F8">
            <w:pPr>
              <w:pStyle w:val="NoSpacing"/>
            </w:pPr>
            <w:r>
              <w:t>Helen Chasney, Gov Support Officer</w:t>
            </w:r>
          </w:p>
        </w:tc>
        <w:tc>
          <w:tcPr>
            <w:tcW w:w="4536" w:type="dxa"/>
            <w:vAlign w:val="center"/>
          </w:tcPr>
          <w:p w14:paraId="7075E5EE" w14:textId="549EE889" w:rsidR="00E12264" w:rsidRPr="00C25D1C" w:rsidRDefault="00E12264" w:rsidP="00C25D1C">
            <w:pPr>
              <w:pStyle w:val="NoSpacing"/>
              <w:jc w:val="both"/>
              <w:rPr>
                <w:rFonts w:cs="Arial"/>
              </w:rPr>
            </w:pPr>
            <w:r>
              <w:rPr>
                <w:rFonts w:cs="Arial"/>
              </w:rPr>
              <w:t>Final – Approved version.</w:t>
            </w:r>
          </w:p>
        </w:tc>
      </w:tr>
    </w:tbl>
    <w:p w14:paraId="3CCB7521" w14:textId="1D52BF7F" w:rsidR="00A35F68" w:rsidRDefault="00A35F68" w:rsidP="00BD3053">
      <w:pPr>
        <w:pStyle w:val="Heading3"/>
        <w:numPr>
          <w:ilvl w:val="0"/>
          <w:numId w:val="0"/>
        </w:numPr>
        <w:ind w:left="1134"/>
        <w:rPr>
          <w:color w:val="auto"/>
        </w:rPr>
      </w:pPr>
    </w:p>
    <w:p w14:paraId="4E75AD1B" w14:textId="77777777" w:rsidR="00FD2B5D" w:rsidRPr="006C34F7" w:rsidRDefault="000F560D" w:rsidP="00FD2B5D">
      <w:pPr>
        <w:pStyle w:val="Heading1"/>
        <w:rPr>
          <w:color w:val="auto"/>
        </w:rPr>
      </w:pPr>
      <w:r w:rsidRPr="006C34F7">
        <w:rPr>
          <w:color w:val="auto"/>
        </w:rPr>
        <w:t>Contents</w:t>
      </w:r>
    </w:p>
    <w:p w14:paraId="60A0BE2B" w14:textId="282A00C4" w:rsidR="00AF1A93" w:rsidRDefault="000665B0">
      <w:pPr>
        <w:pStyle w:val="TOC1"/>
        <w:rPr>
          <w:rFonts w:eastAsiaTheme="minorEastAsia"/>
          <w:b w:val="0"/>
          <w:noProof/>
          <w:color w:val="auto"/>
          <w:sz w:val="22"/>
          <w:szCs w:val="22"/>
          <w:lang w:eastAsia="en-GB"/>
        </w:rPr>
      </w:pPr>
      <w:r w:rsidRPr="00BF7A26">
        <w:rPr>
          <w:rFonts w:ascii="AppleSystemUIFont" w:hAnsi="AppleSystemUIFont" w:cs="AppleSystemUIFont"/>
          <w:color w:val="FF0000"/>
          <w:sz w:val="26"/>
          <w:szCs w:val="26"/>
        </w:rPr>
        <w:fldChar w:fldCharType="begin"/>
      </w:r>
      <w:r w:rsidRPr="00BF7A26">
        <w:rPr>
          <w:rFonts w:ascii="AppleSystemUIFont" w:hAnsi="AppleSystemUIFont" w:cs="AppleSystemUIFont"/>
          <w:color w:val="FF0000"/>
          <w:sz w:val="26"/>
          <w:szCs w:val="26"/>
        </w:rPr>
        <w:instrText xml:space="preserve"> TOC \h \z \t "Heading 2,1,Heading 3,2" </w:instrText>
      </w:r>
      <w:r w:rsidRPr="00BF7A26">
        <w:rPr>
          <w:rFonts w:ascii="AppleSystemUIFont" w:hAnsi="AppleSystemUIFont" w:cs="AppleSystemUIFont"/>
          <w:color w:val="FF0000"/>
          <w:sz w:val="26"/>
          <w:szCs w:val="26"/>
        </w:rPr>
        <w:fldChar w:fldCharType="separate"/>
      </w:r>
      <w:hyperlink w:anchor="_Toc148943077" w:history="1">
        <w:r w:rsidR="00E53B3A">
          <w:rPr>
            <w:rStyle w:val="Hyperlink"/>
            <w:noProof/>
          </w:rPr>
          <w:t>1</w:t>
        </w:r>
        <w:r w:rsidR="00AF1A93" w:rsidRPr="00F00404">
          <w:rPr>
            <w:rStyle w:val="Hyperlink"/>
            <w:noProof/>
          </w:rPr>
          <w:t>.</w:t>
        </w:r>
        <w:r w:rsidR="00AF1A93">
          <w:rPr>
            <w:rFonts w:eastAsiaTheme="minorEastAsia"/>
            <w:b w:val="0"/>
            <w:noProof/>
            <w:color w:val="auto"/>
            <w:sz w:val="22"/>
            <w:szCs w:val="22"/>
            <w:lang w:eastAsia="en-GB"/>
          </w:rPr>
          <w:tab/>
        </w:r>
        <w:r w:rsidR="00AF1A93" w:rsidRPr="00F00404">
          <w:rPr>
            <w:rStyle w:val="Hyperlink"/>
            <w:noProof/>
          </w:rPr>
          <w:t>Intr</w:t>
        </w:r>
        <w:r w:rsidR="00AF1A93" w:rsidRPr="00F00404">
          <w:rPr>
            <w:rStyle w:val="Hyperlink"/>
            <w:noProof/>
          </w:rPr>
          <w:t>o</w:t>
        </w:r>
        <w:r w:rsidR="00AF1A93" w:rsidRPr="00F00404">
          <w:rPr>
            <w:rStyle w:val="Hyperlink"/>
            <w:noProof/>
          </w:rPr>
          <w:t>duction</w:t>
        </w:r>
        <w:r w:rsidR="00AF1A93">
          <w:rPr>
            <w:noProof/>
            <w:webHidden/>
          </w:rPr>
          <w:tab/>
        </w:r>
        <w:r w:rsidR="00AF1A93">
          <w:rPr>
            <w:noProof/>
            <w:webHidden/>
          </w:rPr>
          <w:fldChar w:fldCharType="begin"/>
        </w:r>
        <w:r w:rsidR="00AF1A93">
          <w:rPr>
            <w:noProof/>
            <w:webHidden/>
          </w:rPr>
          <w:instrText xml:space="preserve"> PAGEREF _Toc148943077 \h </w:instrText>
        </w:r>
        <w:r w:rsidR="00AF1A93">
          <w:rPr>
            <w:noProof/>
            <w:webHidden/>
          </w:rPr>
        </w:r>
        <w:r w:rsidR="00AF1A93">
          <w:rPr>
            <w:noProof/>
            <w:webHidden/>
          </w:rPr>
          <w:fldChar w:fldCharType="separate"/>
        </w:r>
        <w:r w:rsidR="003C30A9">
          <w:rPr>
            <w:noProof/>
            <w:webHidden/>
          </w:rPr>
          <w:t>5</w:t>
        </w:r>
        <w:r w:rsidR="00AF1A93">
          <w:rPr>
            <w:noProof/>
            <w:webHidden/>
          </w:rPr>
          <w:fldChar w:fldCharType="end"/>
        </w:r>
      </w:hyperlink>
    </w:p>
    <w:p w14:paraId="11AC72E2" w14:textId="7942FC21" w:rsidR="00AF1A93" w:rsidRDefault="00BC142A">
      <w:pPr>
        <w:pStyle w:val="TOC1"/>
        <w:rPr>
          <w:rFonts w:eastAsiaTheme="minorEastAsia"/>
          <w:b w:val="0"/>
          <w:noProof/>
          <w:color w:val="auto"/>
          <w:sz w:val="22"/>
          <w:szCs w:val="22"/>
          <w:lang w:eastAsia="en-GB"/>
        </w:rPr>
      </w:pPr>
      <w:hyperlink w:anchor="_Toc148943078" w:history="1">
        <w:r w:rsidR="00CB15B5">
          <w:rPr>
            <w:rStyle w:val="Hyperlink"/>
            <w:noProof/>
          </w:rPr>
          <w:t>2.</w:t>
        </w:r>
        <w:r w:rsidR="00AF1A93">
          <w:rPr>
            <w:rFonts w:eastAsiaTheme="minorEastAsia"/>
            <w:b w:val="0"/>
            <w:noProof/>
            <w:color w:val="auto"/>
            <w:sz w:val="22"/>
            <w:szCs w:val="22"/>
            <w:lang w:eastAsia="en-GB"/>
          </w:rPr>
          <w:tab/>
        </w:r>
        <w:r w:rsidR="00AF1A93" w:rsidRPr="00F00404">
          <w:rPr>
            <w:rStyle w:val="Hyperlink"/>
            <w:noProof/>
          </w:rPr>
          <w:t>Purpose / Policy Statement</w:t>
        </w:r>
        <w:r w:rsidR="00AF1A93">
          <w:rPr>
            <w:noProof/>
            <w:webHidden/>
          </w:rPr>
          <w:tab/>
        </w:r>
        <w:r w:rsidR="00AF1A93">
          <w:rPr>
            <w:noProof/>
            <w:webHidden/>
          </w:rPr>
          <w:fldChar w:fldCharType="begin"/>
        </w:r>
        <w:r w:rsidR="00AF1A93">
          <w:rPr>
            <w:noProof/>
            <w:webHidden/>
          </w:rPr>
          <w:instrText xml:space="preserve"> PAGEREF _Toc148943078 \h </w:instrText>
        </w:r>
        <w:r w:rsidR="00AF1A93">
          <w:rPr>
            <w:noProof/>
            <w:webHidden/>
          </w:rPr>
        </w:r>
        <w:r w:rsidR="00AF1A93">
          <w:rPr>
            <w:noProof/>
            <w:webHidden/>
          </w:rPr>
          <w:fldChar w:fldCharType="separate"/>
        </w:r>
        <w:r w:rsidR="003C30A9">
          <w:rPr>
            <w:noProof/>
            <w:webHidden/>
          </w:rPr>
          <w:t>6</w:t>
        </w:r>
        <w:r w:rsidR="00AF1A93">
          <w:rPr>
            <w:noProof/>
            <w:webHidden/>
          </w:rPr>
          <w:fldChar w:fldCharType="end"/>
        </w:r>
      </w:hyperlink>
    </w:p>
    <w:p w14:paraId="1FBFF3DD" w14:textId="7B3441D9" w:rsidR="00AF1A93" w:rsidRDefault="00BC142A">
      <w:pPr>
        <w:pStyle w:val="TOC1"/>
        <w:rPr>
          <w:rFonts w:eastAsiaTheme="minorEastAsia"/>
          <w:b w:val="0"/>
          <w:noProof/>
          <w:color w:val="auto"/>
          <w:sz w:val="22"/>
          <w:szCs w:val="22"/>
          <w:lang w:eastAsia="en-GB"/>
        </w:rPr>
      </w:pPr>
      <w:hyperlink w:anchor="_Toc148943079" w:history="1">
        <w:r w:rsidR="001E102F">
          <w:rPr>
            <w:rStyle w:val="Hyperlink"/>
            <w:noProof/>
          </w:rPr>
          <w:t>3</w:t>
        </w:r>
        <w:r w:rsidR="00AF1A93" w:rsidRPr="00F00404">
          <w:rPr>
            <w:rStyle w:val="Hyperlink"/>
            <w:noProof/>
          </w:rPr>
          <w:t>.</w:t>
        </w:r>
        <w:r w:rsidR="00AF1A93">
          <w:rPr>
            <w:rFonts w:eastAsiaTheme="minorEastAsia"/>
            <w:b w:val="0"/>
            <w:noProof/>
            <w:color w:val="auto"/>
            <w:sz w:val="22"/>
            <w:szCs w:val="22"/>
            <w:lang w:eastAsia="en-GB"/>
          </w:rPr>
          <w:tab/>
        </w:r>
        <w:r w:rsidR="00AF1A93" w:rsidRPr="00F00404">
          <w:rPr>
            <w:rStyle w:val="Hyperlink"/>
            <w:noProof/>
          </w:rPr>
          <w:t>Definitions</w:t>
        </w:r>
        <w:r w:rsidR="00AF1A93">
          <w:rPr>
            <w:noProof/>
            <w:webHidden/>
          </w:rPr>
          <w:tab/>
        </w:r>
        <w:r w:rsidR="00AF1A93">
          <w:rPr>
            <w:noProof/>
            <w:webHidden/>
          </w:rPr>
          <w:fldChar w:fldCharType="begin"/>
        </w:r>
        <w:r w:rsidR="00AF1A93">
          <w:rPr>
            <w:noProof/>
            <w:webHidden/>
          </w:rPr>
          <w:instrText xml:space="preserve"> PAGEREF _Toc148943079 \h </w:instrText>
        </w:r>
        <w:r w:rsidR="00AF1A93">
          <w:rPr>
            <w:noProof/>
            <w:webHidden/>
          </w:rPr>
        </w:r>
        <w:r w:rsidR="00AF1A93">
          <w:rPr>
            <w:noProof/>
            <w:webHidden/>
          </w:rPr>
          <w:fldChar w:fldCharType="separate"/>
        </w:r>
        <w:r w:rsidR="003C30A9">
          <w:rPr>
            <w:noProof/>
            <w:webHidden/>
          </w:rPr>
          <w:t>6</w:t>
        </w:r>
        <w:r w:rsidR="00AF1A93">
          <w:rPr>
            <w:noProof/>
            <w:webHidden/>
          </w:rPr>
          <w:fldChar w:fldCharType="end"/>
        </w:r>
      </w:hyperlink>
    </w:p>
    <w:p w14:paraId="21FB1BC3" w14:textId="1D0517F7" w:rsidR="00AF1A93" w:rsidRDefault="00BC142A">
      <w:pPr>
        <w:pStyle w:val="TOC1"/>
        <w:rPr>
          <w:rFonts w:eastAsiaTheme="minorEastAsia"/>
          <w:b w:val="0"/>
          <w:noProof/>
          <w:color w:val="auto"/>
          <w:sz w:val="22"/>
          <w:szCs w:val="22"/>
          <w:lang w:eastAsia="en-GB"/>
        </w:rPr>
      </w:pPr>
      <w:hyperlink w:anchor="_Toc148943080" w:history="1">
        <w:r w:rsidR="00BA5FF2">
          <w:rPr>
            <w:rStyle w:val="Hyperlink"/>
            <w:noProof/>
          </w:rPr>
          <w:t>4</w:t>
        </w:r>
        <w:r w:rsidR="00AF1A93" w:rsidRPr="00F00404">
          <w:rPr>
            <w:rStyle w:val="Hyperlink"/>
            <w:noProof/>
          </w:rPr>
          <w:t>.</w:t>
        </w:r>
        <w:r w:rsidR="00AF1A93">
          <w:rPr>
            <w:rFonts w:eastAsiaTheme="minorEastAsia"/>
            <w:b w:val="0"/>
            <w:noProof/>
            <w:color w:val="auto"/>
            <w:sz w:val="22"/>
            <w:szCs w:val="22"/>
            <w:lang w:eastAsia="en-GB"/>
          </w:rPr>
          <w:tab/>
        </w:r>
        <w:r w:rsidR="00AF1A93" w:rsidRPr="00F00404">
          <w:rPr>
            <w:rStyle w:val="Hyperlink"/>
            <w:noProof/>
          </w:rPr>
          <w:t>Scope</w:t>
        </w:r>
        <w:r w:rsidR="00AF1A93">
          <w:rPr>
            <w:rStyle w:val="Hyperlink"/>
            <w:noProof/>
          </w:rPr>
          <w:t xml:space="preserve"> ____________</w:t>
        </w:r>
        <w:r w:rsidR="00AF1A93">
          <w:rPr>
            <w:noProof/>
            <w:webHidden/>
          </w:rPr>
          <w:tab/>
        </w:r>
        <w:r w:rsidR="00AF1A93">
          <w:rPr>
            <w:noProof/>
            <w:webHidden/>
          </w:rPr>
          <w:fldChar w:fldCharType="begin"/>
        </w:r>
        <w:r w:rsidR="00AF1A93">
          <w:rPr>
            <w:noProof/>
            <w:webHidden/>
          </w:rPr>
          <w:instrText xml:space="preserve"> PAGEREF _Toc148943080 \h </w:instrText>
        </w:r>
        <w:r w:rsidR="00AF1A93">
          <w:rPr>
            <w:noProof/>
            <w:webHidden/>
          </w:rPr>
        </w:r>
        <w:r w:rsidR="00AF1A93">
          <w:rPr>
            <w:noProof/>
            <w:webHidden/>
          </w:rPr>
          <w:fldChar w:fldCharType="separate"/>
        </w:r>
        <w:r w:rsidR="003C30A9">
          <w:rPr>
            <w:noProof/>
            <w:webHidden/>
          </w:rPr>
          <w:t>8</w:t>
        </w:r>
        <w:r w:rsidR="00AF1A93">
          <w:rPr>
            <w:noProof/>
            <w:webHidden/>
          </w:rPr>
          <w:fldChar w:fldCharType="end"/>
        </w:r>
      </w:hyperlink>
    </w:p>
    <w:p w14:paraId="3964BD57" w14:textId="1339968E" w:rsidR="00AF1A93" w:rsidRDefault="00BC142A">
      <w:pPr>
        <w:pStyle w:val="TOC1"/>
        <w:rPr>
          <w:rFonts w:eastAsiaTheme="minorEastAsia"/>
          <w:b w:val="0"/>
          <w:noProof/>
          <w:color w:val="auto"/>
          <w:sz w:val="22"/>
          <w:szCs w:val="22"/>
          <w:lang w:eastAsia="en-GB"/>
        </w:rPr>
      </w:pPr>
      <w:hyperlink w:anchor="_Toc148943081" w:history="1">
        <w:r w:rsidR="00BA5FF2">
          <w:rPr>
            <w:rStyle w:val="Hyperlink"/>
            <w:noProof/>
          </w:rPr>
          <w:t>5</w:t>
        </w:r>
        <w:r w:rsidR="00AF1A93" w:rsidRPr="00F00404">
          <w:rPr>
            <w:rStyle w:val="Hyperlink"/>
            <w:noProof/>
          </w:rPr>
          <w:t>.</w:t>
        </w:r>
        <w:r w:rsidR="00AF1A93">
          <w:rPr>
            <w:rFonts w:eastAsiaTheme="minorEastAsia"/>
            <w:b w:val="0"/>
            <w:noProof/>
            <w:color w:val="auto"/>
            <w:sz w:val="22"/>
            <w:szCs w:val="22"/>
            <w:lang w:eastAsia="en-GB"/>
          </w:rPr>
          <w:tab/>
        </w:r>
        <w:r w:rsidR="00AF1A93" w:rsidRPr="00F00404">
          <w:rPr>
            <w:rStyle w:val="Hyperlink"/>
            <w:noProof/>
          </w:rPr>
          <w:t>Roles and Responsibilities</w:t>
        </w:r>
        <w:r w:rsidR="00AF1A93">
          <w:rPr>
            <w:noProof/>
            <w:webHidden/>
          </w:rPr>
          <w:tab/>
        </w:r>
        <w:r w:rsidR="00AF1A93">
          <w:rPr>
            <w:noProof/>
            <w:webHidden/>
          </w:rPr>
          <w:fldChar w:fldCharType="begin"/>
        </w:r>
        <w:r w:rsidR="00AF1A93">
          <w:rPr>
            <w:noProof/>
            <w:webHidden/>
          </w:rPr>
          <w:instrText xml:space="preserve"> PAGEREF _Toc148943081 \h </w:instrText>
        </w:r>
        <w:r w:rsidR="00AF1A93">
          <w:rPr>
            <w:noProof/>
            <w:webHidden/>
          </w:rPr>
        </w:r>
        <w:r w:rsidR="00AF1A93">
          <w:rPr>
            <w:noProof/>
            <w:webHidden/>
          </w:rPr>
          <w:fldChar w:fldCharType="separate"/>
        </w:r>
        <w:r w:rsidR="003C30A9">
          <w:rPr>
            <w:noProof/>
            <w:webHidden/>
          </w:rPr>
          <w:t>9</w:t>
        </w:r>
        <w:r w:rsidR="00AF1A93">
          <w:rPr>
            <w:noProof/>
            <w:webHidden/>
          </w:rPr>
          <w:fldChar w:fldCharType="end"/>
        </w:r>
      </w:hyperlink>
    </w:p>
    <w:p w14:paraId="68C0809B" w14:textId="48BFCC6E" w:rsidR="00AF1A93" w:rsidRDefault="00BC142A">
      <w:pPr>
        <w:pStyle w:val="TOC2"/>
        <w:tabs>
          <w:tab w:val="right" w:leader="underscore" w:pos="9016"/>
        </w:tabs>
        <w:rPr>
          <w:rFonts w:eastAsiaTheme="minorEastAsia"/>
          <w:noProof/>
          <w:color w:val="auto"/>
          <w:sz w:val="22"/>
          <w:szCs w:val="22"/>
          <w:lang w:eastAsia="en-GB"/>
        </w:rPr>
      </w:pPr>
      <w:hyperlink w:anchor="_Toc148943082" w:history="1">
        <w:r w:rsidR="00E51B32">
          <w:rPr>
            <w:rStyle w:val="Hyperlink"/>
            <w:noProof/>
          </w:rPr>
          <w:t>5</w:t>
        </w:r>
        <w:r w:rsidR="00AF1A93" w:rsidRPr="00F00404">
          <w:rPr>
            <w:rStyle w:val="Hyperlink"/>
            <w:noProof/>
          </w:rPr>
          <w:t>.1.</w:t>
        </w:r>
        <w:r w:rsidR="00AF1A93">
          <w:rPr>
            <w:rFonts w:eastAsiaTheme="minorEastAsia"/>
            <w:noProof/>
            <w:color w:val="auto"/>
            <w:sz w:val="22"/>
            <w:szCs w:val="22"/>
            <w:lang w:eastAsia="en-GB"/>
          </w:rPr>
          <w:tab/>
        </w:r>
        <w:r w:rsidR="00AF1A93" w:rsidRPr="00F00404">
          <w:rPr>
            <w:rStyle w:val="Hyperlink"/>
            <w:noProof/>
          </w:rPr>
          <w:t>Integrated Care Board</w:t>
        </w:r>
        <w:r w:rsidR="00AF1A93">
          <w:rPr>
            <w:noProof/>
            <w:webHidden/>
          </w:rPr>
          <w:tab/>
        </w:r>
        <w:r w:rsidR="00AF1A93">
          <w:rPr>
            <w:noProof/>
            <w:webHidden/>
          </w:rPr>
          <w:fldChar w:fldCharType="begin"/>
        </w:r>
        <w:r w:rsidR="00AF1A93">
          <w:rPr>
            <w:noProof/>
            <w:webHidden/>
          </w:rPr>
          <w:instrText xml:space="preserve"> PAGEREF _Toc148943082 \h </w:instrText>
        </w:r>
        <w:r w:rsidR="00AF1A93">
          <w:rPr>
            <w:noProof/>
            <w:webHidden/>
          </w:rPr>
        </w:r>
        <w:r w:rsidR="00AF1A93">
          <w:rPr>
            <w:noProof/>
            <w:webHidden/>
          </w:rPr>
          <w:fldChar w:fldCharType="separate"/>
        </w:r>
        <w:r w:rsidR="003C30A9">
          <w:rPr>
            <w:noProof/>
            <w:webHidden/>
          </w:rPr>
          <w:t>9</w:t>
        </w:r>
        <w:r w:rsidR="00AF1A93">
          <w:rPr>
            <w:noProof/>
            <w:webHidden/>
          </w:rPr>
          <w:fldChar w:fldCharType="end"/>
        </w:r>
      </w:hyperlink>
    </w:p>
    <w:p w14:paraId="3C129785" w14:textId="3DBE1EF6" w:rsidR="00AF1A93" w:rsidRDefault="00BC142A">
      <w:pPr>
        <w:pStyle w:val="TOC2"/>
        <w:tabs>
          <w:tab w:val="right" w:leader="underscore" w:pos="9016"/>
        </w:tabs>
        <w:rPr>
          <w:rFonts w:eastAsiaTheme="minorEastAsia"/>
          <w:noProof/>
          <w:color w:val="auto"/>
          <w:sz w:val="22"/>
          <w:szCs w:val="22"/>
          <w:lang w:eastAsia="en-GB"/>
        </w:rPr>
      </w:pPr>
      <w:hyperlink w:anchor="_Toc148943083" w:history="1">
        <w:r w:rsidR="00E51B32">
          <w:rPr>
            <w:rStyle w:val="Hyperlink"/>
            <w:noProof/>
          </w:rPr>
          <w:t>5</w:t>
        </w:r>
        <w:r w:rsidR="00AF1A93" w:rsidRPr="00F00404">
          <w:rPr>
            <w:rStyle w:val="Hyperlink"/>
            <w:noProof/>
          </w:rPr>
          <w:t>.2.</w:t>
        </w:r>
        <w:r w:rsidR="00AF1A93">
          <w:rPr>
            <w:rFonts w:eastAsiaTheme="minorEastAsia"/>
            <w:noProof/>
            <w:color w:val="auto"/>
            <w:sz w:val="22"/>
            <w:szCs w:val="22"/>
            <w:lang w:eastAsia="en-GB"/>
          </w:rPr>
          <w:tab/>
        </w:r>
        <w:r w:rsidR="00AF1A93" w:rsidRPr="00F00404">
          <w:rPr>
            <w:rStyle w:val="Hyperlink"/>
            <w:noProof/>
          </w:rPr>
          <w:t>Quality Committee (QC)</w:t>
        </w:r>
        <w:r w:rsidR="00AF1A93">
          <w:rPr>
            <w:noProof/>
            <w:webHidden/>
          </w:rPr>
          <w:tab/>
        </w:r>
        <w:r w:rsidR="00AF1A93">
          <w:rPr>
            <w:noProof/>
            <w:webHidden/>
          </w:rPr>
          <w:fldChar w:fldCharType="begin"/>
        </w:r>
        <w:r w:rsidR="00AF1A93">
          <w:rPr>
            <w:noProof/>
            <w:webHidden/>
          </w:rPr>
          <w:instrText xml:space="preserve"> PAGEREF _Toc148943083 \h </w:instrText>
        </w:r>
        <w:r w:rsidR="00AF1A93">
          <w:rPr>
            <w:noProof/>
            <w:webHidden/>
          </w:rPr>
        </w:r>
        <w:r w:rsidR="00AF1A93">
          <w:rPr>
            <w:noProof/>
            <w:webHidden/>
          </w:rPr>
          <w:fldChar w:fldCharType="separate"/>
        </w:r>
        <w:r w:rsidR="003C30A9">
          <w:rPr>
            <w:noProof/>
            <w:webHidden/>
          </w:rPr>
          <w:t>10</w:t>
        </w:r>
        <w:r w:rsidR="00AF1A93">
          <w:rPr>
            <w:noProof/>
            <w:webHidden/>
          </w:rPr>
          <w:fldChar w:fldCharType="end"/>
        </w:r>
      </w:hyperlink>
    </w:p>
    <w:p w14:paraId="304BA1A8" w14:textId="15273DFD" w:rsidR="00AF1A93" w:rsidRDefault="00BC142A">
      <w:pPr>
        <w:pStyle w:val="TOC2"/>
        <w:tabs>
          <w:tab w:val="right" w:leader="underscore" w:pos="9016"/>
        </w:tabs>
        <w:rPr>
          <w:rFonts w:eastAsiaTheme="minorEastAsia"/>
          <w:noProof/>
          <w:color w:val="auto"/>
          <w:sz w:val="22"/>
          <w:szCs w:val="22"/>
          <w:lang w:eastAsia="en-GB"/>
        </w:rPr>
      </w:pPr>
      <w:hyperlink w:anchor="_Toc148943084" w:history="1">
        <w:r w:rsidR="00E51B32">
          <w:rPr>
            <w:rStyle w:val="Hyperlink"/>
            <w:noProof/>
          </w:rPr>
          <w:t>5</w:t>
        </w:r>
        <w:r w:rsidR="00AF1A93" w:rsidRPr="00F00404">
          <w:rPr>
            <w:rStyle w:val="Hyperlink"/>
            <w:noProof/>
          </w:rPr>
          <w:t>.3.</w:t>
        </w:r>
        <w:r w:rsidR="00AF1A93">
          <w:rPr>
            <w:rFonts w:eastAsiaTheme="minorEastAsia"/>
            <w:noProof/>
            <w:color w:val="auto"/>
            <w:sz w:val="22"/>
            <w:szCs w:val="22"/>
            <w:lang w:eastAsia="en-GB"/>
          </w:rPr>
          <w:tab/>
        </w:r>
        <w:r w:rsidR="00AF1A93" w:rsidRPr="00F00404">
          <w:rPr>
            <w:rStyle w:val="Hyperlink"/>
            <w:noProof/>
          </w:rPr>
          <w:t>Chief Executive</w:t>
        </w:r>
        <w:r w:rsidR="00AF1A93">
          <w:rPr>
            <w:noProof/>
            <w:webHidden/>
          </w:rPr>
          <w:tab/>
        </w:r>
        <w:r w:rsidR="00AF1A93">
          <w:rPr>
            <w:noProof/>
            <w:webHidden/>
          </w:rPr>
          <w:fldChar w:fldCharType="begin"/>
        </w:r>
        <w:r w:rsidR="00AF1A93">
          <w:rPr>
            <w:noProof/>
            <w:webHidden/>
          </w:rPr>
          <w:instrText xml:space="preserve"> PAGEREF _Toc148943084 \h </w:instrText>
        </w:r>
        <w:r w:rsidR="00AF1A93">
          <w:rPr>
            <w:noProof/>
            <w:webHidden/>
          </w:rPr>
        </w:r>
        <w:r w:rsidR="00AF1A93">
          <w:rPr>
            <w:noProof/>
            <w:webHidden/>
          </w:rPr>
          <w:fldChar w:fldCharType="separate"/>
        </w:r>
        <w:r w:rsidR="003C30A9">
          <w:rPr>
            <w:noProof/>
            <w:webHidden/>
          </w:rPr>
          <w:t>10</w:t>
        </w:r>
        <w:r w:rsidR="00AF1A93">
          <w:rPr>
            <w:noProof/>
            <w:webHidden/>
          </w:rPr>
          <w:fldChar w:fldCharType="end"/>
        </w:r>
      </w:hyperlink>
    </w:p>
    <w:p w14:paraId="608589CA" w14:textId="18200492" w:rsidR="00AF1A93" w:rsidRDefault="00BC142A">
      <w:pPr>
        <w:pStyle w:val="TOC2"/>
        <w:tabs>
          <w:tab w:val="right" w:leader="underscore" w:pos="9016"/>
        </w:tabs>
        <w:rPr>
          <w:rFonts w:eastAsiaTheme="minorEastAsia"/>
          <w:noProof/>
          <w:color w:val="auto"/>
          <w:sz w:val="22"/>
          <w:szCs w:val="22"/>
          <w:lang w:eastAsia="en-GB"/>
        </w:rPr>
      </w:pPr>
      <w:hyperlink w:anchor="_Toc148943085" w:history="1">
        <w:r w:rsidR="00E51B32">
          <w:rPr>
            <w:rStyle w:val="Hyperlink"/>
            <w:noProof/>
          </w:rPr>
          <w:t>5</w:t>
        </w:r>
        <w:r w:rsidR="00AF1A93" w:rsidRPr="00F00404">
          <w:rPr>
            <w:rStyle w:val="Hyperlink"/>
            <w:noProof/>
          </w:rPr>
          <w:t>.4.</w:t>
        </w:r>
        <w:r w:rsidR="00AF1A93">
          <w:rPr>
            <w:rFonts w:eastAsiaTheme="minorEastAsia"/>
            <w:noProof/>
            <w:color w:val="auto"/>
            <w:sz w:val="22"/>
            <w:szCs w:val="22"/>
            <w:lang w:eastAsia="en-GB"/>
          </w:rPr>
          <w:tab/>
        </w:r>
        <w:r w:rsidR="00AF1A93" w:rsidRPr="00F00404">
          <w:rPr>
            <w:rStyle w:val="Hyperlink"/>
            <w:noProof/>
          </w:rPr>
          <w:t>Executive PSIRF Lead / Executive Chief Nurse</w:t>
        </w:r>
        <w:r w:rsidR="00AF1A93">
          <w:rPr>
            <w:noProof/>
            <w:webHidden/>
          </w:rPr>
          <w:tab/>
        </w:r>
        <w:r w:rsidR="00AF1A93">
          <w:rPr>
            <w:noProof/>
            <w:webHidden/>
          </w:rPr>
          <w:fldChar w:fldCharType="begin"/>
        </w:r>
        <w:r w:rsidR="00AF1A93">
          <w:rPr>
            <w:noProof/>
            <w:webHidden/>
          </w:rPr>
          <w:instrText xml:space="preserve"> PAGEREF _Toc148943085 \h </w:instrText>
        </w:r>
        <w:r w:rsidR="00AF1A93">
          <w:rPr>
            <w:noProof/>
            <w:webHidden/>
          </w:rPr>
        </w:r>
        <w:r w:rsidR="00AF1A93">
          <w:rPr>
            <w:noProof/>
            <w:webHidden/>
          </w:rPr>
          <w:fldChar w:fldCharType="separate"/>
        </w:r>
        <w:r w:rsidR="003C30A9">
          <w:rPr>
            <w:noProof/>
            <w:webHidden/>
          </w:rPr>
          <w:t>10</w:t>
        </w:r>
        <w:r w:rsidR="00AF1A93">
          <w:rPr>
            <w:noProof/>
            <w:webHidden/>
          </w:rPr>
          <w:fldChar w:fldCharType="end"/>
        </w:r>
      </w:hyperlink>
    </w:p>
    <w:p w14:paraId="7E03E977" w14:textId="27A5CE4D" w:rsidR="00AF1A93" w:rsidRDefault="00BC142A">
      <w:pPr>
        <w:pStyle w:val="TOC2"/>
        <w:tabs>
          <w:tab w:val="right" w:leader="underscore" w:pos="9016"/>
        </w:tabs>
        <w:rPr>
          <w:rFonts w:eastAsiaTheme="minorEastAsia"/>
          <w:noProof/>
          <w:color w:val="auto"/>
          <w:sz w:val="22"/>
          <w:szCs w:val="22"/>
          <w:lang w:eastAsia="en-GB"/>
        </w:rPr>
      </w:pPr>
      <w:hyperlink w:anchor="_Toc148943086" w:history="1">
        <w:r w:rsidR="00E51B32">
          <w:rPr>
            <w:rStyle w:val="Hyperlink"/>
            <w:noProof/>
          </w:rPr>
          <w:t>5</w:t>
        </w:r>
        <w:r w:rsidR="00AF1A93" w:rsidRPr="00F00404">
          <w:rPr>
            <w:rStyle w:val="Hyperlink"/>
            <w:noProof/>
          </w:rPr>
          <w:t>.5.</w:t>
        </w:r>
        <w:r w:rsidR="00AF1A93">
          <w:rPr>
            <w:rFonts w:eastAsiaTheme="minorEastAsia"/>
            <w:noProof/>
            <w:color w:val="auto"/>
            <w:sz w:val="22"/>
            <w:szCs w:val="22"/>
            <w:lang w:eastAsia="en-GB"/>
          </w:rPr>
          <w:tab/>
        </w:r>
        <w:r w:rsidR="00AF1A93" w:rsidRPr="00F00404">
          <w:rPr>
            <w:rStyle w:val="Hyperlink"/>
            <w:noProof/>
          </w:rPr>
          <w:t>Director of Nursing</w:t>
        </w:r>
        <w:r w:rsidR="00AF1A93">
          <w:rPr>
            <w:noProof/>
            <w:webHidden/>
          </w:rPr>
          <w:tab/>
        </w:r>
        <w:r w:rsidR="00AF1A93">
          <w:rPr>
            <w:noProof/>
            <w:webHidden/>
          </w:rPr>
          <w:fldChar w:fldCharType="begin"/>
        </w:r>
        <w:r w:rsidR="00AF1A93">
          <w:rPr>
            <w:noProof/>
            <w:webHidden/>
          </w:rPr>
          <w:instrText xml:space="preserve"> PAGEREF _Toc148943086 \h </w:instrText>
        </w:r>
        <w:r w:rsidR="00AF1A93">
          <w:rPr>
            <w:noProof/>
            <w:webHidden/>
          </w:rPr>
        </w:r>
        <w:r w:rsidR="00AF1A93">
          <w:rPr>
            <w:noProof/>
            <w:webHidden/>
          </w:rPr>
          <w:fldChar w:fldCharType="separate"/>
        </w:r>
        <w:r w:rsidR="003C30A9">
          <w:rPr>
            <w:noProof/>
            <w:webHidden/>
          </w:rPr>
          <w:t>10</w:t>
        </w:r>
        <w:r w:rsidR="00AF1A93">
          <w:rPr>
            <w:noProof/>
            <w:webHidden/>
          </w:rPr>
          <w:fldChar w:fldCharType="end"/>
        </w:r>
      </w:hyperlink>
    </w:p>
    <w:p w14:paraId="77206753" w14:textId="4B35D24F" w:rsidR="00AF1A93" w:rsidRDefault="00BC142A">
      <w:pPr>
        <w:pStyle w:val="TOC2"/>
        <w:tabs>
          <w:tab w:val="right" w:leader="underscore" w:pos="9016"/>
        </w:tabs>
        <w:rPr>
          <w:rFonts w:eastAsiaTheme="minorEastAsia"/>
          <w:noProof/>
          <w:color w:val="auto"/>
          <w:sz w:val="22"/>
          <w:szCs w:val="22"/>
          <w:lang w:eastAsia="en-GB"/>
        </w:rPr>
      </w:pPr>
      <w:hyperlink w:anchor="_Toc148943087" w:history="1">
        <w:r w:rsidR="00E51B32">
          <w:rPr>
            <w:rStyle w:val="Hyperlink"/>
            <w:noProof/>
          </w:rPr>
          <w:t>5</w:t>
        </w:r>
        <w:r w:rsidR="00AF1A93" w:rsidRPr="00F00404">
          <w:rPr>
            <w:rStyle w:val="Hyperlink"/>
            <w:noProof/>
          </w:rPr>
          <w:t>.6.</w:t>
        </w:r>
        <w:r w:rsidR="00AF1A93">
          <w:rPr>
            <w:rFonts w:eastAsiaTheme="minorEastAsia"/>
            <w:noProof/>
            <w:color w:val="auto"/>
            <w:sz w:val="22"/>
            <w:szCs w:val="22"/>
            <w:lang w:eastAsia="en-GB"/>
          </w:rPr>
          <w:tab/>
        </w:r>
        <w:r w:rsidR="00AF1A93" w:rsidRPr="00F00404">
          <w:rPr>
            <w:rStyle w:val="Hyperlink"/>
            <w:noProof/>
          </w:rPr>
          <w:t>Deputy Director of Nursing</w:t>
        </w:r>
        <w:r w:rsidR="00AF1A93">
          <w:rPr>
            <w:noProof/>
            <w:webHidden/>
          </w:rPr>
          <w:tab/>
        </w:r>
        <w:r w:rsidR="00AF1A93">
          <w:rPr>
            <w:noProof/>
            <w:webHidden/>
          </w:rPr>
          <w:fldChar w:fldCharType="begin"/>
        </w:r>
        <w:r w:rsidR="00AF1A93">
          <w:rPr>
            <w:noProof/>
            <w:webHidden/>
          </w:rPr>
          <w:instrText xml:space="preserve"> PAGEREF _Toc148943087 \h </w:instrText>
        </w:r>
        <w:r w:rsidR="00AF1A93">
          <w:rPr>
            <w:noProof/>
            <w:webHidden/>
          </w:rPr>
        </w:r>
        <w:r w:rsidR="00AF1A93">
          <w:rPr>
            <w:noProof/>
            <w:webHidden/>
          </w:rPr>
          <w:fldChar w:fldCharType="separate"/>
        </w:r>
        <w:r w:rsidR="003C30A9">
          <w:rPr>
            <w:noProof/>
            <w:webHidden/>
          </w:rPr>
          <w:t>10</w:t>
        </w:r>
        <w:r w:rsidR="00AF1A93">
          <w:rPr>
            <w:noProof/>
            <w:webHidden/>
          </w:rPr>
          <w:fldChar w:fldCharType="end"/>
        </w:r>
      </w:hyperlink>
    </w:p>
    <w:p w14:paraId="3128C6FA" w14:textId="12632A61" w:rsidR="00AF1A93" w:rsidRDefault="00BC142A">
      <w:pPr>
        <w:pStyle w:val="TOC2"/>
        <w:tabs>
          <w:tab w:val="right" w:leader="underscore" w:pos="9016"/>
        </w:tabs>
        <w:rPr>
          <w:rFonts w:eastAsiaTheme="minorEastAsia"/>
          <w:noProof/>
          <w:color w:val="auto"/>
          <w:sz w:val="22"/>
          <w:szCs w:val="22"/>
          <w:lang w:eastAsia="en-GB"/>
        </w:rPr>
      </w:pPr>
      <w:hyperlink w:anchor="_Toc148943088" w:history="1">
        <w:r w:rsidR="00E51B32">
          <w:rPr>
            <w:rStyle w:val="Hyperlink"/>
            <w:noProof/>
          </w:rPr>
          <w:t>5</w:t>
        </w:r>
        <w:r w:rsidR="00AF1A93" w:rsidRPr="00F00404">
          <w:rPr>
            <w:rStyle w:val="Hyperlink"/>
            <w:noProof/>
          </w:rPr>
          <w:t>.7.</w:t>
        </w:r>
        <w:r w:rsidR="00AF1A93">
          <w:rPr>
            <w:rFonts w:eastAsiaTheme="minorEastAsia"/>
            <w:noProof/>
            <w:color w:val="auto"/>
            <w:sz w:val="22"/>
            <w:szCs w:val="22"/>
            <w:lang w:eastAsia="en-GB"/>
          </w:rPr>
          <w:tab/>
        </w:r>
        <w:r w:rsidR="00AF1A93" w:rsidRPr="00F00404">
          <w:rPr>
            <w:rStyle w:val="Hyperlink"/>
            <w:noProof/>
          </w:rPr>
          <w:t>Patient Safety Specialist</w:t>
        </w:r>
        <w:r w:rsidR="00AF1A93">
          <w:rPr>
            <w:noProof/>
            <w:webHidden/>
          </w:rPr>
          <w:tab/>
        </w:r>
        <w:r w:rsidR="00AF1A93">
          <w:rPr>
            <w:noProof/>
            <w:webHidden/>
          </w:rPr>
          <w:fldChar w:fldCharType="begin"/>
        </w:r>
        <w:r w:rsidR="00AF1A93">
          <w:rPr>
            <w:noProof/>
            <w:webHidden/>
          </w:rPr>
          <w:instrText xml:space="preserve"> PAGEREF _Toc148943088 \h </w:instrText>
        </w:r>
        <w:r w:rsidR="00AF1A93">
          <w:rPr>
            <w:noProof/>
            <w:webHidden/>
          </w:rPr>
        </w:r>
        <w:r w:rsidR="00AF1A93">
          <w:rPr>
            <w:noProof/>
            <w:webHidden/>
          </w:rPr>
          <w:fldChar w:fldCharType="separate"/>
        </w:r>
        <w:r w:rsidR="003C30A9">
          <w:rPr>
            <w:noProof/>
            <w:webHidden/>
          </w:rPr>
          <w:t>10</w:t>
        </w:r>
        <w:r w:rsidR="00AF1A93">
          <w:rPr>
            <w:noProof/>
            <w:webHidden/>
          </w:rPr>
          <w:fldChar w:fldCharType="end"/>
        </w:r>
      </w:hyperlink>
    </w:p>
    <w:p w14:paraId="046626FC" w14:textId="7D1D69C4" w:rsidR="00AF1A93" w:rsidRDefault="00BC142A">
      <w:pPr>
        <w:pStyle w:val="TOC2"/>
        <w:tabs>
          <w:tab w:val="right" w:leader="underscore" w:pos="9016"/>
        </w:tabs>
        <w:rPr>
          <w:rFonts w:eastAsiaTheme="minorEastAsia"/>
          <w:noProof/>
          <w:color w:val="auto"/>
          <w:sz w:val="22"/>
          <w:szCs w:val="22"/>
          <w:lang w:eastAsia="en-GB"/>
        </w:rPr>
      </w:pPr>
      <w:hyperlink w:anchor="_Toc148943089" w:history="1">
        <w:r w:rsidR="00E51B32">
          <w:rPr>
            <w:rStyle w:val="Hyperlink"/>
            <w:noProof/>
          </w:rPr>
          <w:t>5</w:t>
        </w:r>
        <w:r w:rsidR="00AF1A93" w:rsidRPr="00F00404">
          <w:rPr>
            <w:rStyle w:val="Hyperlink"/>
            <w:noProof/>
          </w:rPr>
          <w:t>.8.</w:t>
        </w:r>
        <w:r w:rsidR="00AF1A93">
          <w:rPr>
            <w:rFonts w:eastAsiaTheme="minorEastAsia"/>
            <w:noProof/>
            <w:color w:val="auto"/>
            <w:sz w:val="22"/>
            <w:szCs w:val="22"/>
            <w:lang w:eastAsia="en-GB"/>
          </w:rPr>
          <w:tab/>
        </w:r>
        <w:r w:rsidR="00AF1A93" w:rsidRPr="00F00404">
          <w:rPr>
            <w:rStyle w:val="Hyperlink"/>
            <w:noProof/>
          </w:rPr>
          <w:t>Senior Leaders within Nursing &amp; Quality Directorate</w:t>
        </w:r>
        <w:r w:rsidR="00AF1A93">
          <w:rPr>
            <w:noProof/>
            <w:webHidden/>
          </w:rPr>
          <w:tab/>
        </w:r>
        <w:r w:rsidR="00AF1A93">
          <w:rPr>
            <w:noProof/>
            <w:webHidden/>
          </w:rPr>
          <w:fldChar w:fldCharType="begin"/>
        </w:r>
        <w:r w:rsidR="00AF1A93">
          <w:rPr>
            <w:noProof/>
            <w:webHidden/>
          </w:rPr>
          <w:instrText xml:space="preserve"> PAGEREF _Toc148943089 \h </w:instrText>
        </w:r>
        <w:r w:rsidR="00AF1A93">
          <w:rPr>
            <w:noProof/>
            <w:webHidden/>
          </w:rPr>
        </w:r>
        <w:r w:rsidR="00AF1A93">
          <w:rPr>
            <w:noProof/>
            <w:webHidden/>
          </w:rPr>
          <w:fldChar w:fldCharType="separate"/>
        </w:r>
        <w:r w:rsidR="003C30A9">
          <w:rPr>
            <w:noProof/>
            <w:webHidden/>
          </w:rPr>
          <w:t>11</w:t>
        </w:r>
        <w:r w:rsidR="00AF1A93">
          <w:rPr>
            <w:noProof/>
            <w:webHidden/>
          </w:rPr>
          <w:fldChar w:fldCharType="end"/>
        </w:r>
      </w:hyperlink>
    </w:p>
    <w:p w14:paraId="5DF253EF" w14:textId="0DA4A228" w:rsidR="00AF1A93" w:rsidRDefault="00BC142A">
      <w:pPr>
        <w:pStyle w:val="TOC2"/>
        <w:tabs>
          <w:tab w:val="right" w:leader="underscore" w:pos="9016"/>
        </w:tabs>
        <w:rPr>
          <w:rFonts w:eastAsiaTheme="minorEastAsia"/>
          <w:noProof/>
          <w:color w:val="auto"/>
          <w:sz w:val="22"/>
          <w:szCs w:val="22"/>
          <w:lang w:eastAsia="en-GB"/>
        </w:rPr>
      </w:pPr>
      <w:hyperlink w:anchor="_Toc148943090" w:history="1">
        <w:r w:rsidR="00E51B32">
          <w:rPr>
            <w:rStyle w:val="Hyperlink"/>
            <w:noProof/>
          </w:rPr>
          <w:t>5</w:t>
        </w:r>
        <w:r w:rsidR="00AF1A93" w:rsidRPr="00F00404">
          <w:rPr>
            <w:rStyle w:val="Hyperlink"/>
            <w:noProof/>
          </w:rPr>
          <w:t>.9.</w:t>
        </w:r>
        <w:r w:rsidR="00AF1A93">
          <w:rPr>
            <w:rFonts w:eastAsiaTheme="minorEastAsia"/>
            <w:noProof/>
            <w:color w:val="auto"/>
            <w:sz w:val="22"/>
            <w:szCs w:val="22"/>
            <w:lang w:eastAsia="en-GB"/>
          </w:rPr>
          <w:tab/>
        </w:r>
        <w:r w:rsidR="00AF1A93" w:rsidRPr="00F00404">
          <w:rPr>
            <w:rStyle w:val="Hyperlink"/>
            <w:noProof/>
          </w:rPr>
          <w:t>Senior Leaders across MSE ICB</w:t>
        </w:r>
        <w:r w:rsidR="00AF1A93">
          <w:rPr>
            <w:noProof/>
            <w:webHidden/>
          </w:rPr>
          <w:tab/>
        </w:r>
        <w:r w:rsidR="00AF1A93">
          <w:rPr>
            <w:noProof/>
            <w:webHidden/>
          </w:rPr>
          <w:fldChar w:fldCharType="begin"/>
        </w:r>
        <w:r w:rsidR="00AF1A93">
          <w:rPr>
            <w:noProof/>
            <w:webHidden/>
          </w:rPr>
          <w:instrText xml:space="preserve"> PAGEREF _Toc148943090 \h </w:instrText>
        </w:r>
        <w:r w:rsidR="00AF1A93">
          <w:rPr>
            <w:noProof/>
            <w:webHidden/>
          </w:rPr>
        </w:r>
        <w:r w:rsidR="00AF1A93">
          <w:rPr>
            <w:noProof/>
            <w:webHidden/>
          </w:rPr>
          <w:fldChar w:fldCharType="separate"/>
        </w:r>
        <w:r w:rsidR="003C30A9">
          <w:rPr>
            <w:noProof/>
            <w:webHidden/>
          </w:rPr>
          <w:t>11</w:t>
        </w:r>
        <w:r w:rsidR="00AF1A93">
          <w:rPr>
            <w:noProof/>
            <w:webHidden/>
          </w:rPr>
          <w:fldChar w:fldCharType="end"/>
        </w:r>
      </w:hyperlink>
    </w:p>
    <w:p w14:paraId="348ACF1E" w14:textId="577CF642" w:rsidR="00AF1A93" w:rsidRDefault="00BC142A">
      <w:pPr>
        <w:pStyle w:val="TOC2"/>
        <w:tabs>
          <w:tab w:val="right" w:leader="underscore" w:pos="9016"/>
        </w:tabs>
        <w:rPr>
          <w:rFonts w:eastAsiaTheme="minorEastAsia"/>
          <w:noProof/>
          <w:color w:val="auto"/>
          <w:sz w:val="22"/>
          <w:szCs w:val="22"/>
          <w:lang w:eastAsia="en-GB"/>
        </w:rPr>
      </w:pPr>
      <w:hyperlink w:anchor="_Toc148943091" w:history="1">
        <w:r w:rsidR="00E51B32">
          <w:rPr>
            <w:rStyle w:val="Hyperlink"/>
            <w:noProof/>
          </w:rPr>
          <w:t>5</w:t>
        </w:r>
        <w:r w:rsidR="00AF1A93" w:rsidRPr="00F00404">
          <w:rPr>
            <w:rStyle w:val="Hyperlink"/>
            <w:noProof/>
          </w:rPr>
          <w:t>.10.</w:t>
        </w:r>
        <w:r w:rsidR="00AF1A93">
          <w:rPr>
            <w:rFonts w:eastAsiaTheme="minorEastAsia"/>
            <w:noProof/>
            <w:color w:val="auto"/>
            <w:sz w:val="22"/>
            <w:szCs w:val="22"/>
            <w:lang w:eastAsia="en-GB"/>
          </w:rPr>
          <w:tab/>
        </w:r>
        <w:r w:rsidR="00AF1A93" w:rsidRPr="00F00404">
          <w:rPr>
            <w:rStyle w:val="Hyperlink"/>
            <w:noProof/>
          </w:rPr>
          <w:t>Quality Support Nurse Managers</w:t>
        </w:r>
        <w:r w:rsidR="00AF1A93">
          <w:rPr>
            <w:noProof/>
            <w:webHidden/>
          </w:rPr>
          <w:tab/>
        </w:r>
        <w:r w:rsidR="00AF1A93">
          <w:rPr>
            <w:noProof/>
            <w:webHidden/>
          </w:rPr>
          <w:fldChar w:fldCharType="begin"/>
        </w:r>
        <w:r w:rsidR="00AF1A93">
          <w:rPr>
            <w:noProof/>
            <w:webHidden/>
          </w:rPr>
          <w:instrText xml:space="preserve"> PAGEREF _Toc148943091 \h </w:instrText>
        </w:r>
        <w:r w:rsidR="00AF1A93">
          <w:rPr>
            <w:noProof/>
            <w:webHidden/>
          </w:rPr>
        </w:r>
        <w:r w:rsidR="00AF1A93">
          <w:rPr>
            <w:noProof/>
            <w:webHidden/>
          </w:rPr>
          <w:fldChar w:fldCharType="separate"/>
        </w:r>
        <w:r w:rsidR="003C30A9">
          <w:rPr>
            <w:noProof/>
            <w:webHidden/>
          </w:rPr>
          <w:t>11</w:t>
        </w:r>
        <w:r w:rsidR="00AF1A93">
          <w:rPr>
            <w:noProof/>
            <w:webHidden/>
          </w:rPr>
          <w:fldChar w:fldCharType="end"/>
        </w:r>
      </w:hyperlink>
    </w:p>
    <w:p w14:paraId="4C387CD4" w14:textId="52684DDE" w:rsidR="00AF1A93" w:rsidRDefault="00BC142A">
      <w:pPr>
        <w:pStyle w:val="TOC2"/>
        <w:tabs>
          <w:tab w:val="right" w:leader="underscore" w:pos="9016"/>
        </w:tabs>
        <w:rPr>
          <w:rFonts w:eastAsiaTheme="minorEastAsia"/>
          <w:noProof/>
          <w:color w:val="auto"/>
          <w:sz w:val="22"/>
          <w:szCs w:val="22"/>
          <w:lang w:eastAsia="en-GB"/>
        </w:rPr>
      </w:pPr>
      <w:hyperlink w:anchor="_Toc148943092" w:history="1">
        <w:r w:rsidR="00E51B32">
          <w:rPr>
            <w:rStyle w:val="Hyperlink"/>
            <w:noProof/>
          </w:rPr>
          <w:t>5</w:t>
        </w:r>
        <w:r w:rsidR="00AF1A93" w:rsidRPr="00F00404">
          <w:rPr>
            <w:rStyle w:val="Hyperlink"/>
            <w:noProof/>
          </w:rPr>
          <w:t>.11.</w:t>
        </w:r>
        <w:r w:rsidR="00AF1A93">
          <w:rPr>
            <w:rFonts w:eastAsiaTheme="minorEastAsia"/>
            <w:noProof/>
            <w:color w:val="auto"/>
            <w:sz w:val="22"/>
            <w:szCs w:val="22"/>
            <w:lang w:eastAsia="en-GB"/>
          </w:rPr>
          <w:tab/>
        </w:r>
        <w:r w:rsidR="00AF1A93" w:rsidRPr="00F00404">
          <w:rPr>
            <w:rStyle w:val="Hyperlink"/>
            <w:noProof/>
          </w:rPr>
          <w:t>Infection Prevention and Control Team</w:t>
        </w:r>
        <w:r w:rsidR="00AF1A93">
          <w:rPr>
            <w:noProof/>
            <w:webHidden/>
          </w:rPr>
          <w:tab/>
        </w:r>
        <w:r w:rsidR="00AF1A93">
          <w:rPr>
            <w:noProof/>
            <w:webHidden/>
          </w:rPr>
          <w:fldChar w:fldCharType="begin"/>
        </w:r>
        <w:r w:rsidR="00AF1A93">
          <w:rPr>
            <w:noProof/>
            <w:webHidden/>
          </w:rPr>
          <w:instrText xml:space="preserve"> PAGEREF _Toc148943092 \h </w:instrText>
        </w:r>
        <w:r w:rsidR="00AF1A93">
          <w:rPr>
            <w:noProof/>
            <w:webHidden/>
          </w:rPr>
        </w:r>
        <w:r w:rsidR="00AF1A93">
          <w:rPr>
            <w:noProof/>
            <w:webHidden/>
          </w:rPr>
          <w:fldChar w:fldCharType="separate"/>
        </w:r>
        <w:r w:rsidR="003C30A9">
          <w:rPr>
            <w:noProof/>
            <w:webHidden/>
          </w:rPr>
          <w:t>12</w:t>
        </w:r>
        <w:r w:rsidR="00AF1A93">
          <w:rPr>
            <w:noProof/>
            <w:webHidden/>
          </w:rPr>
          <w:fldChar w:fldCharType="end"/>
        </w:r>
      </w:hyperlink>
    </w:p>
    <w:p w14:paraId="2E199D12" w14:textId="7DDAC801" w:rsidR="00AF1A93" w:rsidRDefault="00BC142A">
      <w:pPr>
        <w:pStyle w:val="TOC2"/>
        <w:tabs>
          <w:tab w:val="right" w:leader="underscore" w:pos="9016"/>
        </w:tabs>
        <w:rPr>
          <w:rFonts w:eastAsiaTheme="minorEastAsia"/>
          <w:noProof/>
          <w:color w:val="auto"/>
          <w:sz w:val="22"/>
          <w:szCs w:val="22"/>
          <w:lang w:eastAsia="en-GB"/>
        </w:rPr>
      </w:pPr>
      <w:hyperlink w:anchor="_Toc148943093" w:history="1">
        <w:r w:rsidR="00E51B32">
          <w:rPr>
            <w:rStyle w:val="Hyperlink"/>
            <w:noProof/>
          </w:rPr>
          <w:t>5</w:t>
        </w:r>
        <w:r w:rsidR="00AF1A93" w:rsidRPr="00F00404">
          <w:rPr>
            <w:rStyle w:val="Hyperlink"/>
            <w:noProof/>
          </w:rPr>
          <w:t>.12.</w:t>
        </w:r>
        <w:r w:rsidR="00AF1A93">
          <w:rPr>
            <w:rFonts w:eastAsiaTheme="minorEastAsia"/>
            <w:noProof/>
            <w:color w:val="auto"/>
            <w:sz w:val="22"/>
            <w:szCs w:val="22"/>
            <w:lang w:eastAsia="en-GB"/>
          </w:rPr>
          <w:tab/>
        </w:r>
        <w:r w:rsidR="00AF1A93" w:rsidRPr="00F00404">
          <w:rPr>
            <w:rStyle w:val="Hyperlink"/>
            <w:noProof/>
          </w:rPr>
          <w:t>Quality team Administrators</w:t>
        </w:r>
        <w:r w:rsidR="00AF1A93">
          <w:rPr>
            <w:noProof/>
            <w:webHidden/>
          </w:rPr>
          <w:tab/>
        </w:r>
        <w:r w:rsidR="00AF1A93">
          <w:rPr>
            <w:noProof/>
            <w:webHidden/>
          </w:rPr>
          <w:fldChar w:fldCharType="begin"/>
        </w:r>
        <w:r w:rsidR="00AF1A93">
          <w:rPr>
            <w:noProof/>
            <w:webHidden/>
          </w:rPr>
          <w:instrText xml:space="preserve"> PAGEREF _Toc148943093 \h </w:instrText>
        </w:r>
        <w:r w:rsidR="00AF1A93">
          <w:rPr>
            <w:noProof/>
            <w:webHidden/>
          </w:rPr>
        </w:r>
        <w:r w:rsidR="00AF1A93">
          <w:rPr>
            <w:noProof/>
            <w:webHidden/>
          </w:rPr>
          <w:fldChar w:fldCharType="separate"/>
        </w:r>
        <w:r w:rsidR="003C30A9">
          <w:rPr>
            <w:noProof/>
            <w:webHidden/>
          </w:rPr>
          <w:t>12</w:t>
        </w:r>
        <w:r w:rsidR="00AF1A93">
          <w:rPr>
            <w:noProof/>
            <w:webHidden/>
          </w:rPr>
          <w:fldChar w:fldCharType="end"/>
        </w:r>
      </w:hyperlink>
    </w:p>
    <w:p w14:paraId="27AB7D07" w14:textId="72FC0B66" w:rsidR="00AF1A93" w:rsidRDefault="00BC142A">
      <w:pPr>
        <w:pStyle w:val="TOC2"/>
        <w:tabs>
          <w:tab w:val="right" w:leader="underscore" w:pos="9016"/>
        </w:tabs>
        <w:rPr>
          <w:rFonts w:eastAsiaTheme="minorEastAsia"/>
          <w:noProof/>
          <w:color w:val="auto"/>
          <w:sz w:val="22"/>
          <w:szCs w:val="22"/>
          <w:lang w:eastAsia="en-GB"/>
        </w:rPr>
      </w:pPr>
      <w:hyperlink w:anchor="_Toc148943094" w:history="1">
        <w:r w:rsidR="00E51B32">
          <w:rPr>
            <w:rStyle w:val="Hyperlink"/>
            <w:noProof/>
          </w:rPr>
          <w:t>5</w:t>
        </w:r>
        <w:r w:rsidR="00AF1A93" w:rsidRPr="00F00404">
          <w:rPr>
            <w:rStyle w:val="Hyperlink"/>
            <w:noProof/>
          </w:rPr>
          <w:t>.13.</w:t>
        </w:r>
        <w:r w:rsidR="00AF1A93">
          <w:rPr>
            <w:rFonts w:eastAsiaTheme="minorEastAsia"/>
            <w:noProof/>
            <w:color w:val="auto"/>
            <w:sz w:val="22"/>
            <w:szCs w:val="22"/>
            <w:lang w:eastAsia="en-GB"/>
          </w:rPr>
          <w:tab/>
        </w:r>
        <w:r w:rsidR="00AF1A93" w:rsidRPr="00F00404">
          <w:rPr>
            <w:rStyle w:val="Hyperlink"/>
            <w:noProof/>
          </w:rPr>
          <w:t>Patient Safety Partners</w:t>
        </w:r>
        <w:r w:rsidR="00AF1A93">
          <w:rPr>
            <w:noProof/>
            <w:webHidden/>
          </w:rPr>
          <w:tab/>
        </w:r>
        <w:r w:rsidR="00AF1A93">
          <w:rPr>
            <w:noProof/>
            <w:webHidden/>
          </w:rPr>
          <w:fldChar w:fldCharType="begin"/>
        </w:r>
        <w:r w:rsidR="00AF1A93">
          <w:rPr>
            <w:noProof/>
            <w:webHidden/>
          </w:rPr>
          <w:instrText xml:space="preserve"> PAGEREF _Toc148943094 \h </w:instrText>
        </w:r>
        <w:r w:rsidR="00AF1A93">
          <w:rPr>
            <w:noProof/>
            <w:webHidden/>
          </w:rPr>
        </w:r>
        <w:r w:rsidR="00AF1A93">
          <w:rPr>
            <w:noProof/>
            <w:webHidden/>
          </w:rPr>
          <w:fldChar w:fldCharType="separate"/>
        </w:r>
        <w:r w:rsidR="003C30A9">
          <w:rPr>
            <w:noProof/>
            <w:webHidden/>
          </w:rPr>
          <w:t>12</w:t>
        </w:r>
        <w:r w:rsidR="00AF1A93">
          <w:rPr>
            <w:noProof/>
            <w:webHidden/>
          </w:rPr>
          <w:fldChar w:fldCharType="end"/>
        </w:r>
      </w:hyperlink>
    </w:p>
    <w:p w14:paraId="78E845F0" w14:textId="387EBA6B" w:rsidR="00AF1A93" w:rsidRDefault="00BC142A">
      <w:pPr>
        <w:pStyle w:val="TOC2"/>
        <w:tabs>
          <w:tab w:val="right" w:leader="underscore" w:pos="9016"/>
        </w:tabs>
        <w:rPr>
          <w:rFonts w:eastAsiaTheme="minorEastAsia"/>
          <w:noProof/>
          <w:color w:val="auto"/>
          <w:sz w:val="22"/>
          <w:szCs w:val="22"/>
          <w:lang w:eastAsia="en-GB"/>
        </w:rPr>
      </w:pPr>
      <w:hyperlink w:anchor="_Toc148943095" w:history="1">
        <w:r w:rsidR="00E51B32">
          <w:rPr>
            <w:rStyle w:val="Hyperlink"/>
            <w:noProof/>
          </w:rPr>
          <w:t>5</w:t>
        </w:r>
        <w:r w:rsidR="00AF1A93" w:rsidRPr="00F00404">
          <w:rPr>
            <w:rStyle w:val="Hyperlink"/>
            <w:noProof/>
          </w:rPr>
          <w:t>.14.</w:t>
        </w:r>
        <w:r w:rsidR="00AF1A93">
          <w:rPr>
            <w:rFonts w:eastAsiaTheme="minorEastAsia"/>
            <w:noProof/>
            <w:color w:val="auto"/>
            <w:sz w:val="22"/>
            <w:szCs w:val="22"/>
            <w:lang w:eastAsia="en-GB"/>
          </w:rPr>
          <w:tab/>
        </w:r>
        <w:r w:rsidR="00AF1A93" w:rsidRPr="00F00404">
          <w:rPr>
            <w:rStyle w:val="Hyperlink"/>
            <w:noProof/>
          </w:rPr>
          <w:t>Caldicott Guardian</w:t>
        </w:r>
        <w:r w:rsidR="00AF1A93">
          <w:rPr>
            <w:noProof/>
            <w:webHidden/>
          </w:rPr>
          <w:tab/>
        </w:r>
        <w:r w:rsidR="00AF1A93">
          <w:rPr>
            <w:noProof/>
            <w:webHidden/>
          </w:rPr>
          <w:fldChar w:fldCharType="begin"/>
        </w:r>
        <w:r w:rsidR="00AF1A93">
          <w:rPr>
            <w:noProof/>
            <w:webHidden/>
          </w:rPr>
          <w:instrText xml:space="preserve"> PAGEREF _Toc148943095 \h </w:instrText>
        </w:r>
        <w:r w:rsidR="00AF1A93">
          <w:rPr>
            <w:noProof/>
            <w:webHidden/>
          </w:rPr>
        </w:r>
        <w:r w:rsidR="00AF1A93">
          <w:rPr>
            <w:noProof/>
            <w:webHidden/>
          </w:rPr>
          <w:fldChar w:fldCharType="separate"/>
        </w:r>
        <w:r w:rsidR="003C30A9">
          <w:rPr>
            <w:noProof/>
            <w:webHidden/>
          </w:rPr>
          <w:t>12</w:t>
        </w:r>
        <w:r w:rsidR="00AF1A93">
          <w:rPr>
            <w:noProof/>
            <w:webHidden/>
          </w:rPr>
          <w:fldChar w:fldCharType="end"/>
        </w:r>
      </w:hyperlink>
    </w:p>
    <w:p w14:paraId="01D00493" w14:textId="6B0209F5" w:rsidR="00AF1A93" w:rsidRDefault="00BC142A">
      <w:pPr>
        <w:pStyle w:val="TOC2"/>
        <w:tabs>
          <w:tab w:val="right" w:leader="underscore" w:pos="9016"/>
        </w:tabs>
        <w:rPr>
          <w:rFonts w:eastAsiaTheme="minorEastAsia"/>
          <w:noProof/>
          <w:color w:val="auto"/>
          <w:sz w:val="22"/>
          <w:szCs w:val="22"/>
          <w:lang w:eastAsia="en-GB"/>
        </w:rPr>
      </w:pPr>
      <w:hyperlink w:anchor="_Toc148943096" w:history="1">
        <w:r w:rsidR="00E51B32">
          <w:rPr>
            <w:rStyle w:val="Hyperlink"/>
            <w:noProof/>
          </w:rPr>
          <w:t>5</w:t>
        </w:r>
        <w:r w:rsidR="00AF1A93" w:rsidRPr="00F00404">
          <w:rPr>
            <w:rStyle w:val="Hyperlink"/>
            <w:noProof/>
          </w:rPr>
          <w:t>.15.</w:t>
        </w:r>
        <w:r w:rsidR="00AF1A93">
          <w:rPr>
            <w:rFonts w:eastAsiaTheme="minorEastAsia"/>
            <w:noProof/>
            <w:color w:val="auto"/>
            <w:sz w:val="22"/>
            <w:szCs w:val="22"/>
            <w:lang w:eastAsia="en-GB"/>
          </w:rPr>
          <w:tab/>
        </w:r>
        <w:r w:rsidR="00AF1A93" w:rsidRPr="00F00404">
          <w:rPr>
            <w:rStyle w:val="Hyperlink"/>
            <w:noProof/>
          </w:rPr>
          <w:t>Policy Authors</w:t>
        </w:r>
        <w:r w:rsidR="00AF1A93">
          <w:rPr>
            <w:noProof/>
            <w:webHidden/>
          </w:rPr>
          <w:tab/>
        </w:r>
        <w:r w:rsidR="00AF1A93">
          <w:rPr>
            <w:noProof/>
            <w:webHidden/>
          </w:rPr>
          <w:fldChar w:fldCharType="begin"/>
        </w:r>
        <w:r w:rsidR="00AF1A93">
          <w:rPr>
            <w:noProof/>
            <w:webHidden/>
          </w:rPr>
          <w:instrText xml:space="preserve"> PAGEREF _Toc148943096 \h </w:instrText>
        </w:r>
        <w:r w:rsidR="00AF1A93">
          <w:rPr>
            <w:noProof/>
            <w:webHidden/>
          </w:rPr>
        </w:r>
        <w:r w:rsidR="00AF1A93">
          <w:rPr>
            <w:noProof/>
            <w:webHidden/>
          </w:rPr>
          <w:fldChar w:fldCharType="separate"/>
        </w:r>
        <w:r w:rsidR="003C30A9">
          <w:rPr>
            <w:noProof/>
            <w:webHidden/>
          </w:rPr>
          <w:t>12</w:t>
        </w:r>
        <w:r w:rsidR="00AF1A93">
          <w:rPr>
            <w:noProof/>
            <w:webHidden/>
          </w:rPr>
          <w:fldChar w:fldCharType="end"/>
        </w:r>
      </w:hyperlink>
    </w:p>
    <w:p w14:paraId="244C1C99" w14:textId="15C0BAB7" w:rsidR="00AF1A93" w:rsidRDefault="00BC142A">
      <w:pPr>
        <w:pStyle w:val="TOC2"/>
        <w:tabs>
          <w:tab w:val="right" w:leader="underscore" w:pos="9016"/>
        </w:tabs>
        <w:rPr>
          <w:rFonts w:eastAsiaTheme="minorEastAsia"/>
          <w:noProof/>
          <w:color w:val="auto"/>
          <w:sz w:val="22"/>
          <w:szCs w:val="22"/>
          <w:lang w:eastAsia="en-GB"/>
        </w:rPr>
      </w:pPr>
      <w:hyperlink w:anchor="_Toc148943097" w:history="1">
        <w:r w:rsidR="00E51B32">
          <w:rPr>
            <w:rStyle w:val="Hyperlink"/>
            <w:noProof/>
          </w:rPr>
          <w:t>5</w:t>
        </w:r>
        <w:r w:rsidR="00AF1A93" w:rsidRPr="00F00404">
          <w:rPr>
            <w:rStyle w:val="Hyperlink"/>
            <w:noProof/>
          </w:rPr>
          <w:t>.16.</w:t>
        </w:r>
        <w:r w:rsidR="00AF1A93">
          <w:rPr>
            <w:rFonts w:eastAsiaTheme="minorEastAsia"/>
            <w:noProof/>
            <w:color w:val="auto"/>
            <w:sz w:val="22"/>
            <w:szCs w:val="22"/>
            <w:lang w:eastAsia="en-GB"/>
          </w:rPr>
          <w:tab/>
        </w:r>
        <w:r w:rsidR="00AF1A93" w:rsidRPr="00F00404">
          <w:rPr>
            <w:rStyle w:val="Hyperlink"/>
            <w:noProof/>
          </w:rPr>
          <w:t>All Staff</w:t>
        </w:r>
        <w:r w:rsidR="00AF1A93">
          <w:rPr>
            <w:noProof/>
            <w:webHidden/>
          </w:rPr>
          <w:tab/>
        </w:r>
        <w:r w:rsidR="00AF1A93">
          <w:rPr>
            <w:noProof/>
            <w:webHidden/>
          </w:rPr>
          <w:fldChar w:fldCharType="begin"/>
        </w:r>
        <w:r w:rsidR="00AF1A93">
          <w:rPr>
            <w:noProof/>
            <w:webHidden/>
          </w:rPr>
          <w:instrText xml:space="preserve"> PAGEREF _Toc148943097 \h </w:instrText>
        </w:r>
        <w:r w:rsidR="00AF1A93">
          <w:rPr>
            <w:noProof/>
            <w:webHidden/>
          </w:rPr>
        </w:r>
        <w:r w:rsidR="00AF1A93">
          <w:rPr>
            <w:noProof/>
            <w:webHidden/>
          </w:rPr>
          <w:fldChar w:fldCharType="separate"/>
        </w:r>
        <w:r w:rsidR="003C30A9">
          <w:rPr>
            <w:noProof/>
            <w:webHidden/>
          </w:rPr>
          <w:t>13</w:t>
        </w:r>
        <w:r w:rsidR="00AF1A93">
          <w:rPr>
            <w:noProof/>
            <w:webHidden/>
          </w:rPr>
          <w:fldChar w:fldCharType="end"/>
        </w:r>
      </w:hyperlink>
    </w:p>
    <w:p w14:paraId="16F1DEF9" w14:textId="39FAE4DB" w:rsidR="00AF1A93" w:rsidRDefault="00BC142A">
      <w:pPr>
        <w:pStyle w:val="TOC1"/>
        <w:rPr>
          <w:rFonts w:eastAsiaTheme="minorEastAsia"/>
          <w:b w:val="0"/>
          <w:noProof/>
          <w:color w:val="auto"/>
          <w:sz w:val="22"/>
          <w:szCs w:val="22"/>
          <w:lang w:eastAsia="en-GB"/>
        </w:rPr>
      </w:pPr>
      <w:hyperlink w:anchor="_Toc148943098" w:history="1">
        <w:r w:rsidR="00B16E7E">
          <w:rPr>
            <w:rStyle w:val="Hyperlink"/>
            <w:noProof/>
          </w:rPr>
          <w:t>6</w:t>
        </w:r>
        <w:r w:rsidR="00AF1A93" w:rsidRPr="00F00404">
          <w:rPr>
            <w:rStyle w:val="Hyperlink"/>
            <w:noProof/>
          </w:rPr>
          <w:t>.</w:t>
        </w:r>
        <w:r w:rsidR="00AF1A93">
          <w:rPr>
            <w:rFonts w:eastAsiaTheme="minorEastAsia"/>
            <w:b w:val="0"/>
            <w:noProof/>
            <w:color w:val="auto"/>
            <w:sz w:val="22"/>
            <w:szCs w:val="22"/>
            <w:lang w:eastAsia="en-GB"/>
          </w:rPr>
          <w:tab/>
        </w:r>
        <w:r w:rsidR="00AF1A93" w:rsidRPr="00F00404">
          <w:rPr>
            <w:rStyle w:val="Hyperlink"/>
            <w:noProof/>
          </w:rPr>
          <w:t>Policy Detail</w:t>
        </w:r>
        <w:r w:rsidR="00AF1A93">
          <w:rPr>
            <w:noProof/>
            <w:webHidden/>
          </w:rPr>
          <w:tab/>
        </w:r>
        <w:r w:rsidR="00AF1A93">
          <w:rPr>
            <w:noProof/>
            <w:webHidden/>
          </w:rPr>
          <w:fldChar w:fldCharType="begin"/>
        </w:r>
        <w:r w:rsidR="00AF1A93">
          <w:rPr>
            <w:noProof/>
            <w:webHidden/>
          </w:rPr>
          <w:instrText xml:space="preserve"> PAGEREF _Toc148943098 \h </w:instrText>
        </w:r>
        <w:r w:rsidR="00AF1A93">
          <w:rPr>
            <w:noProof/>
            <w:webHidden/>
          </w:rPr>
        </w:r>
        <w:r w:rsidR="00AF1A93">
          <w:rPr>
            <w:noProof/>
            <w:webHidden/>
          </w:rPr>
          <w:fldChar w:fldCharType="separate"/>
        </w:r>
        <w:r w:rsidR="003C30A9">
          <w:rPr>
            <w:noProof/>
            <w:webHidden/>
          </w:rPr>
          <w:t>13</w:t>
        </w:r>
        <w:r w:rsidR="00AF1A93">
          <w:rPr>
            <w:noProof/>
            <w:webHidden/>
          </w:rPr>
          <w:fldChar w:fldCharType="end"/>
        </w:r>
      </w:hyperlink>
    </w:p>
    <w:p w14:paraId="5803A237" w14:textId="1CF36E69" w:rsidR="00AF1A93" w:rsidRDefault="00BC142A">
      <w:pPr>
        <w:pStyle w:val="TOC2"/>
        <w:tabs>
          <w:tab w:val="right" w:leader="underscore" w:pos="9016"/>
        </w:tabs>
        <w:rPr>
          <w:rFonts w:eastAsiaTheme="minorEastAsia"/>
          <w:noProof/>
          <w:color w:val="auto"/>
          <w:sz w:val="22"/>
          <w:szCs w:val="22"/>
          <w:lang w:eastAsia="en-GB"/>
        </w:rPr>
      </w:pPr>
      <w:hyperlink w:anchor="_Toc148943099" w:history="1">
        <w:r w:rsidR="00B16E7E">
          <w:rPr>
            <w:rStyle w:val="Hyperlink"/>
            <w:noProof/>
          </w:rPr>
          <w:t>6</w:t>
        </w:r>
        <w:r w:rsidR="00AF1A93" w:rsidRPr="00F00404">
          <w:rPr>
            <w:rStyle w:val="Hyperlink"/>
            <w:noProof/>
          </w:rPr>
          <w:t>.1.</w:t>
        </w:r>
        <w:r w:rsidR="00AF1A93">
          <w:rPr>
            <w:rFonts w:eastAsiaTheme="minorEastAsia"/>
            <w:noProof/>
            <w:color w:val="auto"/>
            <w:sz w:val="22"/>
            <w:szCs w:val="22"/>
            <w:lang w:eastAsia="en-GB"/>
          </w:rPr>
          <w:tab/>
        </w:r>
        <w:r w:rsidR="00AF1A93" w:rsidRPr="00F00404">
          <w:rPr>
            <w:rStyle w:val="Hyperlink"/>
            <w:noProof/>
          </w:rPr>
          <w:t>Oversight and Assurance</w:t>
        </w:r>
        <w:r w:rsidR="00AF1A93">
          <w:rPr>
            <w:noProof/>
            <w:webHidden/>
          </w:rPr>
          <w:tab/>
        </w:r>
        <w:r w:rsidR="00AF1A93">
          <w:rPr>
            <w:noProof/>
            <w:webHidden/>
          </w:rPr>
          <w:fldChar w:fldCharType="begin"/>
        </w:r>
        <w:r w:rsidR="00AF1A93">
          <w:rPr>
            <w:noProof/>
            <w:webHidden/>
          </w:rPr>
          <w:instrText xml:space="preserve"> PAGEREF _Toc148943099 \h </w:instrText>
        </w:r>
        <w:r w:rsidR="00AF1A93">
          <w:rPr>
            <w:noProof/>
            <w:webHidden/>
          </w:rPr>
        </w:r>
        <w:r w:rsidR="00AF1A93">
          <w:rPr>
            <w:noProof/>
            <w:webHidden/>
          </w:rPr>
          <w:fldChar w:fldCharType="separate"/>
        </w:r>
        <w:r w:rsidR="003C30A9">
          <w:rPr>
            <w:noProof/>
            <w:webHidden/>
          </w:rPr>
          <w:t>13</w:t>
        </w:r>
        <w:r w:rsidR="00AF1A93">
          <w:rPr>
            <w:noProof/>
            <w:webHidden/>
          </w:rPr>
          <w:fldChar w:fldCharType="end"/>
        </w:r>
      </w:hyperlink>
    </w:p>
    <w:p w14:paraId="1E72F4D2" w14:textId="354FA9C5" w:rsidR="00AF1A93" w:rsidRDefault="00BC142A">
      <w:pPr>
        <w:pStyle w:val="TOC2"/>
        <w:tabs>
          <w:tab w:val="right" w:leader="underscore" w:pos="9016"/>
        </w:tabs>
        <w:rPr>
          <w:rFonts w:eastAsiaTheme="minorEastAsia"/>
          <w:noProof/>
          <w:color w:val="auto"/>
          <w:sz w:val="22"/>
          <w:szCs w:val="22"/>
          <w:lang w:eastAsia="en-GB"/>
        </w:rPr>
      </w:pPr>
      <w:hyperlink w:anchor="_Toc148943100" w:history="1">
        <w:r w:rsidR="00EF476B">
          <w:rPr>
            <w:rStyle w:val="Hyperlink"/>
            <w:noProof/>
          </w:rPr>
          <w:t>6</w:t>
        </w:r>
        <w:r w:rsidR="00AF1A93" w:rsidRPr="00F00404">
          <w:rPr>
            <w:rStyle w:val="Hyperlink"/>
            <w:noProof/>
          </w:rPr>
          <w:t>.2.</w:t>
        </w:r>
        <w:r w:rsidR="00AF1A93">
          <w:rPr>
            <w:rFonts w:eastAsiaTheme="minorEastAsia"/>
            <w:noProof/>
            <w:color w:val="auto"/>
            <w:sz w:val="22"/>
            <w:szCs w:val="22"/>
            <w:lang w:eastAsia="en-GB"/>
          </w:rPr>
          <w:tab/>
        </w:r>
        <w:r w:rsidR="00AF1A93" w:rsidRPr="00F00404">
          <w:rPr>
            <w:rStyle w:val="Hyperlink"/>
            <w:noProof/>
          </w:rPr>
          <w:t>Oversight Approach</w:t>
        </w:r>
        <w:r w:rsidR="00AF1A93">
          <w:rPr>
            <w:noProof/>
            <w:webHidden/>
          </w:rPr>
          <w:tab/>
        </w:r>
        <w:r w:rsidR="00AF1A93">
          <w:rPr>
            <w:noProof/>
            <w:webHidden/>
          </w:rPr>
          <w:fldChar w:fldCharType="begin"/>
        </w:r>
        <w:r w:rsidR="00AF1A93">
          <w:rPr>
            <w:noProof/>
            <w:webHidden/>
          </w:rPr>
          <w:instrText xml:space="preserve"> PAGEREF _Toc148943100 \h </w:instrText>
        </w:r>
        <w:r w:rsidR="00AF1A93">
          <w:rPr>
            <w:noProof/>
            <w:webHidden/>
          </w:rPr>
        </w:r>
        <w:r w:rsidR="00AF1A93">
          <w:rPr>
            <w:noProof/>
            <w:webHidden/>
          </w:rPr>
          <w:fldChar w:fldCharType="separate"/>
        </w:r>
        <w:r w:rsidR="003C30A9">
          <w:rPr>
            <w:noProof/>
            <w:webHidden/>
          </w:rPr>
          <w:t>13</w:t>
        </w:r>
        <w:r w:rsidR="00AF1A93">
          <w:rPr>
            <w:noProof/>
            <w:webHidden/>
          </w:rPr>
          <w:fldChar w:fldCharType="end"/>
        </w:r>
      </w:hyperlink>
    </w:p>
    <w:p w14:paraId="3B26D1CA" w14:textId="5DA0EB54" w:rsidR="00AF1A93" w:rsidRDefault="00BC142A">
      <w:pPr>
        <w:pStyle w:val="TOC2"/>
        <w:tabs>
          <w:tab w:val="right" w:leader="underscore" w:pos="9016"/>
        </w:tabs>
        <w:rPr>
          <w:rFonts w:eastAsiaTheme="minorEastAsia"/>
          <w:noProof/>
          <w:color w:val="auto"/>
          <w:sz w:val="22"/>
          <w:szCs w:val="22"/>
          <w:lang w:eastAsia="en-GB"/>
        </w:rPr>
      </w:pPr>
      <w:hyperlink w:anchor="_Toc148943101" w:history="1">
        <w:r w:rsidR="00EB38F1">
          <w:rPr>
            <w:rStyle w:val="Hyperlink"/>
            <w:noProof/>
          </w:rPr>
          <w:t>6</w:t>
        </w:r>
        <w:r w:rsidR="00AF1A93" w:rsidRPr="00F00404">
          <w:rPr>
            <w:rStyle w:val="Hyperlink"/>
            <w:noProof/>
          </w:rPr>
          <w:t>.3.</w:t>
        </w:r>
        <w:r w:rsidR="00AF1A93">
          <w:rPr>
            <w:rFonts w:eastAsiaTheme="minorEastAsia"/>
            <w:noProof/>
            <w:color w:val="auto"/>
            <w:sz w:val="22"/>
            <w:szCs w:val="22"/>
            <w:lang w:eastAsia="en-GB"/>
          </w:rPr>
          <w:tab/>
        </w:r>
        <w:r w:rsidR="00AF1A93" w:rsidRPr="00F00404">
          <w:rPr>
            <w:rStyle w:val="Hyperlink"/>
            <w:noProof/>
          </w:rPr>
          <w:t>Provider Patient Safety Incident Response Policies and Plans</w:t>
        </w:r>
        <w:r w:rsidR="00AF1A93">
          <w:rPr>
            <w:noProof/>
            <w:webHidden/>
          </w:rPr>
          <w:tab/>
        </w:r>
        <w:r w:rsidR="00AF1A93">
          <w:rPr>
            <w:noProof/>
            <w:webHidden/>
          </w:rPr>
          <w:fldChar w:fldCharType="begin"/>
        </w:r>
        <w:r w:rsidR="00AF1A93">
          <w:rPr>
            <w:noProof/>
            <w:webHidden/>
          </w:rPr>
          <w:instrText xml:space="preserve"> PAGEREF _Toc148943101 \h </w:instrText>
        </w:r>
        <w:r w:rsidR="00AF1A93">
          <w:rPr>
            <w:noProof/>
            <w:webHidden/>
          </w:rPr>
        </w:r>
        <w:r w:rsidR="00AF1A93">
          <w:rPr>
            <w:noProof/>
            <w:webHidden/>
          </w:rPr>
          <w:fldChar w:fldCharType="separate"/>
        </w:r>
        <w:r w:rsidR="003C30A9">
          <w:rPr>
            <w:noProof/>
            <w:webHidden/>
          </w:rPr>
          <w:t>14</w:t>
        </w:r>
        <w:r w:rsidR="00AF1A93">
          <w:rPr>
            <w:noProof/>
            <w:webHidden/>
          </w:rPr>
          <w:fldChar w:fldCharType="end"/>
        </w:r>
      </w:hyperlink>
    </w:p>
    <w:p w14:paraId="5B4B0062" w14:textId="626A89BA" w:rsidR="00AF1A93" w:rsidRDefault="00BC142A">
      <w:pPr>
        <w:pStyle w:val="TOC2"/>
        <w:tabs>
          <w:tab w:val="right" w:leader="underscore" w:pos="9016"/>
        </w:tabs>
        <w:rPr>
          <w:rFonts w:eastAsiaTheme="minorEastAsia"/>
          <w:noProof/>
          <w:color w:val="auto"/>
          <w:sz w:val="22"/>
          <w:szCs w:val="22"/>
          <w:lang w:eastAsia="en-GB"/>
        </w:rPr>
      </w:pPr>
      <w:hyperlink w:anchor="_Toc148943102" w:history="1">
        <w:r w:rsidR="00EB38F1">
          <w:rPr>
            <w:rStyle w:val="Hyperlink"/>
            <w:noProof/>
          </w:rPr>
          <w:t>6</w:t>
        </w:r>
        <w:r w:rsidR="00AF1A93" w:rsidRPr="00F00404">
          <w:rPr>
            <w:rStyle w:val="Hyperlink"/>
            <w:noProof/>
          </w:rPr>
          <w:t>.4.</w:t>
        </w:r>
        <w:r w:rsidR="00AF1A93">
          <w:rPr>
            <w:rFonts w:eastAsiaTheme="minorEastAsia"/>
            <w:noProof/>
            <w:color w:val="auto"/>
            <w:sz w:val="22"/>
            <w:szCs w:val="22"/>
            <w:lang w:eastAsia="en-GB"/>
          </w:rPr>
          <w:tab/>
        </w:r>
        <w:r w:rsidR="00AF1A93" w:rsidRPr="00F00404">
          <w:rPr>
            <w:rStyle w:val="Hyperlink"/>
            <w:noProof/>
          </w:rPr>
          <w:t>Duty of Candour</w:t>
        </w:r>
        <w:r w:rsidR="00AF1A93">
          <w:rPr>
            <w:noProof/>
            <w:webHidden/>
          </w:rPr>
          <w:tab/>
        </w:r>
        <w:r w:rsidR="00AF1A93">
          <w:rPr>
            <w:noProof/>
            <w:webHidden/>
          </w:rPr>
          <w:fldChar w:fldCharType="begin"/>
        </w:r>
        <w:r w:rsidR="00AF1A93">
          <w:rPr>
            <w:noProof/>
            <w:webHidden/>
          </w:rPr>
          <w:instrText xml:space="preserve"> PAGEREF _Toc148943102 \h </w:instrText>
        </w:r>
        <w:r w:rsidR="00AF1A93">
          <w:rPr>
            <w:noProof/>
            <w:webHidden/>
          </w:rPr>
        </w:r>
        <w:r w:rsidR="00AF1A93">
          <w:rPr>
            <w:noProof/>
            <w:webHidden/>
          </w:rPr>
          <w:fldChar w:fldCharType="separate"/>
        </w:r>
        <w:r w:rsidR="003C30A9">
          <w:rPr>
            <w:noProof/>
            <w:webHidden/>
          </w:rPr>
          <w:t>15</w:t>
        </w:r>
        <w:r w:rsidR="00AF1A93">
          <w:rPr>
            <w:noProof/>
            <w:webHidden/>
          </w:rPr>
          <w:fldChar w:fldCharType="end"/>
        </w:r>
      </w:hyperlink>
    </w:p>
    <w:p w14:paraId="675A8CCF" w14:textId="288A1AE3" w:rsidR="00AF1A93" w:rsidRDefault="00BC142A">
      <w:pPr>
        <w:pStyle w:val="TOC2"/>
        <w:tabs>
          <w:tab w:val="right" w:leader="underscore" w:pos="9016"/>
        </w:tabs>
        <w:rPr>
          <w:rFonts w:eastAsiaTheme="minorEastAsia"/>
          <w:noProof/>
          <w:color w:val="auto"/>
          <w:sz w:val="22"/>
          <w:szCs w:val="22"/>
          <w:lang w:eastAsia="en-GB"/>
        </w:rPr>
      </w:pPr>
      <w:hyperlink w:anchor="_Toc148943103" w:history="1">
        <w:r w:rsidR="00EB38F1">
          <w:rPr>
            <w:rStyle w:val="Hyperlink"/>
            <w:noProof/>
          </w:rPr>
          <w:t>6</w:t>
        </w:r>
        <w:r w:rsidR="00AF1A93" w:rsidRPr="00F00404">
          <w:rPr>
            <w:rStyle w:val="Hyperlink"/>
            <w:noProof/>
          </w:rPr>
          <w:t>.5.</w:t>
        </w:r>
        <w:r w:rsidR="00AF1A93">
          <w:rPr>
            <w:rFonts w:eastAsiaTheme="minorEastAsia"/>
            <w:noProof/>
            <w:color w:val="auto"/>
            <w:sz w:val="22"/>
            <w:szCs w:val="22"/>
            <w:lang w:eastAsia="en-GB"/>
          </w:rPr>
          <w:tab/>
        </w:r>
        <w:r w:rsidR="00AF1A93" w:rsidRPr="00F00404">
          <w:rPr>
            <w:rStyle w:val="Hyperlink"/>
            <w:noProof/>
          </w:rPr>
          <w:t>Providers of NHS Funded Care</w:t>
        </w:r>
        <w:r w:rsidR="00AF1A93">
          <w:rPr>
            <w:noProof/>
            <w:webHidden/>
          </w:rPr>
          <w:tab/>
        </w:r>
        <w:r w:rsidR="00AF1A93">
          <w:rPr>
            <w:noProof/>
            <w:webHidden/>
          </w:rPr>
          <w:fldChar w:fldCharType="begin"/>
        </w:r>
        <w:r w:rsidR="00AF1A93">
          <w:rPr>
            <w:noProof/>
            <w:webHidden/>
          </w:rPr>
          <w:instrText xml:space="preserve"> PAGEREF _Toc148943103 \h </w:instrText>
        </w:r>
        <w:r w:rsidR="00AF1A93">
          <w:rPr>
            <w:noProof/>
            <w:webHidden/>
          </w:rPr>
        </w:r>
        <w:r w:rsidR="00AF1A93">
          <w:rPr>
            <w:noProof/>
            <w:webHidden/>
          </w:rPr>
          <w:fldChar w:fldCharType="separate"/>
        </w:r>
        <w:r w:rsidR="003C30A9">
          <w:rPr>
            <w:noProof/>
            <w:webHidden/>
          </w:rPr>
          <w:t>15</w:t>
        </w:r>
        <w:r w:rsidR="00AF1A93">
          <w:rPr>
            <w:noProof/>
            <w:webHidden/>
          </w:rPr>
          <w:fldChar w:fldCharType="end"/>
        </w:r>
      </w:hyperlink>
    </w:p>
    <w:p w14:paraId="17D8DFE8" w14:textId="1AAEABD2" w:rsidR="00AF1A93" w:rsidRDefault="00BC142A">
      <w:pPr>
        <w:pStyle w:val="TOC2"/>
        <w:tabs>
          <w:tab w:val="right" w:leader="underscore" w:pos="9016"/>
        </w:tabs>
        <w:rPr>
          <w:rFonts w:eastAsiaTheme="minorEastAsia"/>
          <w:noProof/>
          <w:color w:val="auto"/>
          <w:sz w:val="22"/>
          <w:szCs w:val="22"/>
          <w:lang w:eastAsia="en-GB"/>
        </w:rPr>
      </w:pPr>
      <w:hyperlink w:anchor="_Toc148943104" w:history="1">
        <w:r w:rsidR="00EB38F1">
          <w:rPr>
            <w:rStyle w:val="Hyperlink"/>
            <w:noProof/>
          </w:rPr>
          <w:t>6</w:t>
        </w:r>
        <w:r w:rsidR="00AF1A93" w:rsidRPr="00F00404">
          <w:rPr>
            <w:rStyle w:val="Hyperlink"/>
            <w:noProof/>
          </w:rPr>
          <w:t>.6.</w:t>
        </w:r>
        <w:r w:rsidR="00AF1A93">
          <w:rPr>
            <w:rFonts w:eastAsiaTheme="minorEastAsia"/>
            <w:noProof/>
            <w:color w:val="auto"/>
            <w:sz w:val="22"/>
            <w:szCs w:val="22"/>
            <w:lang w:eastAsia="en-GB"/>
          </w:rPr>
          <w:tab/>
        </w:r>
        <w:r w:rsidR="00AF1A93" w:rsidRPr="00F00404">
          <w:rPr>
            <w:rStyle w:val="Hyperlink"/>
            <w:noProof/>
          </w:rPr>
          <w:t>Local Support Networks including Local Maternity and Neonatal Systems</w:t>
        </w:r>
        <w:r w:rsidR="00AF1A93">
          <w:rPr>
            <w:noProof/>
            <w:webHidden/>
          </w:rPr>
          <w:tab/>
        </w:r>
        <w:r w:rsidR="00AF1A93">
          <w:rPr>
            <w:noProof/>
            <w:webHidden/>
          </w:rPr>
          <w:fldChar w:fldCharType="begin"/>
        </w:r>
        <w:r w:rsidR="00AF1A93">
          <w:rPr>
            <w:noProof/>
            <w:webHidden/>
          </w:rPr>
          <w:instrText xml:space="preserve"> PAGEREF _Toc148943104 \h </w:instrText>
        </w:r>
        <w:r w:rsidR="00AF1A93">
          <w:rPr>
            <w:noProof/>
            <w:webHidden/>
          </w:rPr>
        </w:r>
        <w:r w:rsidR="00AF1A93">
          <w:rPr>
            <w:noProof/>
            <w:webHidden/>
          </w:rPr>
          <w:fldChar w:fldCharType="separate"/>
        </w:r>
        <w:r w:rsidR="003C30A9">
          <w:rPr>
            <w:noProof/>
            <w:webHidden/>
          </w:rPr>
          <w:t>16</w:t>
        </w:r>
        <w:r w:rsidR="00AF1A93">
          <w:rPr>
            <w:noProof/>
            <w:webHidden/>
          </w:rPr>
          <w:fldChar w:fldCharType="end"/>
        </w:r>
      </w:hyperlink>
    </w:p>
    <w:p w14:paraId="761280AC" w14:textId="0503B27E" w:rsidR="00AF1A93" w:rsidRDefault="00BC142A">
      <w:pPr>
        <w:pStyle w:val="TOC2"/>
        <w:tabs>
          <w:tab w:val="right" w:leader="underscore" w:pos="9016"/>
        </w:tabs>
        <w:rPr>
          <w:rFonts w:eastAsiaTheme="minorEastAsia"/>
          <w:noProof/>
          <w:color w:val="auto"/>
          <w:sz w:val="22"/>
          <w:szCs w:val="22"/>
          <w:lang w:eastAsia="en-GB"/>
        </w:rPr>
      </w:pPr>
      <w:hyperlink w:anchor="_Toc148943105" w:history="1">
        <w:r w:rsidR="00EB38F1">
          <w:rPr>
            <w:rStyle w:val="Hyperlink"/>
            <w:noProof/>
          </w:rPr>
          <w:t>6</w:t>
        </w:r>
        <w:r w:rsidR="00AF1A93" w:rsidRPr="00F00404">
          <w:rPr>
            <w:rStyle w:val="Hyperlink"/>
            <w:noProof/>
          </w:rPr>
          <w:t>.7.</w:t>
        </w:r>
        <w:r w:rsidR="00AF1A93">
          <w:rPr>
            <w:rFonts w:eastAsiaTheme="minorEastAsia"/>
            <w:noProof/>
            <w:color w:val="auto"/>
            <w:sz w:val="22"/>
            <w:szCs w:val="22"/>
            <w:lang w:eastAsia="en-GB"/>
          </w:rPr>
          <w:tab/>
        </w:r>
        <w:r w:rsidR="00AF1A93" w:rsidRPr="00F00404">
          <w:rPr>
            <w:rStyle w:val="Hyperlink"/>
            <w:noProof/>
          </w:rPr>
          <w:t>Oversight of Maternity PSIRF</w:t>
        </w:r>
        <w:r w:rsidR="00AF1A93">
          <w:rPr>
            <w:noProof/>
            <w:webHidden/>
          </w:rPr>
          <w:tab/>
        </w:r>
        <w:r w:rsidR="00AF1A93">
          <w:rPr>
            <w:noProof/>
            <w:webHidden/>
          </w:rPr>
          <w:fldChar w:fldCharType="begin"/>
        </w:r>
        <w:r w:rsidR="00AF1A93">
          <w:rPr>
            <w:noProof/>
            <w:webHidden/>
          </w:rPr>
          <w:instrText xml:space="preserve"> PAGEREF _Toc148943105 \h </w:instrText>
        </w:r>
        <w:r w:rsidR="00AF1A93">
          <w:rPr>
            <w:noProof/>
            <w:webHidden/>
          </w:rPr>
        </w:r>
        <w:r w:rsidR="00AF1A93">
          <w:rPr>
            <w:noProof/>
            <w:webHidden/>
          </w:rPr>
          <w:fldChar w:fldCharType="separate"/>
        </w:r>
        <w:r w:rsidR="003C30A9">
          <w:rPr>
            <w:noProof/>
            <w:webHidden/>
          </w:rPr>
          <w:t>16</w:t>
        </w:r>
        <w:r w:rsidR="00AF1A93">
          <w:rPr>
            <w:noProof/>
            <w:webHidden/>
          </w:rPr>
          <w:fldChar w:fldCharType="end"/>
        </w:r>
      </w:hyperlink>
    </w:p>
    <w:p w14:paraId="3EDF4BEF" w14:textId="1C12C20A" w:rsidR="00AF1A93" w:rsidRDefault="00BC142A">
      <w:pPr>
        <w:pStyle w:val="TOC2"/>
        <w:tabs>
          <w:tab w:val="right" w:leader="underscore" w:pos="9016"/>
        </w:tabs>
        <w:rPr>
          <w:rFonts w:eastAsiaTheme="minorEastAsia"/>
          <w:noProof/>
          <w:color w:val="auto"/>
          <w:sz w:val="22"/>
          <w:szCs w:val="22"/>
          <w:lang w:eastAsia="en-GB"/>
        </w:rPr>
      </w:pPr>
      <w:hyperlink w:anchor="_Toc148943106" w:history="1">
        <w:r w:rsidR="00EB38F1">
          <w:rPr>
            <w:rStyle w:val="Hyperlink"/>
            <w:noProof/>
          </w:rPr>
          <w:t>6</w:t>
        </w:r>
        <w:r w:rsidR="00AF1A93" w:rsidRPr="00F00404">
          <w:rPr>
            <w:rStyle w:val="Hyperlink"/>
            <w:noProof/>
          </w:rPr>
          <w:t>.8.</w:t>
        </w:r>
        <w:r w:rsidR="00AF1A93">
          <w:rPr>
            <w:rFonts w:eastAsiaTheme="minorEastAsia"/>
            <w:noProof/>
            <w:color w:val="auto"/>
            <w:sz w:val="22"/>
            <w:szCs w:val="22"/>
            <w:lang w:eastAsia="en-GB"/>
          </w:rPr>
          <w:tab/>
        </w:r>
        <w:r w:rsidR="00AF1A93" w:rsidRPr="00F00404">
          <w:rPr>
            <w:rStyle w:val="Hyperlink"/>
            <w:noProof/>
          </w:rPr>
          <w:t>National Investigation Bodies</w:t>
        </w:r>
        <w:r w:rsidR="00AF1A93">
          <w:rPr>
            <w:noProof/>
            <w:webHidden/>
          </w:rPr>
          <w:tab/>
        </w:r>
        <w:r w:rsidR="00AF1A93">
          <w:rPr>
            <w:noProof/>
            <w:webHidden/>
          </w:rPr>
          <w:fldChar w:fldCharType="begin"/>
        </w:r>
        <w:r w:rsidR="00AF1A93">
          <w:rPr>
            <w:noProof/>
            <w:webHidden/>
          </w:rPr>
          <w:instrText xml:space="preserve"> PAGEREF _Toc148943106 \h </w:instrText>
        </w:r>
        <w:r w:rsidR="00AF1A93">
          <w:rPr>
            <w:noProof/>
            <w:webHidden/>
          </w:rPr>
        </w:r>
        <w:r w:rsidR="00AF1A93">
          <w:rPr>
            <w:noProof/>
            <w:webHidden/>
          </w:rPr>
          <w:fldChar w:fldCharType="separate"/>
        </w:r>
        <w:r w:rsidR="003C30A9">
          <w:rPr>
            <w:noProof/>
            <w:webHidden/>
          </w:rPr>
          <w:t>16</w:t>
        </w:r>
        <w:r w:rsidR="00AF1A93">
          <w:rPr>
            <w:noProof/>
            <w:webHidden/>
          </w:rPr>
          <w:fldChar w:fldCharType="end"/>
        </w:r>
      </w:hyperlink>
    </w:p>
    <w:p w14:paraId="1770D6A2" w14:textId="2ED0C50D" w:rsidR="00AF1A93" w:rsidRDefault="00BC142A">
      <w:pPr>
        <w:pStyle w:val="TOC2"/>
        <w:tabs>
          <w:tab w:val="right" w:leader="underscore" w:pos="9016"/>
        </w:tabs>
        <w:rPr>
          <w:rFonts w:eastAsiaTheme="minorEastAsia"/>
          <w:noProof/>
          <w:color w:val="auto"/>
          <w:sz w:val="22"/>
          <w:szCs w:val="22"/>
          <w:lang w:eastAsia="en-GB"/>
        </w:rPr>
      </w:pPr>
      <w:hyperlink w:anchor="_Toc148943107" w:history="1">
        <w:r w:rsidR="00EB38F1">
          <w:rPr>
            <w:rStyle w:val="Hyperlink"/>
            <w:noProof/>
          </w:rPr>
          <w:t>6</w:t>
        </w:r>
        <w:r w:rsidR="00AF1A93" w:rsidRPr="00F00404">
          <w:rPr>
            <w:rStyle w:val="Hyperlink"/>
            <w:noProof/>
          </w:rPr>
          <w:t>.9.</w:t>
        </w:r>
        <w:r w:rsidR="00AF1A93">
          <w:rPr>
            <w:rFonts w:eastAsiaTheme="minorEastAsia"/>
            <w:noProof/>
            <w:color w:val="auto"/>
            <w:sz w:val="22"/>
            <w:szCs w:val="22"/>
            <w:lang w:eastAsia="en-GB"/>
          </w:rPr>
          <w:tab/>
        </w:r>
        <w:r w:rsidR="00AF1A93" w:rsidRPr="00F00404">
          <w:rPr>
            <w:rStyle w:val="Hyperlink"/>
            <w:noProof/>
          </w:rPr>
          <w:t>NHS England Regional Leads</w:t>
        </w:r>
        <w:r w:rsidR="00AF1A93">
          <w:rPr>
            <w:noProof/>
            <w:webHidden/>
          </w:rPr>
          <w:tab/>
        </w:r>
        <w:r w:rsidR="00AF1A93">
          <w:rPr>
            <w:noProof/>
            <w:webHidden/>
          </w:rPr>
          <w:fldChar w:fldCharType="begin"/>
        </w:r>
        <w:r w:rsidR="00AF1A93">
          <w:rPr>
            <w:noProof/>
            <w:webHidden/>
          </w:rPr>
          <w:instrText xml:space="preserve"> PAGEREF _Toc148943107 \h </w:instrText>
        </w:r>
        <w:r w:rsidR="00AF1A93">
          <w:rPr>
            <w:noProof/>
            <w:webHidden/>
          </w:rPr>
        </w:r>
        <w:r w:rsidR="00AF1A93">
          <w:rPr>
            <w:noProof/>
            <w:webHidden/>
          </w:rPr>
          <w:fldChar w:fldCharType="separate"/>
        </w:r>
        <w:r w:rsidR="003C30A9">
          <w:rPr>
            <w:noProof/>
            <w:webHidden/>
          </w:rPr>
          <w:t>17</w:t>
        </w:r>
        <w:r w:rsidR="00AF1A93">
          <w:rPr>
            <w:noProof/>
            <w:webHidden/>
          </w:rPr>
          <w:fldChar w:fldCharType="end"/>
        </w:r>
      </w:hyperlink>
    </w:p>
    <w:p w14:paraId="5EE6D147" w14:textId="4B409746" w:rsidR="00AF1A93" w:rsidRDefault="00BC142A">
      <w:pPr>
        <w:pStyle w:val="TOC2"/>
        <w:tabs>
          <w:tab w:val="right" w:leader="underscore" w:pos="9016"/>
        </w:tabs>
        <w:rPr>
          <w:rFonts w:eastAsiaTheme="minorEastAsia"/>
          <w:noProof/>
          <w:color w:val="auto"/>
          <w:sz w:val="22"/>
          <w:szCs w:val="22"/>
          <w:lang w:eastAsia="en-GB"/>
        </w:rPr>
      </w:pPr>
      <w:hyperlink w:anchor="_Toc148943108" w:history="1">
        <w:r w:rsidR="00276300">
          <w:rPr>
            <w:rStyle w:val="Hyperlink"/>
            <w:noProof/>
          </w:rPr>
          <w:t>6</w:t>
        </w:r>
        <w:r w:rsidR="00AF1A93" w:rsidRPr="00F00404">
          <w:rPr>
            <w:rStyle w:val="Hyperlink"/>
            <w:noProof/>
          </w:rPr>
          <w:t>.10.</w:t>
        </w:r>
        <w:r w:rsidR="00AF1A93">
          <w:rPr>
            <w:rFonts w:eastAsiaTheme="minorEastAsia"/>
            <w:noProof/>
            <w:color w:val="auto"/>
            <w:sz w:val="22"/>
            <w:szCs w:val="22"/>
            <w:lang w:eastAsia="en-GB"/>
          </w:rPr>
          <w:tab/>
        </w:r>
        <w:r w:rsidR="00AF1A93" w:rsidRPr="00F00404">
          <w:rPr>
            <w:rStyle w:val="Hyperlink"/>
            <w:noProof/>
          </w:rPr>
          <w:t>Care Quality Commission (CQC)</w:t>
        </w:r>
        <w:r w:rsidR="00AF1A93">
          <w:rPr>
            <w:noProof/>
            <w:webHidden/>
          </w:rPr>
          <w:tab/>
        </w:r>
        <w:r w:rsidR="00AF1A93">
          <w:rPr>
            <w:noProof/>
            <w:webHidden/>
          </w:rPr>
          <w:fldChar w:fldCharType="begin"/>
        </w:r>
        <w:r w:rsidR="00AF1A93">
          <w:rPr>
            <w:noProof/>
            <w:webHidden/>
          </w:rPr>
          <w:instrText xml:space="preserve"> PAGEREF _Toc148943108 \h </w:instrText>
        </w:r>
        <w:r w:rsidR="00AF1A93">
          <w:rPr>
            <w:noProof/>
            <w:webHidden/>
          </w:rPr>
        </w:r>
        <w:r w:rsidR="00AF1A93">
          <w:rPr>
            <w:noProof/>
            <w:webHidden/>
          </w:rPr>
          <w:fldChar w:fldCharType="separate"/>
        </w:r>
        <w:r w:rsidR="003C30A9">
          <w:rPr>
            <w:noProof/>
            <w:webHidden/>
          </w:rPr>
          <w:t>17</w:t>
        </w:r>
        <w:r w:rsidR="00AF1A93">
          <w:rPr>
            <w:noProof/>
            <w:webHidden/>
          </w:rPr>
          <w:fldChar w:fldCharType="end"/>
        </w:r>
      </w:hyperlink>
    </w:p>
    <w:p w14:paraId="57F7751F" w14:textId="5A95D13E" w:rsidR="00AF1A93" w:rsidRDefault="00BC142A">
      <w:pPr>
        <w:pStyle w:val="TOC2"/>
        <w:tabs>
          <w:tab w:val="right" w:leader="underscore" w:pos="9016"/>
        </w:tabs>
        <w:rPr>
          <w:rFonts w:eastAsiaTheme="minorEastAsia"/>
          <w:noProof/>
          <w:color w:val="auto"/>
          <w:sz w:val="22"/>
          <w:szCs w:val="22"/>
          <w:lang w:eastAsia="en-GB"/>
        </w:rPr>
      </w:pPr>
      <w:hyperlink w:anchor="_Toc148943109" w:history="1">
        <w:r w:rsidR="00276300">
          <w:rPr>
            <w:rStyle w:val="Hyperlink"/>
            <w:noProof/>
          </w:rPr>
          <w:t>6</w:t>
        </w:r>
        <w:r w:rsidR="00AF1A93" w:rsidRPr="00F00404">
          <w:rPr>
            <w:rStyle w:val="Hyperlink"/>
            <w:noProof/>
          </w:rPr>
          <w:t>.11.</w:t>
        </w:r>
        <w:r w:rsidR="00AF1A93">
          <w:rPr>
            <w:rFonts w:eastAsiaTheme="minorEastAsia"/>
            <w:noProof/>
            <w:color w:val="auto"/>
            <w:sz w:val="22"/>
            <w:szCs w:val="22"/>
            <w:lang w:eastAsia="en-GB"/>
          </w:rPr>
          <w:tab/>
        </w:r>
        <w:r w:rsidR="00AF1A93" w:rsidRPr="00F00404">
          <w:rPr>
            <w:rStyle w:val="Hyperlink"/>
            <w:noProof/>
          </w:rPr>
          <w:t>Coroners</w:t>
        </w:r>
        <w:r w:rsidR="00AF1A93">
          <w:rPr>
            <w:noProof/>
            <w:webHidden/>
          </w:rPr>
          <w:tab/>
        </w:r>
        <w:r w:rsidR="00AF1A93">
          <w:rPr>
            <w:noProof/>
            <w:webHidden/>
          </w:rPr>
          <w:fldChar w:fldCharType="begin"/>
        </w:r>
        <w:r w:rsidR="00AF1A93">
          <w:rPr>
            <w:noProof/>
            <w:webHidden/>
          </w:rPr>
          <w:instrText xml:space="preserve"> PAGEREF _Toc148943109 \h </w:instrText>
        </w:r>
        <w:r w:rsidR="00AF1A93">
          <w:rPr>
            <w:noProof/>
            <w:webHidden/>
          </w:rPr>
        </w:r>
        <w:r w:rsidR="00AF1A93">
          <w:rPr>
            <w:noProof/>
            <w:webHidden/>
          </w:rPr>
          <w:fldChar w:fldCharType="separate"/>
        </w:r>
        <w:r w:rsidR="003C30A9">
          <w:rPr>
            <w:noProof/>
            <w:webHidden/>
          </w:rPr>
          <w:t>17</w:t>
        </w:r>
        <w:r w:rsidR="00AF1A93">
          <w:rPr>
            <w:noProof/>
            <w:webHidden/>
          </w:rPr>
          <w:fldChar w:fldCharType="end"/>
        </w:r>
      </w:hyperlink>
    </w:p>
    <w:p w14:paraId="4B55086B" w14:textId="66604376" w:rsidR="00AF1A93" w:rsidRDefault="00BC142A">
      <w:pPr>
        <w:pStyle w:val="TOC2"/>
        <w:tabs>
          <w:tab w:val="right" w:leader="underscore" w:pos="9016"/>
        </w:tabs>
        <w:rPr>
          <w:rFonts w:eastAsiaTheme="minorEastAsia"/>
          <w:noProof/>
          <w:color w:val="auto"/>
          <w:sz w:val="22"/>
          <w:szCs w:val="22"/>
          <w:lang w:eastAsia="en-GB"/>
        </w:rPr>
      </w:pPr>
      <w:hyperlink w:anchor="_Toc148943110" w:history="1">
        <w:r w:rsidR="00276300">
          <w:rPr>
            <w:rStyle w:val="Hyperlink"/>
            <w:noProof/>
          </w:rPr>
          <w:t>6</w:t>
        </w:r>
        <w:r w:rsidR="00AF1A93" w:rsidRPr="00F00404">
          <w:rPr>
            <w:rStyle w:val="Hyperlink"/>
            <w:noProof/>
          </w:rPr>
          <w:t>.12.</w:t>
        </w:r>
        <w:r w:rsidR="00AF1A93">
          <w:rPr>
            <w:rFonts w:eastAsiaTheme="minorEastAsia"/>
            <w:noProof/>
            <w:color w:val="auto"/>
            <w:sz w:val="22"/>
            <w:szCs w:val="22"/>
            <w:lang w:eastAsia="en-GB"/>
          </w:rPr>
          <w:tab/>
        </w:r>
        <w:r w:rsidR="00AF1A93" w:rsidRPr="00F00404">
          <w:rPr>
            <w:rStyle w:val="Hyperlink"/>
            <w:noProof/>
          </w:rPr>
          <w:t>Medical Examiner System</w:t>
        </w:r>
        <w:r w:rsidR="00AF1A93">
          <w:rPr>
            <w:noProof/>
            <w:webHidden/>
          </w:rPr>
          <w:tab/>
        </w:r>
        <w:r w:rsidR="00AF1A93">
          <w:rPr>
            <w:noProof/>
            <w:webHidden/>
          </w:rPr>
          <w:fldChar w:fldCharType="begin"/>
        </w:r>
        <w:r w:rsidR="00AF1A93">
          <w:rPr>
            <w:noProof/>
            <w:webHidden/>
          </w:rPr>
          <w:instrText xml:space="preserve"> PAGEREF _Toc148943110 \h </w:instrText>
        </w:r>
        <w:r w:rsidR="00AF1A93">
          <w:rPr>
            <w:noProof/>
            <w:webHidden/>
          </w:rPr>
        </w:r>
        <w:r w:rsidR="00AF1A93">
          <w:rPr>
            <w:noProof/>
            <w:webHidden/>
          </w:rPr>
          <w:fldChar w:fldCharType="separate"/>
        </w:r>
        <w:r w:rsidR="003C30A9">
          <w:rPr>
            <w:noProof/>
            <w:webHidden/>
          </w:rPr>
          <w:t>18</w:t>
        </w:r>
        <w:r w:rsidR="00AF1A93">
          <w:rPr>
            <w:noProof/>
            <w:webHidden/>
          </w:rPr>
          <w:fldChar w:fldCharType="end"/>
        </w:r>
      </w:hyperlink>
    </w:p>
    <w:p w14:paraId="1830C8C4" w14:textId="7268DBA6" w:rsidR="00AF1A93" w:rsidRDefault="00BC142A">
      <w:pPr>
        <w:pStyle w:val="TOC2"/>
        <w:tabs>
          <w:tab w:val="right" w:leader="underscore" w:pos="9016"/>
        </w:tabs>
        <w:rPr>
          <w:rFonts w:eastAsiaTheme="minorEastAsia"/>
          <w:noProof/>
          <w:color w:val="auto"/>
          <w:sz w:val="22"/>
          <w:szCs w:val="22"/>
          <w:lang w:eastAsia="en-GB"/>
        </w:rPr>
      </w:pPr>
      <w:hyperlink w:anchor="_Toc148943111" w:history="1">
        <w:r w:rsidR="00276300">
          <w:rPr>
            <w:rStyle w:val="Hyperlink"/>
            <w:rFonts w:eastAsia="Arial"/>
            <w:noProof/>
            <w:lang w:val="en-US"/>
          </w:rPr>
          <w:t>6</w:t>
        </w:r>
        <w:r w:rsidR="00AF1A93" w:rsidRPr="00F00404">
          <w:rPr>
            <w:rStyle w:val="Hyperlink"/>
            <w:rFonts w:eastAsia="Arial"/>
            <w:noProof/>
            <w:lang w:val="en-US"/>
          </w:rPr>
          <w:t>.13.</w:t>
        </w:r>
        <w:r w:rsidR="00AF1A93">
          <w:rPr>
            <w:rFonts w:eastAsiaTheme="minorEastAsia"/>
            <w:noProof/>
            <w:color w:val="auto"/>
            <w:sz w:val="22"/>
            <w:szCs w:val="22"/>
            <w:lang w:eastAsia="en-GB"/>
          </w:rPr>
          <w:tab/>
        </w:r>
        <w:r w:rsidR="00AF1A93" w:rsidRPr="00F00404">
          <w:rPr>
            <w:rStyle w:val="Hyperlink"/>
            <w:rFonts w:eastAsia="Arial"/>
            <w:noProof/>
            <w:lang w:val="en-US"/>
          </w:rPr>
          <w:t>Improving incident response through collaborative external review</w:t>
        </w:r>
        <w:r w:rsidR="00AF1A93">
          <w:rPr>
            <w:noProof/>
            <w:webHidden/>
          </w:rPr>
          <w:tab/>
        </w:r>
        <w:r w:rsidR="00AF1A93">
          <w:rPr>
            <w:noProof/>
            <w:webHidden/>
          </w:rPr>
          <w:fldChar w:fldCharType="begin"/>
        </w:r>
        <w:r w:rsidR="00AF1A93">
          <w:rPr>
            <w:noProof/>
            <w:webHidden/>
          </w:rPr>
          <w:instrText xml:space="preserve"> PAGEREF _Toc148943111 \h </w:instrText>
        </w:r>
        <w:r w:rsidR="00AF1A93">
          <w:rPr>
            <w:noProof/>
            <w:webHidden/>
          </w:rPr>
        </w:r>
        <w:r w:rsidR="00AF1A93">
          <w:rPr>
            <w:noProof/>
            <w:webHidden/>
          </w:rPr>
          <w:fldChar w:fldCharType="separate"/>
        </w:r>
        <w:r w:rsidR="003C30A9">
          <w:rPr>
            <w:noProof/>
            <w:webHidden/>
          </w:rPr>
          <w:t>18</w:t>
        </w:r>
        <w:r w:rsidR="00AF1A93">
          <w:rPr>
            <w:noProof/>
            <w:webHidden/>
          </w:rPr>
          <w:fldChar w:fldCharType="end"/>
        </w:r>
      </w:hyperlink>
    </w:p>
    <w:p w14:paraId="2292BD27" w14:textId="392B8B27" w:rsidR="00AF1A93" w:rsidRDefault="00BC142A">
      <w:pPr>
        <w:pStyle w:val="TOC2"/>
        <w:tabs>
          <w:tab w:val="right" w:leader="underscore" w:pos="9016"/>
        </w:tabs>
        <w:rPr>
          <w:rFonts w:eastAsiaTheme="minorEastAsia"/>
          <w:noProof/>
          <w:color w:val="auto"/>
          <w:sz w:val="22"/>
          <w:szCs w:val="22"/>
          <w:lang w:eastAsia="en-GB"/>
        </w:rPr>
      </w:pPr>
      <w:hyperlink w:anchor="_Toc148943112" w:history="1">
        <w:r w:rsidR="00276300">
          <w:rPr>
            <w:rStyle w:val="Hyperlink"/>
            <w:noProof/>
          </w:rPr>
          <w:t>6</w:t>
        </w:r>
        <w:r w:rsidR="00AF1A93" w:rsidRPr="00F00404">
          <w:rPr>
            <w:rStyle w:val="Hyperlink"/>
            <w:noProof/>
          </w:rPr>
          <w:t>.14.</w:t>
        </w:r>
        <w:r w:rsidR="00AF1A93">
          <w:rPr>
            <w:rFonts w:eastAsiaTheme="minorEastAsia"/>
            <w:noProof/>
            <w:color w:val="auto"/>
            <w:sz w:val="22"/>
            <w:szCs w:val="22"/>
            <w:lang w:eastAsia="en-GB"/>
          </w:rPr>
          <w:tab/>
        </w:r>
        <w:r w:rsidR="00AF1A93" w:rsidRPr="00F00404">
          <w:rPr>
            <w:rStyle w:val="Hyperlink"/>
            <w:noProof/>
          </w:rPr>
          <w:t>Publication of sensitive and confidential information in independent patient safety investigation reports</w:t>
        </w:r>
        <w:r w:rsidR="00AF1A93">
          <w:rPr>
            <w:noProof/>
            <w:webHidden/>
          </w:rPr>
          <w:tab/>
        </w:r>
        <w:r w:rsidR="00AF1A93">
          <w:rPr>
            <w:noProof/>
            <w:webHidden/>
          </w:rPr>
          <w:fldChar w:fldCharType="begin"/>
        </w:r>
        <w:r w:rsidR="00AF1A93">
          <w:rPr>
            <w:noProof/>
            <w:webHidden/>
          </w:rPr>
          <w:instrText xml:space="preserve"> PAGEREF _Toc148943112 \h </w:instrText>
        </w:r>
        <w:r w:rsidR="00AF1A93">
          <w:rPr>
            <w:noProof/>
            <w:webHidden/>
          </w:rPr>
        </w:r>
        <w:r w:rsidR="00AF1A93">
          <w:rPr>
            <w:noProof/>
            <w:webHidden/>
          </w:rPr>
          <w:fldChar w:fldCharType="separate"/>
        </w:r>
        <w:r w:rsidR="003C30A9">
          <w:rPr>
            <w:noProof/>
            <w:webHidden/>
          </w:rPr>
          <w:t>18</w:t>
        </w:r>
        <w:r w:rsidR="00AF1A93">
          <w:rPr>
            <w:noProof/>
            <w:webHidden/>
          </w:rPr>
          <w:fldChar w:fldCharType="end"/>
        </w:r>
      </w:hyperlink>
    </w:p>
    <w:p w14:paraId="726F529D" w14:textId="2901CD7D" w:rsidR="00AF1A93" w:rsidRDefault="00BC142A">
      <w:pPr>
        <w:pStyle w:val="TOC2"/>
        <w:tabs>
          <w:tab w:val="right" w:leader="underscore" w:pos="9016"/>
        </w:tabs>
        <w:rPr>
          <w:rFonts w:eastAsiaTheme="minorEastAsia"/>
          <w:noProof/>
          <w:color w:val="auto"/>
          <w:sz w:val="22"/>
          <w:szCs w:val="22"/>
          <w:lang w:eastAsia="en-GB"/>
        </w:rPr>
      </w:pPr>
      <w:hyperlink w:anchor="_Toc148943113" w:history="1">
        <w:r w:rsidR="00CC5D4A">
          <w:rPr>
            <w:rStyle w:val="Hyperlink"/>
            <w:noProof/>
          </w:rPr>
          <w:t>6</w:t>
        </w:r>
        <w:r w:rsidR="00AF1A93" w:rsidRPr="00F00404">
          <w:rPr>
            <w:rStyle w:val="Hyperlink"/>
            <w:noProof/>
          </w:rPr>
          <w:t>.15.</w:t>
        </w:r>
        <w:r w:rsidR="00AF1A93">
          <w:rPr>
            <w:rFonts w:eastAsiaTheme="minorEastAsia"/>
            <w:noProof/>
            <w:color w:val="auto"/>
            <w:sz w:val="22"/>
            <w:szCs w:val="22"/>
            <w:lang w:eastAsia="en-GB"/>
          </w:rPr>
          <w:tab/>
        </w:r>
        <w:r w:rsidR="00AF1A93" w:rsidRPr="00F00404">
          <w:rPr>
            <w:rStyle w:val="Hyperlink"/>
            <w:noProof/>
          </w:rPr>
          <w:t>Our Restorative Just Culture</w:t>
        </w:r>
        <w:r w:rsidR="00AF1A93">
          <w:rPr>
            <w:noProof/>
            <w:webHidden/>
          </w:rPr>
          <w:tab/>
        </w:r>
        <w:r w:rsidR="00AF1A93">
          <w:rPr>
            <w:noProof/>
            <w:webHidden/>
          </w:rPr>
          <w:fldChar w:fldCharType="begin"/>
        </w:r>
        <w:r w:rsidR="00AF1A93">
          <w:rPr>
            <w:noProof/>
            <w:webHidden/>
          </w:rPr>
          <w:instrText xml:space="preserve"> PAGEREF _Toc148943113 \h </w:instrText>
        </w:r>
        <w:r w:rsidR="00AF1A93">
          <w:rPr>
            <w:noProof/>
            <w:webHidden/>
          </w:rPr>
        </w:r>
        <w:r w:rsidR="00AF1A93">
          <w:rPr>
            <w:noProof/>
            <w:webHidden/>
          </w:rPr>
          <w:fldChar w:fldCharType="separate"/>
        </w:r>
        <w:r w:rsidR="003C30A9">
          <w:rPr>
            <w:noProof/>
            <w:webHidden/>
          </w:rPr>
          <w:t>18</w:t>
        </w:r>
        <w:r w:rsidR="00AF1A93">
          <w:rPr>
            <w:noProof/>
            <w:webHidden/>
          </w:rPr>
          <w:fldChar w:fldCharType="end"/>
        </w:r>
      </w:hyperlink>
    </w:p>
    <w:p w14:paraId="33C13BE2" w14:textId="1A127CBE" w:rsidR="00AF1A93" w:rsidRDefault="00BC142A">
      <w:pPr>
        <w:pStyle w:val="TOC2"/>
        <w:tabs>
          <w:tab w:val="right" w:leader="underscore" w:pos="9016"/>
        </w:tabs>
        <w:rPr>
          <w:rFonts w:eastAsiaTheme="minorEastAsia"/>
          <w:noProof/>
          <w:color w:val="auto"/>
          <w:sz w:val="22"/>
          <w:szCs w:val="22"/>
          <w:lang w:eastAsia="en-GB"/>
        </w:rPr>
      </w:pPr>
      <w:hyperlink w:anchor="_Toc148943114" w:history="1">
        <w:r w:rsidR="00CC5D4A">
          <w:rPr>
            <w:rStyle w:val="Hyperlink"/>
            <w:rFonts w:eastAsia="Arial"/>
            <w:noProof/>
            <w:lang w:val="en-US"/>
          </w:rPr>
          <w:t>6</w:t>
        </w:r>
        <w:r w:rsidR="00AF1A93" w:rsidRPr="00F00404">
          <w:rPr>
            <w:rStyle w:val="Hyperlink"/>
            <w:rFonts w:eastAsia="Arial"/>
            <w:noProof/>
            <w:lang w:val="en-US"/>
          </w:rPr>
          <w:t>.16.</w:t>
        </w:r>
        <w:r w:rsidR="00AF1A93">
          <w:rPr>
            <w:rFonts w:eastAsiaTheme="minorEastAsia"/>
            <w:noProof/>
            <w:color w:val="auto"/>
            <w:sz w:val="22"/>
            <w:szCs w:val="22"/>
            <w:lang w:eastAsia="en-GB"/>
          </w:rPr>
          <w:tab/>
        </w:r>
        <w:r w:rsidR="00AF1A93" w:rsidRPr="00F00404">
          <w:rPr>
            <w:rStyle w:val="Hyperlink"/>
            <w:rFonts w:eastAsia="Arial"/>
            <w:noProof/>
            <w:lang w:val="en-US"/>
          </w:rPr>
          <w:t>Patient Safety Partners</w:t>
        </w:r>
        <w:r w:rsidR="00AF1A93">
          <w:rPr>
            <w:noProof/>
            <w:webHidden/>
          </w:rPr>
          <w:tab/>
        </w:r>
        <w:r w:rsidR="00AF1A93">
          <w:rPr>
            <w:noProof/>
            <w:webHidden/>
          </w:rPr>
          <w:fldChar w:fldCharType="begin"/>
        </w:r>
        <w:r w:rsidR="00AF1A93">
          <w:rPr>
            <w:noProof/>
            <w:webHidden/>
          </w:rPr>
          <w:instrText xml:space="preserve"> PAGEREF _Toc148943114 \h </w:instrText>
        </w:r>
        <w:r w:rsidR="00AF1A93">
          <w:rPr>
            <w:noProof/>
            <w:webHidden/>
          </w:rPr>
        </w:r>
        <w:r w:rsidR="00AF1A93">
          <w:rPr>
            <w:noProof/>
            <w:webHidden/>
          </w:rPr>
          <w:fldChar w:fldCharType="separate"/>
        </w:r>
        <w:r w:rsidR="003C30A9">
          <w:rPr>
            <w:noProof/>
            <w:webHidden/>
          </w:rPr>
          <w:t>19</w:t>
        </w:r>
        <w:r w:rsidR="00AF1A93">
          <w:rPr>
            <w:noProof/>
            <w:webHidden/>
          </w:rPr>
          <w:fldChar w:fldCharType="end"/>
        </w:r>
      </w:hyperlink>
    </w:p>
    <w:p w14:paraId="172327D8" w14:textId="399AC1EE" w:rsidR="00AF1A93" w:rsidRDefault="00BC142A">
      <w:pPr>
        <w:pStyle w:val="TOC2"/>
        <w:tabs>
          <w:tab w:val="right" w:leader="underscore" w:pos="9016"/>
        </w:tabs>
        <w:rPr>
          <w:rFonts w:eastAsiaTheme="minorEastAsia"/>
          <w:noProof/>
          <w:color w:val="auto"/>
          <w:sz w:val="22"/>
          <w:szCs w:val="22"/>
          <w:lang w:eastAsia="en-GB"/>
        </w:rPr>
      </w:pPr>
      <w:hyperlink w:anchor="_Toc148943115" w:history="1">
        <w:r w:rsidR="00CC5D4A">
          <w:rPr>
            <w:rStyle w:val="Hyperlink"/>
            <w:noProof/>
          </w:rPr>
          <w:t>6</w:t>
        </w:r>
        <w:r w:rsidR="00AF1A93" w:rsidRPr="00F00404">
          <w:rPr>
            <w:rStyle w:val="Hyperlink"/>
            <w:noProof/>
          </w:rPr>
          <w:t>.17.</w:t>
        </w:r>
        <w:r w:rsidR="00AF1A93">
          <w:rPr>
            <w:rFonts w:eastAsiaTheme="minorEastAsia"/>
            <w:noProof/>
            <w:color w:val="auto"/>
            <w:sz w:val="22"/>
            <w:szCs w:val="22"/>
            <w:lang w:eastAsia="en-GB"/>
          </w:rPr>
          <w:tab/>
        </w:r>
        <w:r w:rsidR="00AF1A93" w:rsidRPr="00F00404">
          <w:rPr>
            <w:rStyle w:val="Hyperlink"/>
            <w:noProof/>
          </w:rPr>
          <w:t>Addressing Health Inequalities</w:t>
        </w:r>
        <w:r w:rsidR="00AF1A93">
          <w:rPr>
            <w:noProof/>
            <w:webHidden/>
          </w:rPr>
          <w:tab/>
        </w:r>
        <w:r w:rsidR="00AF1A93">
          <w:rPr>
            <w:noProof/>
            <w:webHidden/>
          </w:rPr>
          <w:fldChar w:fldCharType="begin"/>
        </w:r>
        <w:r w:rsidR="00AF1A93">
          <w:rPr>
            <w:noProof/>
            <w:webHidden/>
          </w:rPr>
          <w:instrText xml:space="preserve"> PAGEREF _Toc148943115 \h </w:instrText>
        </w:r>
        <w:r w:rsidR="00AF1A93">
          <w:rPr>
            <w:noProof/>
            <w:webHidden/>
          </w:rPr>
        </w:r>
        <w:r w:rsidR="00AF1A93">
          <w:rPr>
            <w:noProof/>
            <w:webHidden/>
          </w:rPr>
          <w:fldChar w:fldCharType="separate"/>
        </w:r>
        <w:r w:rsidR="003C30A9">
          <w:rPr>
            <w:noProof/>
            <w:webHidden/>
          </w:rPr>
          <w:t>19</w:t>
        </w:r>
        <w:r w:rsidR="00AF1A93">
          <w:rPr>
            <w:noProof/>
            <w:webHidden/>
          </w:rPr>
          <w:fldChar w:fldCharType="end"/>
        </w:r>
      </w:hyperlink>
    </w:p>
    <w:p w14:paraId="3ABC3BAC" w14:textId="268038FA" w:rsidR="00AF1A93" w:rsidRDefault="00BC142A">
      <w:pPr>
        <w:pStyle w:val="TOC2"/>
        <w:tabs>
          <w:tab w:val="right" w:leader="underscore" w:pos="9016"/>
        </w:tabs>
        <w:rPr>
          <w:rFonts w:eastAsiaTheme="minorEastAsia"/>
          <w:noProof/>
          <w:color w:val="auto"/>
          <w:sz w:val="22"/>
          <w:szCs w:val="22"/>
          <w:lang w:eastAsia="en-GB"/>
        </w:rPr>
      </w:pPr>
      <w:hyperlink w:anchor="_Toc148943116" w:history="1">
        <w:r w:rsidR="00CC5D4A">
          <w:rPr>
            <w:rStyle w:val="Hyperlink"/>
            <w:noProof/>
          </w:rPr>
          <w:t>6</w:t>
        </w:r>
        <w:r w:rsidR="00AF1A93" w:rsidRPr="00F00404">
          <w:rPr>
            <w:rStyle w:val="Hyperlink"/>
            <w:noProof/>
          </w:rPr>
          <w:t>.18.</w:t>
        </w:r>
        <w:r w:rsidR="00AF1A93">
          <w:rPr>
            <w:rFonts w:eastAsiaTheme="minorEastAsia"/>
            <w:noProof/>
            <w:color w:val="auto"/>
            <w:sz w:val="22"/>
            <w:szCs w:val="22"/>
            <w:lang w:eastAsia="en-GB"/>
          </w:rPr>
          <w:tab/>
        </w:r>
        <w:r w:rsidR="00AF1A93" w:rsidRPr="00F00404">
          <w:rPr>
            <w:rStyle w:val="Hyperlink"/>
            <w:noProof/>
          </w:rPr>
          <w:t>Engaging and Involving Patients, Families and Staff following a Patient Safety Incident</w:t>
        </w:r>
        <w:r w:rsidR="00AF1A93">
          <w:rPr>
            <w:noProof/>
            <w:webHidden/>
          </w:rPr>
          <w:tab/>
        </w:r>
        <w:r w:rsidR="00AF1A93">
          <w:rPr>
            <w:noProof/>
            <w:webHidden/>
          </w:rPr>
          <w:fldChar w:fldCharType="begin"/>
        </w:r>
        <w:r w:rsidR="00AF1A93">
          <w:rPr>
            <w:noProof/>
            <w:webHidden/>
          </w:rPr>
          <w:instrText xml:space="preserve"> PAGEREF _Toc148943116 \h </w:instrText>
        </w:r>
        <w:r w:rsidR="00AF1A93">
          <w:rPr>
            <w:noProof/>
            <w:webHidden/>
          </w:rPr>
        </w:r>
        <w:r w:rsidR="00AF1A93">
          <w:rPr>
            <w:noProof/>
            <w:webHidden/>
          </w:rPr>
          <w:fldChar w:fldCharType="separate"/>
        </w:r>
        <w:r w:rsidR="003C30A9">
          <w:rPr>
            <w:noProof/>
            <w:webHidden/>
          </w:rPr>
          <w:t>20</w:t>
        </w:r>
        <w:r w:rsidR="00AF1A93">
          <w:rPr>
            <w:noProof/>
            <w:webHidden/>
          </w:rPr>
          <w:fldChar w:fldCharType="end"/>
        </w:r>
      </w:hyperlink>
    </w:p>
    <w:p w14:paraId="624A03C8" w14:textId="1F6B42EB" w:rsidR="00AF1A93" w:rsidRDefault="00BC142A">
      <w:pPr>
        <w:pStyle w:val="TOC2"/>
        <w:tabs>
          <w:tab w:val="right" w:leader="underscore" w:pos="9016"/>
        </w:tabs>
        <w:rPr>
          <w:rFonts w:eastAsiaTheme="minorEastAsia"/>
          <w:noProof/>
          <w:color w:val="auto"/>
          <w:sz w:val="22"/>
          <w:szCs w:val="22"/>
          <w:lang w:eastAsia="en-GB"/>
        </w:rPr>
      </w:pPr>
      <w:hyperlink w:anchor="_Toc148943117" w:history="1">
        <w:r w:rsidR="00CC5D4A">
          <w:rPr>
            <w:rStyle w:val="Hyperlink"/>
            <w:noProof/>
          </w:rPr>
          <w:t>6</w:t>
        </w:r>
        <w:r w:rsidR="00AF1A93" w:rsidRPr="00F00404">
          <w:rPr>
            <w:rStyle w:val="Hyperlink"/>
            <w:noProof/>
          </w:rPr>
          <w:t>.19.</w:t>
        </w:r>
        <w:r w:rsidR="00AF1A93">
          <w:rPr>
            <w:rFonts w:eastAsiaTheme="minorEastAsia"/>
            <w:noProof/>
            <w:color w:val="auto"/>
            <w:sz w:val="22"/>
            <w:szCs w:val="22"/>
            <w:lang w:eastAsia="en-GB"/>
          </w:rPr>
          <w:tab/>
        </w:r>
        <w:r w:rsidR="00AF1A93" w:rsidRPr="00F00404">
          <w:rPr>
            <w:rStyle w:val="Hyperlink"/>
            <w:noProof/>
          </w:rPr>
          <w:t>Supporting the Effectiveness of Systems to Achieve Improvement</w:t>
        </w:r>
        <w:r w:rsidR="00AF1A93">
          <w:rPr>
            <w:noProof/>
            <w:webHidden/>
          </w:rPr>
          <w:tab/>
        </w:r>
        <w:r w:rsidR="00AF1A93">
          <w:rPr>
            <w:noProof/>
            <w:webHidden/>
          </w:rPr>
          <w:fldChar w:fldCharType="begin"/>
        </w:r>
        <w:r w:rsidR="00AF1A93">
          <w:rPr>
            <w:noProof/>
            <w:webHidden/>
          </w:rPr>
          <w:instrText xml:space="preserve"> PAGEREF _Toc148943117 \h </w:instrText>
        </w:r>
        <w:r w:rsidR="00AF1A93">
          <w:rPr>
            <w:noProof/>
            <w:webHidden/>
          </w:rPr>
        </w:r>
        <w:r w:rsidR="00AF1A93">
          <w:rPr>
            <w:noProof/>
            <w:webHidden/>
          </w:rPr>
          <w:fldChar w:fldCharType="separate"/>
        </w:r>
        <w:r w:rsidR="003C30A9">
          <w:rPr>
            <w:noProof/>
            <w:webHidden/>
          </w:rPr>
          <w:t>20</w:t>
        </w:r>
        <w:r w:rsidR="00AF1A93">
          <w:rPr>
            <w:noProof/>
            <w:webHidden/>
          </w:rPr>
          <w:fldChar w:fldCharType="end"/>
        </w:r>
      </w:hyperlink>
    </w:p>
    <w:p w14:paraId="4C8008BD" w14:textId="310CFCE6" w:rsidR="00AF1A93" w:rsidRDefault="00BC142A">
      <w:pPr>
        <w:pStyle w:val="TOC2"/>
        <w:tabs>
          <w:tab w:val="right" w:leader="underscore" w:pos="9016"/>
        </w:tabs>
        <w:rPr>
          <w:rFonts w:eastAsiaTheme="minorEastAsia"/>
          <w:noProof/>
          <w:color w:val="auto"/>
          <w:sz w:val="22"/>
          <w:szCs w:val="22"/>
          <w:lang w:eastAsia="en-GB"/>
        </w:rPr>
      </w:pPr>
      <w:hyperlink w:anchor="_Toc148943118" w:history="1">
        <w:r w:rsidR="00CC5D4A">
          <w:rPr>
            <w:rStyle w:val="Hyperlink"/>
            <w:noProof/>
          </w:rPr>
          <w:t>6</w:t>
        </w:r>
        <w:r w:rsidR="00AF1A93" w:rsidRPr="00F00404">
          <w:rPr>
            <w:rStyle w:val="Hyperlink"/>
            <w:noProof/>
          </w:rPr>
          <w:t>.20.</w:t>
        </w:r>
        <w:r w:rsidR="00AF1A93">
          <w:rPr>
            <w:rFonts w:eastAsiaTheme="minorEastAsia"/>
            <w:noProof/>
            <w:color w:val="auto"/>
            <w:sz w:val="22"/>
            <w:szCs w:val="22"/>
            <w:lang w:eastAsia="en-GB"/>
          </w:rPr>
          <w:tab/>
        </w:r>
        <w:r w:rsidR="00AF1A93" w:rsidRPr="00F00404">
          <w:rPr>
            <w:rStyle w:val="Hyperlink"/>
            <w:noProof/>
          </w:rPr>
          <w:t>Supporting Cross System Response</w:t>
        </w:r>
        <w:r w:rsidR="00AF1A93">
          <w:rPr>
            <w:noProof/>
            <w:webHidden/>
          </w:rPr>
          <w:tab/>
        </w:r>
        <w:r w:rsidR="00AF1A93">
          <w:rPr>
            <w:noProof/>
            <w:webHidden/>
          </w:rPr>
          <w:fldChar w:fldCharType="begin"/>
        </w:r>
        <w:r w:rsidR="00AF1A93">
          <w:rPr>
            <w:noProof/>
            <w:webHidden/>
          </w:rPr>
          <w:instrText xml:space="preserve"> PAGEREF _Toc148943118 \h </w:instrText>
        </w:r>
        <w:r w:rsidR="00AF1A93">
          <w:rPr>
            <w:noProof/>
            <w:webHidden/>
          </w:rPr>
        </w:r>
        <w:r w:rsidR="00AF1A93">
          <w:rPr>
            <w:noProof/>
            <w:webHidden/>
          </w:rPr>
          <w:fldChar w:fldCharType="separate"/>
        </w:r>
        <w:r w:rsidR="003C30A9">
          <w:rPr>
            <w:noProof/>
            <w:webHidden/>
          </w:rPr>
          <w:t>20</w:t>
        </w:r>
        <w:r w:rsidR="00AF1A93">
          <w:rPr>
            <w:noProof/>
            <w:webHidden/>
          </w:rPr>
          <w:fldChar w:fldCharType="end"/>
        </w:r>
      </w:hyperlink>
    </w:p>
    <w:p w14:paraId="66DC28E1" w14:textId="4B1609F4" w:rsidR="00AF1A93" w:rsidRDefault="00BC142A">
      <w:pPr>
        <w:pStyle w:val="TOC2"/>
        <w:tabs>
          <w:tab w:val="right" w:leader="underscore" w:pos="9016"/>
        </w:tabs>
        <w:rPr>
          <w:rFonts w:eastAsiaTheme="minorEastAsia"/>
          <w:noProof/>
          <w:color w:val="auto"/>
          <w:sz w:val="22"/>
          <w:szCs w:val="22"/>
          <w:lang w:eastAsia="en-GB"/>
        </w:rPr>
      </w:pPr>
      <w:hyperlink w:anchor="_Toc148943119" w:history="1">
        <w:r w:rsidR="00EC561E">
          <w:rPr>
            <w:rStyle w:val="Hyperlink"/>
            <w:noProof/>
          </w:rPr>
          <w:t>6</w:t>
        </w:r>
        <w:r w:rsidR="00AF1A93" w:rsidRPr="00F00404">
          <w:rPr>
            <w:rStyle w:val="Hyperlink"/>
            <w:noProof/>
          </w:rPr>
          <w:t>.21.</w:t>
        </w:r>
        <w:r w:rsidR="00AF1A93">
          <w:rPr>
            <w:rFonts w:eastAsiaTheme="minorEastAsia"/>
            <w:noProof/>
            <w:color w:val="auto"/>
            <w:sz w:val="22"/>
            <w:szCs w:val="22"/>
            <w:lang w:eastAsia="en-GB"/>
          </w:rPr>
          <w:tab/>
        </w:r>
        <w:r w:rsidR="00AF1A93" w:rsidRPr="00F00404">
          <w:rPr>
            <w:rStyle w:val="Hyperlink"/>
            <w:noProof/>
          </w:rPr>
          <w:t>Supporting High Profile Cases</w:t>
        </w:r>
        <w:r w:rsidR="00AF1A93">
          <w:rPr>
            <w:noProof/>
            <w:webHidden/>
          </w:rPr>
          <w:tab/>
        </w:r>
        <w:r w:rsidR="00AF1A93">
          <w:rPr>
            <w:noProof/>
            <w:webHidden/>
          </w:rPr>
          <w:fldChar w:fldCharType="begin"/>
        </w:r>
        <w:r w:rsidR="00AF1A93">
          <w:rPr>
            <w:noProof/>
            <w:webHidden/>
          </w:rPr>
          <w:instrText xml:space="preserve"> PAGEREF _Toc148943119 \h </w:instrText>
        </w:r>
        <w:r w:rsidR="00AF1A93">
          <w:rPr>
            <w:noProof/>
            <w:webHidden/>
          </w:rPr>
        </w:r>
        <w:r w:rsidR="00AF1A93">
          <w:rPr>
            <w:noProof/>
            <w:webHidden/>
          </w:rPr>
          <w:fldChar w:fldCharType="separate"/>
        </w:r>
        <w:r w:rsidR="003C30A9">
          <w:rPr>
            <w:noProof/>
            <w:webHidden/>
          </w:rPr>
          <w:t>20</w:t>
        </w:r>
        <w:r w:rsidR="00AF1A93">
          <w:rPr>
            <w:noProof/>
            <w:webHidden/>
          </w:rPr>
          <w:fldChar w:fldCharType="end"/>
        </w:r>
      </w:hyperlink>
    </w:p>
    <w:p w14:paraId="271920FF" w14:textId="42678BDB" w:rsidR="00AF1A93" w:rsidRDefault="00BC142A">
      <w:pPr>
        <w:pStyle w:val="TOC2"/>
        <w:tabs>
          <w:tab w:val="right" w:leader="underscore" w:pos="9016"/>
        </w:tabs>
        <w:rPr>
          <w:rFonts w:eastAsiaTheme="minorEastAsia"/>
          <w:noProof/>
          <w:color w:val="auto"/>
          <w:sz w:val="22"/>
          <w:szCs w:val="22"/>
          <w:lang w:eastAsia="en-GB"/>
        </w:rPr>
      </w:pPr>
      <w:hyperlink w:anchor="_Toc148943120" w:history="1">
        <w:r w:rsidR="00EC561E">
          <w:rPr>
            <w:rStyle w:val="Hyperlink"/>
            <w:noProof/>
          </w:rPr>
          <w:t>6</w:t>
        </w:r>
        <w:r w:rsidR="00AF1A93" w:rsidRPr="00F00404">
          <w:rPr>
            <w:rStyle w:val="Hyperlink"/>
            <w:noProof/>
          </w:rPr>
          <w:t>.22.</w:t>
        </w:r>
        <w:r w:rsidR="00AF1A93">
          <w:rPr>
            <w:rFonts w:eastAsiaTheme="minorEastAsia"/>
            <w:noProof/>
            <w:color w:val="auto"/>
            <w:sz w:val="22"/>
            <w:szCs w:val="22"/>
            <w:lang w:eastAsia="en-GB"/>
          </w:rPr>
          <w:tab/>
        </w:r>
        <w:r w:rsidR="00AF1A93" w:rsidRPr="00F00404">
          <w:rPr>
            <w:rStyle w:val="Hyperlink"/>
            <w:noProof/>
          </w:rPr>
          <w:t>Sharing Insights to Improve Safety</w:t>
        </w:r>
        <w:r w:rsidR="00AF1A93">
          <w:rPr>
            <w:noProof/>
            <w:webHidden/>
          </w:rPr>
          <w:tab/>
        </w:r>
        <w:r w:rsidR="00AF1A93">
          <w:rPr>
            <w:noProof/>
            <w:webHidden/>
          </w:rPr>
          <w:fldChar w:fldCharType="begin"/>
        </w:r>
        <w:r w:rsidR="00AF1A93">
          <w:rPr>
            <w:noProof/>
            <w:webHidden/>
          </w:rPr>
          <w:instrText xml:space="preserve"> PAGEREF _Toc148943120 \h </w:instrText>
        </w:r>
        <w:r w:rsidR="00AF1A93">
          <w:rPr>
            <w:noProof/>
            <w:webHidden/>
          </w:rPr>
        </w:r>
        <w:r w:rsidR="00AF1A93">
          <w:rPr>
            <w:noProof/>
            <w:webHidden/>
          </w:rPr>
          <w:fldChar w:fldCharType="separate"/>
        </w:r>
        <w:r w:rsidR="003C30A9">
          <w:rPr>
            <w:noProof/>
            <w:webHidden/>
          </w:rPr>
          <w:t>21</w:t>
        </w:r>
        <w:r w:rsidR="00AF1A93">
          <w:rPr>
            <w:noProof/>
            <w:webHidden/>
          </w:rPr>
          <w:fldChar w:fldCharType="end"/>
        </w:r>
      </w:hyperlink>
    </w:p>
    <w:p w14:paraId="0A13A7A3" w14:textId="0A9BECC4" w:rsidR="00AF1A93" w:rsidRDefault="00BC142A">
      <w:pPr>
        <w:pStyle w:val="TOC2"/>
        <w:tabs>
          <w:tab w:val="right" w:leader="underscore" w:pos="9016"/>
        </w:tabs>
        <w:rPr>
          <w:rFonts w:eastAsiaTheme="minorEastAsia"/>
          <w:noProof/>
          <w:color w:val="auto"/>
          <w:sz w:val="22"/>
          <w:szCs w:val="22"/>
          <w:lang w:eastAsia="en-GB"/>
        </w:rPr>
      </w:pPr>
      <w:hyperlink w:anchor="_Toc148943121" w:history="1">
        <w:r w:rsidR="00EC561E">
          <w:rPr>
            <w:rStyle w:val="Hyperlink"/>
            <w:noProof/>
          </w:rPr>
          <w:t>6</w:t>
        </w:r>
        <w:r w:rsidR="00AF1A93" w:rsidRPr="00F00404">
          <w:rPr>
            <w:rStyle w:val="Hyperlink"/>
            <w:noProof/>
          </w:rPr>
          <w:t>.23.</w:t>
        </w:r>
        <w:r w:rsidR="00AF1A93">
          <w:rPr>
            <w:rFonts w:eastAsiaTheme="minorEastAsia"/>
            <w:noProof/>
            <w:color w:val="auto"/>
            <w:sz w:val="22"/>
            <w:szCs w:val="22"/>
            <w:lang w:eastAsia="en-GB"/>
          </w:rPr>
          <w:tab/>
        </w:r>
        <w:r w:rsidR="00AF1A93" w:rsidRPr="00F00404">
          <w:rPr>
            <w:rStyle w:val="Hyperlink"/>
            <w:noProof/>
          </w:rPr>
          <w:t>Co</w:t>
        </w:r>
        <w:r w:rsidR="00AF1A93" w:rsidRPr="00F00404">
          <w:rPr>
            <w:rStyle w:val="Hyperlink"/>
            <w:noProof/>
          </w:rPr>
          <w:t>m</w:t>
        </w:r>
        <w:r w:rsidR="00AF1A93" w:rsidRPr="00F00404">
          <w:rPr>
            <w:rStyle w:val="Hyperlink"/>
            <w:noProof/>
          </w:rPr>
          <w:t>plaints and Appeals</w:t>
        </w:r>
        <w:r w:rsidR="00AF1A93">
          <w:rPr>
            <w:noProof/>
            <w:webHidden/>
          </w:rPr>
          <w:tab/>
        </w:r>
        <w:r w:rsidR="00AF1A93">
          <w:rPr>
            <w:noProof/>
            <w:webHidden/>
          </w:rPr>
          <w:fldChar w:fldCharType="begin"/>
        </w:r>
        <w:r w:rsidR="00AF1A93">
          <w:rPr>
            <w:noProof/>
            <w:webHidden/>
          </w:rPr>
          <w:instrText xml:space="preserve"> PAGEREF _Toc148943121 \h </w:instrText>
        </w:r>
        <w:r w:rsidR="00AF1A93">
          <w:rPr>
            <w:noProof/>
            <w:webHidden/>
          </w:rPr>
        </w:r>
        <w:r w:rsidR="00AF1A93">
          <w:rPr>
            <w:noProof/>
            <w:webHidden/>
          </w:rPr>
          <w:fldChar w:fldCharType="separate"/>
        </w:r>
        <w:r w:rsidR="003C30A9">
          <w:rPr>
            <w:noProof/>
            <w:webHidden/>
          </w:rPr>
          <w:t>21</w:t>
        </w:r>
        <w:r w:rsidR="00AF1A93">
          <w:rPr>
            <w:noProof/>
            <w:webHidden/>
          </w:rPr>
          <w:fldChar w:fldCharType="end"/>
        </w:r>
      </w:hyperlink>
    </w:p>
    <w:p w14:paraId="2F12D941" w14:textId="3F89E673" w:rsidR="00AF1A93" w:rsidRDefault="00BC142A">
      <w:pPr>
        <w:pStyle w:val="TOC1"/>
        <w:rPr>
          <w:rFonts w:eastAsiaTheme="minorEastAsia"/>
          <w:b w:val="0"/>
          <w:noProof/>
          <w:color w:val="auto"/>
          <w:sz w:val="22"/>
          <w:szCs w:val="22"/>
          <w:lang w:eastAsia="en-GB"/>
        </w:rPr>
      </w:pPr>
      <w:hyperlink w:anchor="_Toc148943122" w:history="1">
        <w:r w:rsidR="00EC561E">
          <w:rPr>
            <w:rStyle w:val="Hyperlink"/>
            <w:noProof/>
          </w:rPr>
          <w:t>7</w:t>
        </w:r>
        <w:r w:rsidR="00AF1A93" w:rsidRPr="00F00404">
          <w:rPr>
            <w:rStyle w:val="Hyperlink"/>
            <w:noProof/>
          </w:rPr>
          <w:t>.</w:t>
        </w:r>
        <w:r w:rsidR="00AF1A93">
          <w:rPr>
            <w:rFonts w:eastAsiaTheme="minorEastAsia"/>
            <w:b w:val="0"/>
            <w:noProof/>
            <w:color w:val="auto"/>
            <w:sz w:val="22"/>
            <w:szCs w:val="22"/>
            <w:lang w:eastAsia="en-GB"/>
          </w:rPr>
          <w:tab/>
        </w:r>
        <w:r w:rsidR="00AF1A93" w:rsidRPr="00F00404">
          <w:rPr>
            <w:rStyle w:val="Hyperlink"/>
            <w:noProof/>
          </w:rPr>
          <w:t>Monitoring Compliance</w:t>
        </w:r>
        <w:r w:rsidR="00AF1A93">
          <w:rPr>
            <w:noProof/>
            <w:webHidden/>
          </w:rPr>
          <w:tab/>
        </w:r>
        <w:r w:rsidR="00AF1A93">
          <w:rPr>
            <w:noProof/>
            <w:webHidden/>
          </w:rPr>
          <w:fldChar w:fldCharType="begin"/>
        </w:r>
        <w:r w:rsidR="00AF1A93">
          <w:rPr>
            <w:noProof/>
            <w:webHidden/>
          </w:rPr>
          <w:instrText xml:space="preserve"> PAGEREF _Toc148943122 \h </w:instrText>
        </w:r>
        <w:r w:rsidR="00AF1A93">
          <w:rPr>
            <w:noProof/>
            <w:webHidden/>
          </w:rPr>
        </w:r>
        <w:r w:rsidR="00AF1A93">
          <w:rPr>
            <w:noProof/>
            <w:webHidden/>
          </w:rPr>
          <w:fldChar w:fldCharType="separate"/>
        </w:r>
        <w:r w:rsidR="003C30A9">
          <w:rPr>
            <w:noProof/>
            <w:webHidden/>
          </w:rPr>
          <w:t>21</w:t>
        </w:r>
        <w:r w:rsidR="00AF1A93">
          <w:rPr>
            <w:noProof/>
            <w:webHidden/>
          </w:rPr>
          <w:fldChar w:fldCharType="end"/>
        </w:r>
      </w:hyperlink>
    </w:p>
    <w:p w14:paraId="01255F92" w14:textId="385AB509" w:rsidR="00AF1A93" w:rsidRDefault="00BC142A">
      <w:pPr>
        <w:pStyle w:val="TOC1"/>
        <w:rPr>
          <w:rFonts w:eastAsiaTheme="minorEastAsia"/>
          <w:b w:val="0"/>
          <w:noProof/>
          <w:color w:val="auto"/>
          <w:sz w:val="22"/>
          <w:szCs w:val="22"/>
          <w:lang w:eastAsia="en-GB"/>
        </w:rPr>
      </w:pPr>
      <w:hyperlink w:anchor="_Toc148943123" w:history="1">
        <w:r w:rsidR="00EC561E">
          <w:rPr>
            <w:rStyle w:val="Hyperlink"/>
            <w:noProof/>
          </w:rPr>
          <w:t>8</w:t>
        </w:r>
        <w:r w:rsidR="00AF1A93" w:rsidRPr="00F00404">
          <w:rPr>
            <w:rStyle w:val="Hyperlink"/>
            <w:noProof/>
          </w:rPr>
          <w:t>.</w:t>
        </w:r>
        <w:r w:rsidR="00AF1A93">
          <w:rPr>
            <w:rFonts w:eastAsiaTheme="minorEastAsia"/>
            <w:b w:val="0"/>
            <w:noProof/>
            <w:color w:val="auto"/>
            <w:sz w:val="22"/>
            <w:szCs w:val="22"/>
            <w:lang w:eastAsia="en-GB"/>
          </w:rPr>
          <w:tab/>
        </w:r>
        <w:r w:rsidR="00AF1A93" w:rsidRPr="00F00404">
          <w:rPr>
            <w:rStyle w:val="Hyperlink"/>
            <w:noProof/>
          </w:rPr>
          <w:t>Staff Training</w:t>
        </w:r>
        <w:r w:rsidR="00AF1A93">
          <w:rPr>
            <w:noProof/>
            <w:webHidden/>
          </w:rPr>
          <w:tab/>
        </w:r>
        <w:r w:rsidR="00AF1A93">
          <w:rPr>
            <w:noProof/>
            <w:webHidden/>
          </w:rPr>
          <w:fldChar w:fldCharType="begin"/>
        </w:r>
        <w:r w:rsidR="00AF1A93">
          <w:rPr>
            <w:noProof/>
            <w:webHidden/>
          </w:rPr>
          <w:instrText xml:space="preserve"> PAGEREF _Toc148943123 \h </w:instrText>
        </w:r>
        <w:r w:rsidR="00AF1A93">
          <w:rPr>
            <w:noProof/>
            <w:webHidden/>
          </w:rPr>
        </w:r>
        <w:r w:rsidR="00AF1A93">
          <w:rPr>
            <w:noProof/>
            <w:webHidden/>
          </w:rPr>
          <w:fldChar w:fldCharType="separate"/>
        </w:r>
        <w:r w:rsidR="003C30A9">
          <w:rPr>
            <w:noProof/>
            <w:webHidden/>
          </w:rPr>
          <w:t>22</w:t>
        </w:r>
        <w:r w:rsidR="00AF1A93">
          <w:rPr>
            <w:noProof/>
            <w:webHidden/>
          </w:rPr>
          <w:fldChar w:fldCharType="end"/>
        </w:r>
      </w:hyperlink>
    </w:p>
    <w:p w14:paraId="11D0060F" w14:textId="51EF2FA4" w:rsidR="00AF1A93" w:rsidRDefault="00BC142A">
      <w:pPr>
        <w:pStyle w:val="TOC1"/>
        <w:rPr>
          <w:rFonts w:eastAsiaTheme="minorEastAsia"/>
          <w:b w:val="0"/>
          <w:noProof/>
          <w:color w:val="auto"/>
          <w:sz w:val="22"/>
          <w:szCs w:val="22"/>
          <w:lang w:eastAsia="en-GB"/>
        </w:rPr>
      </w:pPr>
      <w:hyperlink w:anchor="_Toc148943124" w:history="1">
        <w:r w:rsidR="00EC561E">
          <w:rPr>
            <w:rStyle w:val="Hyperlink"/>
            <w:noProof/>
          </w:rPr>
          <w:t>9</w:t>
        </w:r>
        <w:r w:rsidR="00AF1A93" w:rsidRPr="00F00404">
          <w:rPr>
            <w:rStyle w:val="Hyperlink"/>
            <w:noProof/>
          </w:rPr>
          <w:t>.</w:t>
        </w:r>
        <w:r w:rsidR="00AF1A93">
          <w:rPr>
            <w:rFonts w:eastAsiaTheme="minorEastAsia"/>
            <w:b w:val="0"/>
            <w:noProof/>
            <w:color w:val="auto"/>
            <w:sz w:val="22"/>
            <w:szCs w:val="22"/>
            <w:lang w:eastAsia="en-GB"/>
          </w:rPr>
          <w:tab/>
        </w:r>
        <w:r w:rsidR="00AF1A93" w:rsidRPr="00F00404">
          <w:rPr>
            <w:rStyle w:val="Hyperlink"/>
            <w:noProof/>
          </w:rPr>
          <w:t>Arrangements For Review</w:t>
        </w:r>
        <w:r w:rsidR="00AF1A93">
          <w:rPr>
            <w:noProof/>
            <w:webHidden/>
          </w:rPr>
          <w:tab/>
        </w:r>
        <w:r w:rsidR="00AF1A93">
          <w:rPr>
            <w:noProof/>
            <w:webHidden/>
          </w:rPr>
          <w:fldChar w:fldCharType="begin"/>
        </w:r>
        <w:r w:rsidR="00AF1A93">
          <w:rPr>
            <w:noProof/>
            <w:webHidden/>
          </w:rPr>
          <w:instrText xml:space="preserve"> PAGEREF _Toc148943124 \h </w:instrText>
        </w:r>
        <w:r w:rsidR="00AF1A93">
          <w:rPr>
            <w:noProof/>
            <w:webHidden/>
          </w:rPr>
        </w:r>
        <w:r w:rsidR="00AF1A93">
          <w:rPr>
            <w:noProof/>
            <w:webHidden/>
          </w:rPr>
          <w:fldChar w:fldCharType="separate"/>
        </w:r>
        <w:r w:rsidR="003C30A9">
          <w:rPr>
            <w:noProof/>
            <w:webHidden/>
          </w:rPr>
          <w:t>23</w:t>
        </w:r>
        <w:r w:rsidR="00AF1A93">
          <w:rPr>
            <w:noProof/>
            <w:webHidden/>
          </w:rPr>
          <w:fldChar w:fldCharType="end"/>
        </w:r>
      </w:hyperlink>
    </w:p>
    <w:p w14:paraId="748532C2" w14:textId="035963EA" w:rsidR="00AF1A93" w:rsidRDefault="00BC142A">
      <w:pPr>
        <w:pStyle w:val="TOC1"/>
        <w:rPr>
          <w:rFonts w:eastAsiaTheme="minorEastAsia"/>
          <w:b w:val="0"/>
          <w:noProof/>
          <w:color w:val="auto"/>
          <w:sz w:val="22"/>
          <w:szCs w:val="22"/>
          <w:lang w:eastAsia="en-GB"/>
        </w:rPr>
      </w:pPr>
      <w:hyperlink w:anchor="_Toc148943125" w:history="1">
        <w:r w:rsidR="00AF1A93" w:rsidRPr="00F00404">
          <w:rPr>
            <w:rStyle w:val="Hyperlink"/>
            <w:noProof/>
          </w:rPr>
          <w:t>1</w:t>
        </w:r>
        <w:r w:rsidR="00EC561E">
          <w:rPr>
            <w:rStyle w:val="Hyperlink"/>
            <w:noProof/>
          </w:rPr>
          <w:t>0</w:t>
        </w:r>
        <w:r w:rsidR="00AF1A93" w:rsidRPr="00F00404">
          <w:rPr>
            <w:rStyle w:val="Hyperlink"/>
            <w:noProof/>
          </w:rPr>
          <w:t>.</w:t>
        </w:r>
        <w:r w:rsidR="00AF1A93">
          <w:rPr>
            <w:rFonts w:eastAsiaTheme="minorEastAsia"/>
            <w:b w:val="0"/>
            <w:noProof/>
            <w:color w:val="auto"/>
            <w:sz w:val="22"/>
            <w:szCs w:val="22"/>
            <w:lang w:eastAsia="en-GB"/>
          </w:rPr>
          <w:tab/>
        </w:r>
        <w:r w:rsidR="00AF1A93" w:rsidRPr="00F00404">
          <w:rPr>
            <w:rStyle w:val="Hyperlink"/>
            <w:noProof/>
          </w:rPr>
          <w:t>Associated Policies, Guidance And Documents</w:t>
        </w:r>
        <w:r w:rsidR="00AF1A93">
          <w:rPr>
            <w:noProof/>
            <w:webHidden/>
          </w:rPr>
          <w:tab/>
        </w:r>
        <w:r w:rsidR="00AF1A93">
          <w:rPr>
            <w:noProof/>
            <w:webHidden/>
          </w:rPr>
          <w:fldChar w:fldCharType="begin"/>
        </w:r>
        <w:r w:rsidR="00AF1A93">
          <w:rPr>
            <w:noProof/>
            <w:webHidden/>
          </w:rPr>
          <w:instrText xml:space="preserve"> PAGEREF _Toc148943125 \h </w:instrText>
        </w:r>
        <w:r w:rsidR="00AF1A93">
          <w:rPr>
            <w:noProof/>
            <w:webHidden/>
          </w:rPr>
        </w:r>
        <w:r w:rsidR="00AF1A93">
          <w:rPr>
            <w:noProof/>
            <w:webHidden/>
          </w:rPr>
          <w:fldChar w:fldCharType="separate"/>
        </w:r>
        <w:r w:rsidR="003C30A9">
          <w:rPr>
            <w:noProof/>
            <w:webHidden/>
          </w:rPr>
          <w:t>23</w:t>
        </w:r>
        <w:r w:rsidR="00AF1A93">
          <w:rPr>
            <w:noProof/>
            <w:webHidden/>
          </w:rPr>
          <w:fldChar w:fldCharType="end"/>
        </w:r>
      </w:hyperlink>
    </w:p>
    <w:p w14:paraId="34F9227E" w14:textId="0FEE292D" w:rsidR="00AF1A93" w:rsidRDefault="00BC142A">
      <w:pPr>
        <w:pStyle w:val="TOC1"/>
        <w:rPr>
          <w:rFonts w:eastAsiaTheme="minorEastAsia"/>
          <w:b w:val="0"/>
          <w:noProof/>
          <w:color w:val="auto"/>
          <w:sz w:val="22"/>
          <w:szCs w:val="22"/>
          <w:lang w:eastAsia="en-GB"/>
        </w:rPr>
      </w:pPr>
      <w:hyperlink w:anchor="_Toc148943126" w:history="1">
        <w:r w:rsidR="00AF1A93" w:rsidRPr="00F00404">
          <w:rPr>
            <w:rStyle w:val="Hyperlink"/>
            <w:noProof/>
          </w:rPr>
          <w:t>1</w:t>
        </w:r>
        <w:r w:rsidR="00EC561E">
          <w:rPr>
            <w:rStyle w:val="Hyperlink"/>
            <w:noProof/>
          </w:rPr>
          <w:t>1</w:t>
        </w:r>
        <w:r w:rsidR="00AF1A93" w:rsidRPr="00F00404">
          <w:rPr>
            <w:rStyle w:val="Hyperlink"/>
            <w:noProof/>
          </w:rPr>
          <w:t>.</w:t>
        </w:r>
        <w:r w:rsidR="00AF1A93">
          <w:rPr>
            <w:rFonts w:eastAsiaTheme="minorEastAsia"/>
            <w:b w:val="0"/>
            <w:noProof/>
            <w:color w:val="auto"/>
            <w:sz w:val="22"/>
            <w:szCs w:val="22"/>
            <w:lang w:eastAsia="en-GB"/>
          </w:rPr>
          <w:tab/>
        </w:r>
        <w:r w:rsidR="00AF1A93" w:rsidRPr="00F00404">
          <w:rPr>
            <w:rStyle w:val="Hyperlink"/>
            <w:noProof/>
          </w:rPr>
          <w:t>Equality Impact Assessment</w:t>
        </w:r>
        <w:r w:rsidR="00AF1A93">
          <w:rPr>
            <w:noProof/>
            <w:webHidden/>
          </w:rPr>
          <w:tab/>
        </w:r>
        <w:r w:rsidR="00AF1A93">
          <w:rPr>
            <w:noProof/>
            <w:webHidden/>
          </w:rPr>
          <w:fldChar w:fldCharType="begin"/>
        </w:r>
        <w:r w:rsidR="00AF1A93">
          <w:rPr>
            <w:noProof/>
            <w:webHidden/>
          </w:rPr>
          <w:instrText xml:space="preserve"> PAGEREF _Toc148943126 \h </w:instrText>
        </w:r>
        <w:r w:rsidR="00AF1A93">
          <w:rPr>
            <w:noProof/>
            <w:webHidden/>
          </w:rPr>
        </w:r>
        <w:r w:rsidR="00AF1A93">
          <w:rPr>
            <w:noProof/>
            <w:webHidden/>
          </w:rPr>
          <w:fldChar w:fldCharType="separate"/>
        </w:r>
        <w:r w:rsidR="003C30A9">
          <w:rPr>
            <w:noProof/>
            <w:webHidden/>
          </w:rPr>
          <w:t>23</w:t>
        </w:r>
        <w:r w:rsidR="00AF1A93">
          <w:rPr>
            <w:noProof/>
            <w:webHidden/>
          </w:rPr>
          <w:fldChar w:fldCharType="end"/>
        </w:r>
      </w:hyperlink>
    </w:p>
    <w:p w14:paraId="54AD0E1E" w14:textId="491F0507" w:rsidR="00AF1A93" w:rsidRDefault="00BC142A">
      <w:pPr>
        <w:pStyle w:val="TOC1"/>
        <w:rPr>
          <w:rFonts w:eastAsiaTheme="minorEastAsia"/>
          <w:b w:val="0"/>
          <w:noProof/>
          <w:color w:val="auto"/>
          <w:sz w:val="22"/>
          <w:szCs w:val="22"/>
          <w:lang w:eastAsia="en-GB"/>
        </w:rPr>
      </w:pPr>
      <w:hyperlink w:anchor="_Toc148943127" w:history="1">
        <w:r w:rsidR="00AF1A93" w:rsidRPr="00F00404">
          <w:rPr>
            <w:rStyle w:val="Hyperlink"/>
            <w:noProof/>
          </w:rPr>
          <w:t>Appendix A - Equality Impact Assessment</w:t>
        </w:r>
        <w:r w:rsidR="00AF1A93">
          <w:rPr>
            <w:noProof/>
            <w:webHidden/>
          </w:rPr>
          <w:tab/>
        </w:r>
        <w:r w:rsidR="00AF1A93">
          <w:rPr>
            <w:noProof/>
            <w:webHidden/>
          </w:rPr>
          <w:fldChar w:fldCharType="begin"/>
        </w:r>
        <w:r w:rsidR="00AF1A93">
          <w:rPr>
            <w:noProof/>
            <w:webHidden/>
          </w:rPr>
          <w:instrText xml:space="preserve"> PAGEREF _Toc148943127 \h </w:instrText>
        </w:r>
        <w:r w:rsidR="00AF1A93">
          <w:rPr>
            <w:noProof/>
            <w:webHidden/>
          </w:rPr>
        </w:r>
        <w:r w:rsidR="00AF1A93">
          <w:rPr>
            <w:noProof/>
            <w:webHidden/>
          </w:rPr>
          <w:fldChar w:fldCharType="separate"/>
        </w:r>
        <w:r w:rsidR="003C30A9">
          <w:rPr>
            <w:noProof/>
            <w:webHidden/>
          </w:rPr>
          <w:t>24</w:t>
        </w:r>
        <w:r w:rsidR="00AF1A93">
          <w:rPr>
            <w:noProof/>
            <w:webHidden/>
          </w:rPr>
          <w:fldChar w:fldCharType="end"/>
        </w:r>
      </w:hyperlink>
    </w:p>
    <w:p w14:paraId="79AC109D" w14:textId="0E0386A5" w:rsidR="00F913CD" w:rsidRDefault="000665B0">
      <w:pPr>
        <w:spacing w:before="0" w:after="0"/>
        <w:ind w:left="0"/>
        <w:rPr>
          <w:rFonts w:ascii="AppleSystemUIFont" w:hAnsi="AppleSystemUIFont" w:cs="AppleSystemUIFont"/>
          <w:sz w:val="26"/>
          <w:szCs w:val="26"/>
        </w:rPr>
      </w:pPr>
      <w:r w:rsidRPr="00BF7A26">
        <w:rPr>
          <w:rFonts w:ascii="AppleSystemUIFont" w:hAnsi="AppleSystemUIFont" w:cs="AppleSystemUIFont"/>
          <w:b/>
          <w:color w:val="FF0000"/>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D926DA">
      <w:pPr>
        <w:pStyle w:val="Heading2"/>
        <w:spacing w:before="200" w:after="200"/>
      </w:pPr>
      <w:bookmarkStart w:id="5" w:name="_Toc84611043"/>
      <w:bookmarkStart w:id="6" w:name="_Toc89326544"/>
      <w:bookmarkStart w:id="7" w:name="_Toc148943077"/>
      <w:r w:rsidRPr="0015255F">
        <w:lastRenderedPageBreak/>
        <w:t>Introduction</w:t>
      </w:r>
      <w:bookmarkEnd w:id="5"/>
      <w:bookmarkEnd w:id="6"/>
      <w:bookmarkEnd w:id="7"/>
    </w:p>
    <w:p w14:paraId="3B496E85" w14:textId="53C098D7" w:rsidR="003A32E5" w:rsidRPr="00E53B3A" w:rsidRDefault="003A32E5" w:rsidP="00E53B3A">
      <w:pPr>
        <w:pStyle w:val="Heading3"/>
        <w:rPr>
          <w:b w:val="0"/>
          <w:bCs/>
        </w:rPr>
      </w:pPr>
      <w:bookmarkStart w:id="8" w:name="_Toc89326545"/>
      <w:r w:rsidRPr="00E53B3A">
        <w:rPr>
          <w:b w:val="0"/>
          <w:bCs/>
        </w:rPr>
        <w:t xml:space="preserve">The Patient Safety Incident Response Framework (PSIRF) sets out the NHS’s approach to developing and maintaining effective systems and processes for responding to patient safety incidents for the purpose of learning and improving patient safety. Patient safety incidents are unintended or unexpected events (including omissions) in healthcare that could have or did harm one or more patients. </w:t>
      </w:r>
    </w:p>
    <w:p w14:paraId="259A97F6" w14:textId="1EB44B98" w:rsidR="003A32E5" w:rsidRPr="00E53B3A" w:rsidRDefault="003A32E5" w:rsidP="00E53B3A">
      <w:pPr>
        <w:pStyle w:val="Heading3"/>
        <w:rPr>
          <w:b w:val="0"/>
          <w:bCs/>
        </w:rPr>
      </w:pPr>
      <w:r w:rsidRPr="00E53B3A">
        <w:rPr>
          <w:b w:val="0"/>
          <w:bCs/>
        </w:rPr>
        <w:t xml:space="preserve">The PSIRF replaces the Serious Incident Framework (SIF 2015) and makes no distinction between ‘patient safety incidents’ and ‘Serious Incidents’. As such it removes the ‘Serious Incidents’ classification and the threshold for it. Instead, the PSIRF promotes a proportionate approach to responding to patient safety incidents by ensuring resources allocated to learning are balanced with those needed to deliver improvement. </w:t>
      </w:r>
    </w:p>
    <w:p w14:paraId="288F6D76" w14:textId="3917DA6B" w:rsidR="003A32E5" w:rsidRPr="00E53B3A" w:rsidRDefault="003A32E5" w:rsidP="00E53B3A">
      <w:pPr>
        <w:pStyle w:val="Heading3"/>
        <w:rPr>
          <w:b w:val="0"/>
          <w:bCs/>
        </w:rPr>
      </w:pPr>
      <w:r w:rsidRPr="00E53B3A">
        <w:rPr>
          <w:b w:val="0"/>
          <w:bCs/>
        </w:rPr>
        <w:t xml:space="preserve">The PSIRF is not a different way of describing what came before; it fundamentally shifts how the NHS responds to patient safety incidents for learning and improvement. Unlike the SIF, the PSIRF is not an investigation framework that prescribes what to investigate. </w:t>
      </w:r>
      <w:r w:rsidR="0043090B" w:rsidRPr="00E53B3A">
        <w:rPr>
          <w:b w:val="0"/>
          <w:bCs/>
        </w:rPr>
        <w:t>Instead,</w:t>
      </w:r>
      <w:r w:rsidRPr="00E53B3A">
        <w:rPr>
          <w:b w:val="0"/>
          <w:bCs/>
        </w:rPr>
        <w:t xml:space="preserve"> it:</w:t>
      </w:r>
    </w:p>
    <w:p w14:paraId="1C486A61" w14:textId="77777777" w:rsidR="0012022D" w:rsidRDefault="003A32E5" w:rsidP="00630C35">
      <w:pPr>
        <w:pStyle w:val="Style2"/>
        <w:numPr>
          <w:ilvl w:val="2"/>
          <w:numId w:val="24"/>
        </w:numPr>
        <w:ind w:hanging="219"/>
        <w:contextualSpacing w:val="0"/>
        <w:jc w:val="both"/>
        <w:rPr>
          <w:color w:val="auto"/>
        </w:rPr>
      </w:pPr>
      <w:r w:rsidRPr="0012022D">
        <w:rPr>
          <w:color w:val="auto"/>
        </w:rPr>
        <w:t>advocates a coordinated and data-driven approach to patient safety incident response that prioritises compassionate engagement with those affected by patient safety incidents.</w:t>
      </w:r>
    </w:p>
    <w:p w14:paraId="2267D1C2" w14:textId="5D302D58" w:rsidR="003A32E5" w:rsidRPr="0012022D" w:rsidRDefault="003A32E5" w:rsidP="00630C35">
      <w:pPr>
        <w:pStyle w:val="Style2"/>
        <w:numPr>
          <w:ilvl w:val="2"/>
          <w:numId w:val="24"/>
        </w:numPr>
        <w:ind w:hanging="219"/>
        <w:contextualSpacing w:val="0"/>
        <w:jc w:val="both"/>
        <w:rPr>
          <w:color w:val="auto"/>
        </w:rPr>
      </w:pPr>
      <w:r w:rsidRPr="0012022D">
        <w:rPr>
          <w:color w:val="auto"/>
        </w:rPr>
        <w:t>embeds patient safety incident response within a wider system of improvement and prompts a significant cultural shift towards systematic patient safety management.</w:t>
      </w:r>
    </w:p>
    <w:p w14:paraId="49207620" w14:textId="33F30FC4" w:rsidR="003A32E5" w:rsidRPr="00E53B3A" w:rsidRDefault="003A32E5" w:rsidP="00E53B3A">
      <w:pPr>
        <w:pStyle w:val="Heading3"/>
        <w:rPr>
          <w:b w:val="0"/>
          <w:bCs/>
        </w:rPr>
      </w:pPr>
      <w:r w:rsidRPr="00E53B3A">
        <w:rPr>
          <w:b w:val="0"/>
          <w:bCs/>
        </w:rPr>
        <w:t xml:space="preserve">Organisations are required to develop a thorough understanding of their patient safety incident profile, ongoing safety actions (in response to recommendations from investigations) and established improvement programmes. To do so, information is collected and synthesised from a wide variety of sources, including wide stakeholder engagement. A patient safety incident response planning exercise is used to inform what the organisation’s proportionate response to patient safety incidents should be. </w:t>
      </w:r>
    </w:p>
    <w:p w14:paraId="7A809F52" w14:textId="0EB08F93" w:rsidR="003A32E5" w:rsidRPr="00E53B3A" w:rsidRDefault="003A32E5" w:rsidP="00E53B3A">
      <w:pPr>
        <w:pStyle w:val="Heading3"/>
        <w:rPr>
          <w:b w:val="0"/>
          <w:bCs/>
        </w:rPr>
      </w:pPr>
      <w:r w:rsidRPr="00E53B3A">
        <w:rPr>
          <w:b w:val="0"/>
          <w:bCs/>
        </w:rPr>
        <w:t xml:space="preserve">The PSIRF approach is flexible and adapts as organisations learn and improve, so they explore patient safety incidents relevant to their context and the populations they serve. </w:t>
      </w:r>
    </w:p>
    <w:p w14:paraId="7A9532A3" w14:textId="2680A4D0" w:rsidR="003A32E5" w:rsidRPr="00CB15B5" w:rsidRDefault="003A32E5" w:rsidP="00E53B3A">
      <w:pPr>
        <w:pStyle w:val="Heading3"/>
        <w:rPr>
          <w:b w:val="0"/>
          <w:bCs/>
        </w:rPr>
      </w:pPr>
      <w:r w:rsidRPr="00CB15B5">
        <w:rPr>
          <w:b w:val="0"/>
          <w:bCs/>
        </w:rPr>
        <w:t>The principles and practices within the PSIRF embody all aspects of the NHS Patient Safety Strategy and wider initiatives under the Strategy including:</w:t>
      </w:r>
    </w:p>
    <w:p w14:paraId="48C48C8D" w14:textId="1F8CE4A5" w:rsidR="003A32E5" w:rsidRPr="00CE1C75" w:rsidRDefault="003A32E5" w:rsidP="000C3B46">
      <w:pPr>
        <w:pStyle w:val="ListParagraph"/>
        <w:numPr>
          <w:ilvl w:val="1"/>
          <w:numId w:val="16"/>
        </w:numPr>
        <w:spacing w:before="0" w:after="0"/>
        <w:ind w:left="1647"/>
        <w:contextualSpacing w:val="0"/>
        <w:jc w:val="both"/>
      </w:pPr>
      <w:r w:rsidRPr="00CE1C75">
        <w:t>the introduction of Patient Safety Specialists</w:t>
      </w:r>
      <w:r w:rsidR="0007277B">
        <w:t>.</w:t>
      </w:r>
    </w:p>
    <w:p w14:paraId="3750E872" w14:textId="6F31F0DF" w:rsidR="003A32E5" w:rsidRPr="00CE1C75" w:rsidRDefault="003A32E5" w:rsidP="000C3B46">
      <w:pPr>
        <w:pStyle w:val="ListParagraph"/>
        <w:numPr>
          <w:ilvl w:val="1"/>
          <w:numId w:val="16"/>
        </w:numPr>
        <w:spacing w:before="0" w:after="0"/>
        <w:ind w:left="1647"/>
        <w:contextualSpacing w:val="0"/>
        <w:jc w:val="both"/>
      </w:pPr>
      <w:r w:rsidRPr="00CE1C75">
        <w:t>development of a national patient safety syllabus</w:t>
      </w:r>
      <w:r w:rsidR="0007277B">
        <w:t>.</w:t>
      </w:r>
    </w:p>
    <w:p w14:paraId="35F2347B" w14:textId="1A7BA744" w:rsidR="003A32E5" w:rsidRPr="00CE1C75" w:rsidRDefault="003A32E5" w:rsidP="000C3B46">
      <w:pPr>
        <w:pStyle w:val="ListParagraph"/>
        <w:numPr>
          <w:ilvl w:val="1"/>
          <w:numId w:val="16"/>
        </w:numPr>
        <w:spacing w:before="0" w:after="0"/>
        <w:ind w:left="1647"/>
        <w:contextualSpacing w:val="0"/>
        <w:jc w:val="both"/>
      </w:pPr>
      <w:r w:rsidRPr="00CE1C75">
        <w:t>development of the involving patients in patient safety framework</w:t>
      </w:r>
      <w:r w:rsidR="0007277B">
        <w:t>.</w:t>
      </w:r>
    </w:p>
    <w:p w14:paraId="121E9DF5" w14:textId="081BF830" w:rsidR="003A32E5" w:rsidRDefault="003A32E5" w:rsidP="000C3B46">
      <w:pPr>
        <w:pStyle w:val="ListParagraph"/>
        <w:numPr>
          <w:ilvl w:val="1"/>
          <w:numId w:val="16"/>
        </w:numPr>
        <w:spacing w:before="0" w:after="0"/>
        <w:ind w:left="1647"/>
        <w:contextualSpacing w:val="0"/>
        <w:jc w:val="both"/>
      </w:pPr>
      <w:r w:rsidRPr="00CE1C75">
        <w:t xml:space="preserve">introduction of the Learn </w:t>
      </w:r>
      <w:r>
        <w:t>F</w:t>
      </w:r>
      <w:r w:rsidRPr="00CE1C75">
        <w:t xml:space="preserve">rom Patient Safety Events </w:t>
      </w:r>
      <w:r>
        <w:t xml:space="preserve">(LFPSE) </w:t>
      </w:r>
      <w:r w:rsidRPr="00CE1C75">
        <w:t>service</w:t>
      </w:r>
      <w:r w:rsidR="0007277B">
        <w:t>.</w:t>
      </w:r>
    </w:p>
    <w:p w14:paraId="3B9E805E" w14:textId="77777777" w:rsidR="003A32E5" w:rsidRDefault="003A32E5" w:rsidP="005B48F4">
      <w:pPr>
        <w:jc w:val="both"/>
      </w:pPr>
      <w:r w:rsidRPr="0049787D">
        <w:lastRenderedPageBreak/>
        <w:t>The NHS Patient Safety Strategy sits alongside and supports the NHS Long Term Plan.</w:t>
      </w:r>
    </w:p>
    <w:p w14:paraId="6EA46454" w14:textId="77777777" w:rsidR="00F913CD" w:rsidRPr="0015255F" w:rsidRDefault="00F913CD" w:rsidP="00D926DA">
      <w:pPr>
        <w:pStyle w:val="Heading2"/>
        <w:spacing w:before="200" w:after="200"/>
      </w:pPr>
      <w:bookmarkStart w:id="9" w:name="_Toc148943078"/>
      <w:r w:rsidRPr="0015255F">
        <w:t xml:space="preserve">Purpose / Policy </w:t>
      </w:r>
      <w:r w:rsidRPr="00F913CD">
        <w:t>Statement</w:t>
      </w:r>
      <w:bookmarkEnd w:id="8"/>
      <w:bookmarkEnd w:id="9"/>
    </w:p>
    <w:p w14:paraId="25E9E202" w14:textId="77777777" w:rsidR="003A32E5" w:rsidRPr="00CB15B5" w:rsidRDefault="003A32E5" w:rsidP="00CB15B5">
      <w:pPr>
        <w:pStyle w:val="Heading3"/>
        <w:rPr>
          <w:b w:val="0"/>
          <w:bCs/>
        </w:rPr>
      </w:pPr>
      <w:bookmarkStart w:id="10" w:name="_Toc89326546"/>
      <w:r w:rsidRPr="00CB15B5">
        <w:rPr>
          <w:b w:val="0"/>
          <w:bCs/>
        </w:rPr>
        <w:t xml:space="preserve">The leadership and management functions of the PSIRF are multifaceted. The PSIRF advocates oversight that enables organisations to demonstrate improvement rather than compliance with prescriptive, centrally mandated measures. To achieve this, oversight of patient safety incident response under PSIRF must focus on engagement and empowerment rather than more traditional command and control. </w:t>
      </w:r>
    </w:p>
    <w:p w14:paraId="18902991" w14:textId="3B800DB2" w:rsidR="003A32E5" w:rsidRPr="00CB15B5" w:rsidRDefault="003A32E5" w:rsidP="00CB15B5">
      <w:pPr>
        <w:pStyle w:val="Heading3"/>
        <w:rPr>
          <w:b w:val="0"/>
          <w:bCs/>
        </w:rPr>
      </w:pPr>
      <w:r w:rsidRPr="00CB15B5">
        <w:rPr>
          <w:b w:val="0"/>
          <w:bCs/>
        </w:rPr>
        <w:t xml:space="preserve">This policy sets out MSEICB’s approach to fulfilling the roles and responsibility requirements for ICB’s as defined in the PSIRF: </w:t>
      </w:r>
    </w:p>
    <w:p w14:paraId="6D97540C" w14:textId="518C96D2" w:rsidR="003A32E5" w:rsidRPr="00847465" w:rsidRDefault="003A32E5" w:rsidP="000C3B46">
      <w:pPr>
        <w:pStyle w:val="ListParagraph"/>
        <w:numPr>
          <w:ilvl w:val="0"/>
          <w:numId w:val="17"/>
        </w:numPr>
        <w:spacing w:before="0" w:after="50"/>
        <w:ind w:left="1422" w:right="119"/>
        <w:contextualSpacing w:val="0"/>
        <w:jc w:val="both"/>
        <w:rPr>
          <w:rFonts w:cs="Arial"/>
          <w:szCs w:val="22"/>
        </w:rPr>
      </w:pPr>
      <w:r w:rsidRPr="00847465">
        <w:rPr>
          <w:rFonts w:cs="Arial"/>
          <w:szCs w:val="22"/>
        </w:rPr>
        <w:t xml:space="preserve">Collaborate with providers in the development, maintenance and review of provider patient safety incident response policies and </w:t>
      </w:r>
      <w:r w:rsidR="006A7EAF" w:rsidRPr="00847465">
        <w:rPr>
          <w:rFonts w:cs="Arial"/>
          <w:szCs w:val="22"/>
        </w:rPr>
        <w:t>plans.</w:t>
      </w:r>
    </w:p>
    <w:p w14:paraId="61804F49" w14:textId="6C9E04A8" w:rsidR="003A32E5" w:rsidRPr="00847465" w:rsidRDefault="003A32E5" w:rsidP="000C3B46">
      <w:pPr>
        <w:pStyle w:val="ListParagraph"/>
        <w:numPr>
          <w:ilvl w:val="0"/>
          <w:numId w:val="17"/>
        </w:numPr>
        <w:spacing w:before="0" w:after="50"/>
        <w:ind w:left="1422" w:right="119"/>
        <w:contextualSpacing w:val="0"/>
        <w:jc w:val="both"/>
        <w:rPr>
          <w:rFonts w:cs="Arial"/>
          <w:szCs w:val="22"/>
        </w:rPr>
      </w:pPr>
      <w:r w:rsidRPr="00847465">
        <w:rPr>
          <w:rFonts w:cs="Arial"/>
          <w:szCs w:val="22"/>
        </w:rPr>
        <w:t xml:space="preserve">Agree provider patient safety incident response policy and </w:t>
      </w:r>
      <w:r w:rsidR="006A7EAF" w:rsidRPr="00847465">
        <w:rPr>
          <w:rFonts w:cs="Arial"/>
          <w:szCs w:val="22"/>
        </w:rPr>
        <w:t>plans.</w:t>
      </w:r>
    </w:p>
    <w:p w14:paraId="126E9856" w14:textId="0BC1E698" w:rsidR="003A32E5" w:rsidRPr="00847465" w:rsidRDefault="003A32E5" w:rsidP="000C3B46">
      <w:pPr>
        <w:pStyle w:val="ListParagraph"/>
        <w:numPr>
          <w:ilvl w:val="0"/>
          <w:numId w:val="17"/>
        </w:numPr>
        <w:spacing w:before="0" w:after="50"/>
        <w:ind w:left="1422" w:right="119"/>
        <w:contextualSpacing w:val="0"/>
        <w:jc w:val="both"/>
        <w:rPr>
          <w:rFonts w:cs="Arial"/>
          <w:szCs w:val="22"/>
        </w:rPr>
      </w:pPr>
      <w:r w:rsidRPr="00847465">
        <w:rPr>
          <w:rFonts w:cs="Arial"/>
          <w:szCs w:val="22"/>
        </w:rPr>
        <w:t xml:space="preserve">Oversee and support effectiveness of systems to achieve improvement following patient safety </w:t>
      </w:r>
      <w:r w:rsidR="006512E0" w:rsidRPr="00847465">
        <w:rPr>
          <w:rFonts w:cs="Arial"/>
          <w:szCs w:val="22"/>
        </w:rPr>
        <w:t>incidents.</w:t>
      </w:r>
    </w:p>
    <w:p w14:paraId="37D6D58A" w14:textId="4357D60D" w:rsidR="003A32E5" w:rsidRPr="00847465" w:rsidRDefault="003A32E5" w:rsidP="000C3B46">
      <w:pPr>
        <w:pStyle w:val="ListParagraph"/>
        <w:numPr>
          <w:ilvl w:val="0"/>
          <w:numId w:val="17"/>
        </w:numPr>
        <w:spacing w:before="0" w:after="50"/>
        <w:ind w:left="1422" w:right="119"/>
        <w:contextualSpacing w:val="0"/>
        <w:jc w:val="both"/>
        <w:rPr>
          <w:rFonts w:cs="Arial"/>
          <w:szCs w:val="22"/>
        </w:rPr>
      </w:pPr>
      <w:r w:rsidRPr="00847465">
        <w:rPr>
          <w:rFonts w:cs="Arial"/>
          <w:szCs w:val="22"/>
        </w:rPr>
        <w:t>Support co-ordination of cross-system learning responses</w:t>
      </w:r>
      <w:r w:rsidR="006512E0">
        <w:rPr>
          <w:rFonts w:cs="Arial"/>
          <w:szCs w:val="22"/>
        </w:rPr>
        <w:t>.</w:t>
      </w:r>
    </w:p>
    <w:p w14:paraId="47CACEBF" w14:textId="103B9D27" w:rsidR="003A32E5" w:rsidRDefault="003A32E5" w:rsidP="000C3B46">
      <w:pPr>
        <w:pStyle w:val="ListParagraph"/>
        <w:numPr>
          <w:ilvl w:val="0"/>
          <w:numId w:val="17"/>
        </w:numPr>
        <w:spacing w:before="0" w:after="50"/>
        <w:ind w:left="1422" w:right="119"/>
        <w:contextualSpacing w:val="0"/>
        <w:jc w:val="both"/>
        <w:rPr>
          <w:rFonts w:cs="Arial"/>
          <w:szCs w:val="22"/>
        </w:rPr>
      </w:pPr>
      <w:r w:rsidRPr="00847465">
        <w:rPr>
          <w:rFonts w:cs="Arial"/>
          <w:szCs w:val="22"/>
        </w:rPr>
        <w:t>Share insights and information across organisations/services to improve safety</w:t>
      </w:r>
      <w:r w:rsidR="006512E0">
        <w:rPr>
          <w:rFonts w:cs="Arial"/>
          <w:szCs w:val="22"/>
        </w:rPr>
        <w:t>.</w:t>
      </w:r>
    </w:p>
    <w:p w14:paraId="5A088CED" w14:textId="46250284" w:rsidR="0007277B" w:rsidRDefault="0007277B" w:rsidP="0007277B">
      <w:pPr>
        <w:spacing w:before="0" w:after="50"/>
        <w:ind w:right="119"/>
        <w:jc w:val="both"/>
        <w:rPr>
          <w:rFonts w:cs="Arial"/>
          <w:szCs w:val="22"/>
        </w:rPr>
      </w:pPr>
    </w:p>
    <w:p w14:paraId="44AF23FE" w14:textId="77777777" w:rsidR="0007277B" w:rsidRDefault="0007277B" w:rsidP="0007277B">
      <w:pPr>
        <w:pStyle w:val="Heading2"/>
        <w:spacing w:before="200" w:after="200"/>
      </w:pPr>
      <w:bookmarkStart w:id="11" w:name="_Toc148943079"/>
      <w:r>
        <w:t>Definitions</w:t>
      </w:r>
      <w:bookmarkEnd w:id="11"/>
    </w:p>
    <w:tbl>
      <w:tblPr>
        <w:tblStyle w:val="TableGrid"/>
        <w:tblW w:w="0" w:type="auto"/>
        <w:tblInd w:w="988" w:type="dxa"/>
        <w:tblLayout w:type="fixed"/>
        <w:tblLook w:val="04A0" w:firstRow="1" w:lastRow="0" w:firstColumn="1" w:lastColumn="0" w:noHBand="0" w:noVBand="1"/>
      </w:tblPr>
      <w:tblGrid>
        <w:gridCol w:w="1842"/>
        <w:gridCol w:w="6186"/>
      </w:tblGrid>
      <w:tr w:rsidR="00EA0B73" w14:paraId="76D60FC4" w14:textId="77777777" w:rsidTr="004D661F">
        <w:trPr>
          <w:trHeight w:val="876"/>
          <w:tblHeader/>
        </w:trPr>
        <w:tc>
          <w:tcPr>
            <w:tcW w:w="1842" w:type="dxa"/>
            <w:shd w:val="clear" w:color="auto" w:fill="BFBFBF" w:themeFill="background1" w:themeFillShade="BF"/>
          </w:tcPr>
          <w:p w14:paraId="65DC8D31" w14:textId="586BF44E" w:rsidR="00EA0B73" w:rsidRPr="00763233" w:rsidRDefault="004D661F" w:rsidP="00113A6F">
            <w:pPr>
              <w:ind w:left="0"/>
              <w:rPr>
                <w:rFonts w:cs="Arial"/>
                <w:b/>
                <w:bCs/>
                <w:color w:val="auto"/>
              </w:rPr>
            </w:pPr>
            <w:r>
              <w:rPr>
                <w:rFonts w:cs="Arial"/>
                <w:b/>
                <w:bCs/>
                <w:color w:val="auto"/>
              </w:rPr>
              <w:t>Term / Abbreviation</w:t>
            </w:r>
          </w:p>
        </w:tc>
        <w:tc>
          <w:tcPr>
            <w:tcW w:w="6186" w:type="dxa"/>
            <w:shd w:val="clear" w:color="auto" w:fill="BFBFBF" w:themeFill="background1" w:themeFillShade="BF"/>
          </w:tcPr>
          <w:p w14:paraId="59218AC8" w14:textId="5F60183E" w:rsidR="00EA0B73" w:rsidRPr="004D661F" w:rsidRDefault="004D661F" w:rsidP="00113A6F">
            <w:pPr>
              <w:ind w:left="0"/>
              <w:jc w:val="both"/>
              <w:rPr>
                <w:rFonts w:cs="Arial"/>
                <w:b/>
                <w:bCs/>
                <w:color w:val="auto"/>
              </w:rPr>
            </w:pPr>
            <w:r w:rsidRPr="004D661F">
              <w:rPr>
                <w:rFonts w:cs="Arial"/>
                <w:b/>
                <w:bCs/>
                <w:color w:val="auto"/>
              </w:rPr>
              <w:t>Definition</w:t>
            </w:r>
          </w:p>
        </w:tc>
      </w:tr>
      <w:tr w:rsidR="008B7CCD" w14:paraId="4F8B2D40" w14:textId="77777777" w:rsidTr="00082F7D">
        <w:trPr>
          <w:trHeight w:val="876"/>
        </w:trPr>
        <w:tc>
          <w:tcPr>
            <w:tcW w:w="1842" w:type="dxa"/>
            <w:shd w:val="clear" w:color="auto" w:fill="F2F2F2" w:themeFill="background1" w:themeFillShade="F2"/>
          </w:tcPr>
          <w:p w14:paraId="026ACF66" w14:textId="77777777" w:rsidR="008B7CCD" w:rsidRPr="00763233" w:rsidRDefault="008B7CCD" w:rsidP="00113A6F">
            <w:pPr>
              <w:ind w:left="0"/>
              <w:rPr>
                <w:rFonts w:cs="Arial"/>
                <w:b/>
                <w:bCs/>
                <w:color w:val="auto"/>
              </w:rPr>
            </w:pPr>
            <w:r w:rsidRPr="00763233">
              <w:rPr>
                <w:rFonts w:cs="Arial"/>
                <w:b/>
                <w:bCs/>
                <w:color w:val="auto"/>
              </w:rPr>
              <w:t>Candour</w:t>
            </w:r>
          </w:p>
        </w:tc>
        <w:tc>
          <w:tcPr>
            <w:tcW w:w="6186" w:type="dxa"/>
          </w:tcPr>
          <w:p w14:paraId="56A33DEA" w14:textId="77777777" w:rsidR="008B7CCD" w:rsidRDefault="008B7CCD" w:rsidP="00113A6F">
            <w:pPr>
              <w:ind w:left="0"/>
              <w:jc w:val="both"/>
              <w:rPr>
                <w:rFonts w:cs="Arial"/>
                <w:color w:val="auto"/>
              </w:rPr>
            </w:pPr>
            <w:r w:rsidRPr="00763233">
              <w:rPr>
                <w:rFonts w:cs="Arial"/>
                <w:color w:val="auto"/>
              </w:rPr>
              <w:t>Any patient harmed by the provision of a healthcare service is informed of the fact and an appropriate remedy offered, regardless of whether a complaint has been made or a question asked about it.</w:t>
            </w:r>
          </w:p>
        </w:tc>
      </w:tr>
      <w:tr w:rsidR="008B7CCD" w14:paraId="2FC05803" w14:textId="77777777" w:rsidTr="00082F7D">
        <w:trPr>
          <w:trHeight w:val="876"/>
        </w:trPr>
        <w:tc>
          <w:tcPr>
            <w:tcW w:w="1842" w:type="dxa"/>
            <w:shd w:val="clear" w:color="auto" w:fill="F2F2F2" w:themeFill="background1" w:themeFillShade="F2"/>
          </w:tcPr>
          <w:p w14:paraId="2953C8AB" w14:textId="77777777" w:rsidR="008B7CCD" w:rsidRPr="00763233" w:rsidRDefault="008B7CCD" w:rsidP="00113A6F">
            <w:pPr>
              <w:ind w:left="0"/>
              <w:rPr>
                <w:rFonts w:cs="Arial"/>
                <w:b/>
                <w:bCs/>
                <w:color w:val="auto"/>
              </w:rPr>
            </w:pPr>
            <w:r w:rsidRPr="00FC608B">
              <w:rPr>
                <w:rFonts w:cs="Arial"/>
                <w:b/>
                <w:bCs/>
                <w:color w:val="auto"/>
              </w:rPr>
              <w:t>Cross system learning</w:t>
            </w:r>
          </w:p>
        </w:tc>
        <w:tc>
          <w:tcPr>
            <w:tcW w:w="6186" w:type="dxa"/>
          </w:tcPr>
          <w:p w14:paraId="0E46087D" w14:textId="77777777" w:rsidR="008B7CCD" w:rsidRPr="00763233" w:rsidRDefault="008B7CCD" w:rsidP="00113A6F">
            <w:pPr>
              <w:ind w:left="0"/>
              <w:jc w:val="both"/>
              <w:rPr>
                <w:rFonts w:cs="Arial"/>
                <w:color w:val="auto"/>
              </w:rPr>
            </w:pPr>
            <w:r w:rsidRPr="00015001">
              <w:rPr>
                <w:rFonts w:ascii="Arial" w:eastAsia="Times New Roman" w:hAnsi="Arial" w:cs="Arial"/>
                <w:lang w:eastAsia="en-GB"/>
              </w:rPr>
              <w:t>The</w:t>
            </w:r>
            <w:r w:rsidRPr="00015001">
              <w:rPr>
                <w:rFonts w:ascii="Arial" w:hAnsi="Arial" w:cs="Arial"/>
              </w:rPr>
              <w:t xml:space="preserve"> purpose of cross system learning is to support </w:t>
            </w:r>
            <w:r w:rsidRPr="00015001">
              <w:rPr>
                <w:rFonts w:ascii="Arial" w:eastAsia="Times New Roman" w:hAnsi="Arial" w:cs="Arial"/>
                <w:lang w:eastAsia="en-GB"/>
              </w:rPr>
              <w:t>the delivery of the national patient safety strategy to ensure the benefits are realised and communicated amongst member organisations. The cross-system group will operate as a peer group to progress against the strategy objectives and work collectively to address barriers and challenges to implementation and identify solutions or mitigations and identify opportunities to collaborate and share resources.</w:t>
            </w:r>
          </w:p>
        </w:tc>
      </w:tr>
      <w:tr w:rsidR="008B7CCD" w14:paraId="7B61F913" w14:textId="77777777" w:rsidTr="00082F7D">
        <w:trPr>
          <w:trHeight w:val="876"/>
        </w:trPr>
        <w:tc>
          <w:tcPr>
            <w:tcW w:w="1842" w:type="dxa"/>
            <w:shd w:val="clear" w:color="auto" w:fill="F2F2F2" w:themeFill="background1" w:themeFillShade="F2"/>
          </w:tcPr>
          <w:p w14:paraId="00FD3233" w14:textId="77777777" w:rsidR="008B7CCD" w:rsidRDefault="008B7CCD" w:rsidP="00113A6F">
            <w:pPr>
              <w:ind w:left="0"/>
            </w:pPr>
            <w:r w:rsidRPr="00763233">
              <w:rPr>
                <w:rFonts w:cs="Arial"/>
                <w:b/>
                <w:bCs/>
                <w:color w:val="auto"/>
              </w:rPr>
              <w:lastRenderedPageBreak/>
              <w:t>Duty of Candour</w:t>
            </w:r>
          </w:p>
        </w:tc>
        <w:tc>
          <w:tcPr>
            <w:tcW w:w="6186" w:type="dxa"/>
          </w:tcPr>
          <w:p w14:paraId="0C7B9078" w14:textId="77777777" w:rsidR="008B7CCD" w:rsidRDefault="008B7CCD" w:rsidP="00113A6F">
            <w:pPr>
              <w:ind w:left="0"/>
              <w:jc w:val="both"/>
            </w:pPr>
            <w:r>
              <w:rPr>
                <w:rFonts w:cs="Arial"/>
                <w:color w:val="auto"/>
              </w:rPr>
              <w:t>R</w:t>
            </w:r>
            <w:r w:rsidRPr="00F00C80">
              <w:rPr>
                <w:rFonts w:cs="Arial"/>
                <w:color w:val="auto"/>
              </w:rPr>
              <w:t xml:space="preserve">egulation sets out duty of candour with definitions of openness, transparency and candour used by Robert Francis in his report. </w:t>
            </w:r>
          </w:p>
        </w:tc>
      </w:tr>
      <w:tr w:rsidR="008B7CCD" w14:paraId="799424F4" w14:textId="77777777" w:rsidTr="00082F7D">
        <w:tc>
          <w:tcPr>
            <w:tcW w:w="1842" w:type="dxa"/>
            <w:shd w:val="clear" w:color="auto" w:fill="F2F2F2" w:themeFill="background1" w:themeFillShade="F2"/>
          </w:tcPr>
          <w:p w14:paraId="789D3D0E" w14:textId="77777777" w:rsidR="008B7CCD" w:rsidRDefault="008B7CCD" w:rsidP="00113A6F">
            <w:pPr>
              <w:ind w:left="0"/>
            </w:pPr>
            <w:r>
              <w:rPr>
                <w:rFonts w:cs="Arial"/>
                <w:b/>
                <w:bCs/>
                <w:color w:val="auto"/>
              </w:rPr>
              <w:t>Just Culture</w:t>
            </w:r>
          </w:p>
        </w:tc>
        <w:tc>
          <w:tcPr>
            <w:tcW w:w="6186" w:type="dxa"/>
          </w:tcPr>
          <w:p w14:paraId="433C40F1" w14:textId="77777777" w:rsidR="008B7CCD" w:rsidRDefault="008B7CCD" w:rsidP="00113A6F">
            <w:pPr>
              <w:ind w:left="0"/>
              <w:jc w:val="both"/>
            </w:pPr>
            <w:r w:rsidRPr="005F0852">
              <w:rPr>
                <w:rFonts w:ascii="Arial" w:hAnsi="Arial" w:cs="Arial"/>
                <w:color w:val="202A30"/>
                <w:shd w:val="clear" w:color="auto" w:fill="FFFFFF"/>
              </w:rPr>
              <w:t>A just culture considers wider systemic issues where things go wrong, enabling professionals and those operating the system to learn without fear of retribution’. The report goes on to say ‘generally in a just culture inadvertent human error, freely admitted, is not normally subject to sanction to encourage reporting of safety issues. In a just culture investigators principally attempt to understand why failings occurred and how the system led to sub-optimal behaviours. However, a just culture also holds people appropriately to account where there is evidence of gross negligence or deliberate acts.</w:t>
            </w:r>
          </w:p>
        </w:tc>
      </w:tr>
      <w:tr w:rsidR="008B7CCD" w14:paraId="2D6F5EAD" w14:textId="77777777" w:rsidTr="00082F7D">
        <w:tc>
          <w:tcPr>
            <w:tcW w:w="1842" w:type="dxa"/>
            <w:shd w:val="clear" w:color="auto" w:fill="F2F2F2" w:themeFill="background1" w:themeFillShade="F2"/>
          </w:tcPr>
          <w:p w14:paraId="435AA8D0" w14:textId="77777777" w:rsidR="008B7CCD" w:rsidRDefault="008B7CCD" w:rsidP="00113A6F">
            <w:pPr>
              <w:ind w:left="0"/>
            </w:pPr>
            <w:r>
              <w:rPr>
                <w:rFonts w:cs="Arial"/>
                <w:b/>
                <w:bCs/>
                <w:color w:val="auto"/>
              </w:rPr>
              <w:t>LFPSE</w:t>
            </w:r>
          </w:p>
        </w:tc>
        <w:tc>
          <w:tcPr>
            <w:tcW w:w="6186" w:type="dxa"/>
          </w:tcPr>
          <w:p w14:paraId="080B1D4A" w14:textId="77777777" w:rsidR="008B7CCD" w:rsidRDefault="008B7CCD" w:rsidP="00113A6F">
            <w:pPr>
              <w:ind w:left="0"/>
              <w:jc w:val="both"/>
            </w:pPr>
            <w:r w:rsidRPr="002E1E2A">
              <w:rPr>
                <w:rFonts w:ascii="Arial" w:hAnsi="Arial" w:cs="Arial"/>
                <w:color w:val="202A30"/>
                <w:shd w:val="clear" w:color="auto" w:fill="FFFFFF"/>
              </w:rPr>
              <w:t>The Learn from Patient Safety Events (LFPSE) service is a new national NHS service for the recording and analysis of patient safety events that occur in healthcare. LFPSE is currently being introduced across the NHS as organisations switch to recording patient safety events onto the new LFPSE service, rather than the National Reporting and Learning System (NRLS) and Strategic Executive Information System (</w:t>
            </w:r>
            <w:r>
              <w:rPr>
                <w:rFonts w:ascii="Arial" w:hAnsi="Arial" w:cs="Arial"/>
                <w:color w:val="202A30"/>
                <w:shd w:val="clear" w:color="auto" w:fill="FFFFFF"/>
              </w:rPr>
              <w:t>STEiS</w:t>
            </w:r>
            <w:r w:rsidRPr="002E1E2A">
              <w:rPr>
                <w:rFonts w:ascii="Arial" w:hAnsi="Arial" w:cs="Arial"/>
                <w:color w:val="202A30"/>
                <w:shd w:val="clear" w:color="auto" w:fill="FFFFFF"/>
              </w:rPr>
              <w:t>) it is replacing. (NRLS) and Strategic Executive Information System (</w:t>
            </w:r>
            <w:r>
              <w:rPr>
                <w:rFonts w:ascii="Arial" w:hAnsi="Arial" w:cs="Arial"/>
                <w:color w:val="202A30"/>
                <w:shd w:val="clear" w:color="auto" w:fill="FFFFFF"/>
              </w:rPr>
              <w:t>STEiS</w:t>
            </w:r>
            <w:r w:rsidRPr="002E1E2A">
              <w:rPr>
                <w:rFonts w:ascii="Arial" w:hAnsi="Arial" w:cs="Arial"/>
                <w:color w:val="202A30"/>
                <w:shd w:val="clear" w:color="auto" w:fill="FFFFFF"/>
              </w:rPr>
              <w:t>) it is replacing.</w:t>
            </w:r>
          </w:p>
        </w:tc>
      </w:tr>
      <w:tr w:rsidR="008B7CCD" w14:paraId="29510B04" w14:textId="77777777" w:rsidTr="00082F7D">
        <w:tc>
          <w:tcPr>
            <w:tcW w:w="1842" w:type="dxa"/>
            <w:shd w:val="clear" w:color="auto" w:fill="F2F2F2" w:themeFill="background1" w:themeFillShade="F2"/>
          </w:tcPr>
          <w:p w14:paraId="248FCE91" w14:textId="77777777" w:rsidR="008B7CCD" w:rsidRDefault="008B7CCD" w:rsidP="00113A6F">
            <w:pPr>
              <w:ind w:left="0"/>
              <w:rPr>
                <w:rFonts w:cs="Arial"/>
                <w:b/>
                <w:bCs/>
                <w:color w:val="auto"/>
              </w:rPr>
            </w:pPr>
            <w:r w:rsidRPr="00763233">
              <w:rPr>
                <w:rFonts w:cs="Arial"/>
                <w:b/>
                <w:bCs/>
                <w:color w:val="auto"/>
              </w:rPr>
              <w:t>Openness</w:t>
            </w:r>
          </w:p>
        </w:tc>
        <w:tc>
          <w:tcPr>
            <w:tcW w:w="6186" w:type="dxa"/>
          </w:tcPr>
          <w:p w14:paraId="3BF46199" w14:textId="77777777" w:rsidR="008B7CCD" w:rsidRPr="002E1E2A" w:rsidRDefault="008B7CCD" w:rsidP="00113A6F">
            <w:pPr>
              <w:ind w:left="0"/>
              <w:jc w:val="both"/>
              <w:rPr>
                <w:rFonts w:ascii="Arial" w:hAnsi="Arial" w:cs="Arial"/>
                <w:color w:val="202A30"/>
                <w:shd w:val="clear" w:color="auto" w:fill="FFFFFF"/>
              </w:rPr>
            </w:pPr>
            <w:r w:rsidRPr="00F00C80">
              <w:t>Enabling concerns and complaints to be raised freely without fear and questions asked to be answered.</w:t>
            </w:r>
          </w:p>
        </w:tc>
      </w:tr>
      <w:tr w:rsidR="008B7CCD" w14:paraId="4776438E" w14:textId="77777777" w:rsidTr="00082F7D">
        <w:tc>
          <w:tcPr>
            <w:tcW w:w="1842" w:type="dxa"/>
            <w:shd w:val="clear" w:color="auto" w:fill="F2F2F2" w:themeFill="background1" w:themeFillShade="F2"/>
          </w:tcPr>
          <w:p w14:paraId="25206987" w14:textId="77777777" w:rsidR="008B7CCD" w:rsidRDefault="008B7CCD" w:rsidP="00113A6F">
            <w:pPr>
              <w:ind w:left="0"/>
            </w:pPr>
            <w:r>
              <w:rPr>
                <w:rFonts w:cs="Arial"/>
                <w:b/>
                <w:bCs/>
                <w:color w:val="auto"/>
              </w:rPr>
              <w:t>NHS Patient Safety Strategy</w:t>
            </w:r>
          </w:p>
        </w:tc>
        <w:tc>
          <w:tcPr>
            <w:tcW w:w="6186" w:type="dxa"/>
          </w:tcPr>
          <w:p w14:paraId="677D280C" w14:textId="77777777" w:rsidR="008B7CCD" w:rsidRDefault="008B7CCD" w:rsidP="00113A6F">
            <w:pPr>
              <w:ind w:left="0"/>
            </w:pPr>
            <w:r w:rsidRPr="00490753">
              <w:rPr>
                <w:rFonts w:ascii="Arial" w:hAnsi="Arial" w:cs="Arial"/>
                <w:color w:val="202A30"/>
                <w:shd w:val="clear" w:color="auto" w:fill="FFFFFF"/>
              </w:rPr>
              <w:t>The NHS Patient Safety Strategy sets out how the NHS will support staff and providers to share safety insight and empower people – patients and staff – with the skills, confidence, and mechanisms to improve safety.</w:t>
            </w:r>
          </w:p>
        </w:tc>
      </w:tr>
      <w:tr w:rsidR="008B7CCD" w14:paraId="33924463" w14:textId="77777777" w:rsidTr="00082F7D">
        <w:tc>
          <w:tcPr>
            <w:tcW w:w="1842" w:type="dxa"/>
            <w:shd w:val="clear" w:color="auto" w:fill="F2F2F2" w:themeFill="background1" w:themeFillShade="F2"/>
          </w:tcPr>
          <w:p w14:paraId="1F0A6758" w14:textId="77777777" w:rsidR="008B7CCD" w:rsidRDefault="008B7CCD" w:rsidP="00113A6F">
            <w:pPr>
              <w:ind w:left="0"/>
              <w:rPr>
                <w:rFonts w:cs="Arial"/>
                <w:b/>
                <w:bCs/>
                <w:color w:val="auto"/>
              </w:rPr>
            </w:pPr>
            <w:r w:rsidRPr="00256FEC">
              <w:rPr>
                <w:rFonts w:cs="Arial"/>
                <w:b/>
                <w:bCs/>
                <w:color w:val="auto"/>
              </w:rPr>
              <w:t>Patient Safety Partners</w:t>
            </w:r>
          </w:p>
        </w:tc>
        <w:tc>
          <w:tcPr>
            <w:tcW w:w="6186" w:type="dxa"/>
          </w:tcPr>
          <w:p w14:paraId="6D2B5CC1" w14:textId="77777777" w:rsidR="008B7CCD" w:rsidRPr="00490753" w:rsidRDefault="008B7CCD" w:rsidP="00113A6F">
            <w:pPr>
              <w:pStyle w:val="ListParagraph"/>
              <w:contextualSpacing w:val="0"/>
              <w:jc w:val="both"/>
              <w:rPr>
                <w:rFonts w:ascii="Arial" w:hAnsi="Arial" w:cs="Arial"/>
                <w:color w:val="202A30"/>
                <w:shd w:val="clear" w:color="auto" w:fill="FFFFFF"/>
              </w:rPr>
            </w:pPr>
            <w:r w:rsidRPr="00256FEC">
              <w:rPr>
                <w:rFonts w:ascii="Arial" w:hAnsi="Arial" w:cs="Arial"/>
                <w:color w:val="202A30"/>
                <w:shd w:val="clear" w:color="auto" w:fill="FFFFFF"/>
              </w:rPr>
              <w:t xml:space="preserve">PSP involvement in organisational safety’ relates to the role that patients, carers and other lay people can play in supporting and contributing to a healthcare organisation’s governance and management processes for patient safety. Their role includes </w:t>
            </w:r>
            <w:r w:rsidRPr="00256FEC">
              <w:rPr>
                <w:rFonts w:ascii="Arial" w:eastAsia="Times New Roman" w:hAnsi="Arial" w:cs="Arial"/>
                <w:color w:val="202A30"/>
                <w:lang w:eastAsia="en-GB"/>
              </w:rPr>
              <w:t xml:space="preserve">membership of safety and quality committees whose responsibilities include the review and analysis of safety data. </w:t>
            </w:r>
          </w:p>
        </w:tc>
      </w:tr>
      <w:tr w:rsidR="008B7CCD" w14:paraId="44C65123" w14:textId="77777777" w:rsidTr="00082F7D">
        <w:tc>
          <w:tcPr>
            <w:tcW w:w="1842" w:type="dxa"/>
            <w:shd w:val="clear" w:color="auto" w:fill="F2F2F2" w:themeFill="background1" w:themeFillShade="F2"/>
          </w:tcPr>
          <w:p w14:paraId="0D564F94" w14:textId="77777777" w:rsidR="008B7CCD" w:rsidRPr="00256FEC" w:rsidRDefault="008B7CCD" w:rsidP="00113A6F">
            <w:pPr>
              <w:ind w:left="0"/>
              <w:rPr>
                <w:rFonts w:cs="Arial"/>
                <w:b/>
                <w:bCs/>
                <w:color w:val="auto"/>
              </w:rPr>
            </w:pPr>
            <w:r>
              <w:rPr>
                <w:rFonts w:cs="Arial"/>
                <w:b/>
                <w:bCs/>
                <w:color w:val="auto"/>
              </w:rPr>
              <w:lastRenderedPageBreak/>
              <w:t>Peer Review Forum</w:t>
            </w:r>
          </w:p>
        </w:tc>
        <w:tc>
          <w:tcPr>
            <w:tcW w:w="6186" w:type="dxa"/>
          </w:tcPr>
          <w:p w14:paraId="43378A6D" w14:textId="77777777" w:rsidR="008B7CCD" w:rsidRPr="00015001" w:rsidRDefault="008B7CCD" w:rsidP="00113A6F">
            <w:pPr>
              <w:ind w:left="0"/>
              <w:jc w:val="both"/>
              <w:rPr>
                <w:rFonts w:ascii="Arial" w:eastAsia="Times New Roman" w:hAnsi="Arial" w:cs="Arial"/>
                <w:color w:val="202A30"/>
                <w:lang w:eastAsia="en-GB"/>
              </w:rPr>
            </w:pPr>
            <w:r w:rsidRPr="00015001">
              <w:rPr>
                <w:rFonts w:ascii="Arial" w:eastAsia="Times New Roman" w:hAnsi="Arial" w:cs="Arial"/>
                <w:color w:val="202A30"/>
                <w:lang w:eastAsia="en-GB"/>
              </w:rPr>
              <w:t>A discussion </w:t>
            </w:r>
            <w:r w:rsidRPr="00015001">
              <w:rPr>
                <w:rFonts w:eastAsia="Times New Roman"/>
                <w:color w:val="202A30"/>
                <w:lang w:eastAsia="en-GB"/>
              </w:rPr>
              <w:t>forum</w:t>
            </w:r>
            <w:r w:rsidRPr="00015001">
              <w:rPr>
                <w:rFonts w:ascii="Arial" w:eastAsia="Times New Roman" w:hAnsi="Arial" w:cs="Arial"/>
                <w:color w:val="202A30"/>
                <w:lang w:eastAsia="en-GB"/>
              </w:rPr>
              <w:t xml:space="preserve"> where you can ask questions and share your experiences with people to share learning and gain feedback. </w:t>
            </w:r>
          </w:p>
        </w:tc>
      </w:tr>
      <w:tr w:rsidR="008B7CCD" w14:paraId="6FCB11F9" w14:textId="77777777" w:rsidTr="00082F7D">
        <w:tc>
          <w:tcPr>
            <w:tcW w:w="1842" w:type="dxa"/>
            <w:shd w:val="clear" w:color="auto" w:fill="F2F2F2" w:themeFill="background1" w:themeFillShade="F2"/>
          </w:tcPr>
          <w:p w14:paraId="072387E1" w14:textId="77777777" w:rsidR="008B7CCD" w:rsidRDefault="008B7CCD" w:rsidP="00113A6F">
            <w:pPr>
              <w:ind w:left="0"/>
              <w:rPr>
                <w:rFonts w:cs="Arial"/>
                <w:b/>
                <w:bCs/>
                <w:color w:val="auto"/>
              </w:rPr>
            </w:pPr>
            <w:r w:rsidRPr="00FC7FE8">
              <w:rPr>
                <w:rFonts w:cs="Arial"/>
                <w:b/>
                <w:bCs/>
                <w:color w:val="auto"/>
              </w:rPr>
              <w:t>PSII</w:t>
            </w:r>
          </w:p>
        </w:tc>
        <w:tc>
          <w:tcPr>
            <w:tcW w:w="6186" w:type="dxa"/>
          </w:tcPr>
          <w:p w14:paraId="7920863F" w14:textId="77777777" w:rsidR="008B7CCD" w:rsidRPr="00015001" w:rsidRDefault="008B7CCD" w:rsidP="00113A6F">
            <w:pPr>
              <w:ind w:left="0"/>
              <w:jc w:val="both"/>
              <w:rPr>
                <w:rFonts w:ascii="Arial" w:eastAsia="Times New Roman" w:hAnsi="Arial" w:cs="Arial"/>
                <w:color w:val="202A30"/>
                <w:lang w:eastAsia="en-GB"/>
              </w:rPr>
            </w:pPr>
            <w:r w:rsidRPr="00015001">
              <w:rPr>
                <w:rFonts w:ascii="Arial" w:eastAsia="Times New Roman" w:hAnsi="Arial" w:cs="Arial"/>
                <w:color w:val="202A30"/>
                <w:lang w:eastAsia="en-GB"/>
              </w:rPr>
              <w:t xml:space="preserve">Patient Safety Incident Investigation - </w:t>
            </w:r>
            <w:r>
              <w:rPr>
                <w:rFonts w:ascii="Arial" w:eastAsia="Times New Roman" w:hAnsi="Arial" w:cs="Arial"/>
                <w:color w:val="202A30"/>
                <w:lang w:eastAsia="en-GB"/>
              </w:rPr>
              <w:t>PSIIs</w:t>
            </w:r>
            <w:r w:rsidRPr="00015001">
              <w:rPr>
                <w:rFonts w:ascii="Arial" w:eastAsia="Times New Roman" w:hAnsi="Arial" w:cs="Arial"/>
                <w:color w:val="202A30"/>
                <w:lang w:eastAsia="en-GB"/>
              </w:rPr>
              <w:t xml:space="preserve"> are conducted to identify underlying system factors that contributed to an incident. These findings are then used to identify effective, sustainable improvements by combining learning across multiple patient safety incident investigations and other responses into a similar incident type. Recommendations and improvement plans are then designed to address those system factors and help deliver safer care for our patients effectively and sustainably.</w:t>
            </w:r>
          </w:p>
        </w:tc>
      </w:tr>
      <w:tr w:rsidR="008B7CCD" w14:paraId="1B5E21CB" w14:textId="77777777" w:rsidTr="00082F7D">
        <w:trPr>
          <w:trHeight w:val="1947"/>
        </w:trPr>
        <w:tc>
          <w:tcPr>
            <w:tcW w:w="1842" w:type="dxa"/>
            <w:shd w:val="clear" w:color="auto" w:fill="F2F2F2" w:themeFill="background1" w:themeFillShade="F2"/>
          </w:tcPr>
          <w:p w14:paraId="5C7D7DA8" w14:textId="77777777" w:rsidR="008B7CCD" w:rsidRDefault="008B7CCD" w:rsidP="00113A6F">
            <w:pPr>
              <w:ind w:left="0"/>
              <w:rPr>
                <w:rFonts w:cs="Arial"/>
                <w:b/>
                <w:bCs/>
                <w:color w:val="auto"/>
              </w:rPr>
            </w:pPr>
            <w:r>
              <w:rPr>
                <w:rFonts w:cs="Arial"/>
                <w:b/>
                <w:bCs/>
                <w:color w:val="auto"/>
              </w:rPr>
              <w:t>PSIRF</w:t>
            </w:r>
          </w:p>
          <w:p w14:paraId="554A8E24" w14:textId="77777777" w:rsidR="008B7CCD" w:rsidRDefault="008B7CCD" w:rsidP="00113A6F">
            <w:pPr>
              <w:ind w:left="0"/>
            </w:pPr>
          </w:p>
        </w:tc>
        <w:tc>
          <w:tcPr>
            <w:tcW w:w="6186" w:type="dxa"/>
          </w:tcPr>
          <w:p w14:paraId="283BDB70" w14:textId="77777777" w:rsidR="008B7CCD" w:rsidRPr="00015001" w:rsidRDefault="008B7CCD" w:rsidP="00113A6F">
            <w:pPr>
              <w:ind w:left="0"/>
              <w:jc w:val="both"/>
              <w:rPr>
                <w:rFonts w:ascii="Arial" w:eastAsia="Times New Roman" w:hAnsi="Arial" w:cs="Arial"/>
                <w:color w:val="202A30"/>
                <w:lang w:eastAsia="en-GB"/>
              </w:rPr>
            </w:pPr>
            <w:r w:rsidRPr="00015001">
              <w:rPr>
                <w:rFonts w:ascii="Arial" w:eastAsia="Times New Roman" w:hAnsi="Arial" w:cs="Arial"/>
                <w:color w:val="202A30"/>
                <w:lang w:eastAsia="en-GB"/>
              </w:rPr>
              <w:t>Patient Safety Incident Response Framework. Building on evidence gathered and the wider industry best-practice, the PSIRF is designed to enable a risk based approach to responding to patient safety incidents, prioritising support for those affected, effectively analysing incidents, and sustainably reducing the risk future risk.</w:t>
            </w:r>
          </w:p>
        </w:tc>
      </w:tr>
      <w:tr w:rsidR="008B7CCD" w14:paraId="6760E0A7" w14:textId="77777777" w:rsidTr="00082F7D">
        <w:tc>
          <w:tcPr>
            <w:tcW w:w="1842" w:type="dxa"/>
            <w:shd w:val="clear" w:color="auto" w:fill="F2F2F2" w:themeFill="background1" w:themeFillShade="F2"/>
          </w:tcPr>
          <w:p w14:paraId="054334E1" w14:textId="77777777" w:rsidR="008B7CCD" w:rsidRDefault="008B7CCD" w:rsidP="00113A6F">
            <w:pPr>
              <w:ind w:left="0"/>
            </w:pPr>
            <w:r>
              <w:rPr>
                <w:rFonts w:cs="Arial"/>
                <w:b/>
                <w:bCs/>
                <w:color w:val="auto"/>
              </w:rPr>
              <w:t>PSIRP</w:t>
            </w:r>
          </w:p>
        </w:tc>
        <w:tc>
          <w:tcPr>
            <w:tcW w:w="6186" w:type="dxa"/>
          </w:tcPr>
          <w:p w14:paraId="7E503DD4" w14:textId="77777777" w:rsidR="008B7CCD" w:rsidRPr="00015001" w:rsidRDefault="008B7CCD" w:rsidP="00113A6F">
            <w:pPr>
              <w:ind w:left="0"/>
              <w:jc w:val="both"/>
              <w:rPr>
                <w:rFonts w:ascii="Arial" w:eastAsia="Times New Roman" w:hAnsi="Arial" w:cs="Arial"/>
                <w:color w:val="202A30"/>
                <w:lang w:eastAsia="en-GB"/>
              </w:rPr>
            </w:pPr>
            <w:r w:rsidRPr="00015001">
              <w:rPr>
                <w:rFonts w:ascii="Arial" w:eastAsia="Times New Roman" w:hAnsi="Arial" w:cs="Arial"/>
                <w:color w:val="202A30"/>
                <w:lang w:eastAsia="en-GB"/>
              </w:rPr>
              <w:t xml:space="preserve">Patient Safety Incident Response Plan A local plan sets out how we will carry out the PSIRF locally including a list of local priorities. </w:t>
            </w:r>
          </w:p>
        </w:tc>
      </w:tr>
      <w:tr w:rsidR="008B7CCD" w14:paraId="14EDC1C7" w14:textId="77777777" w:rsidTr="00082F7D">
        <w:tc>
          <w:tcPr>
            <w:tcW w:w="1842" w:type="dxa"/>
            <w:shd w:val="clear" w:color="auto" w:fill="F2F2F2" w:themeFill="background1" w:themeFillShade="F2"/>
          </w:tcPr>
          <w:p w14:paraId="0A976394" w14:textId="77777777" w:rsidR="008B7CCD" w:rsidRDefault="008B7CCD" w:rsidP="00113A6F">
            <w:pPr>
              <w:ind w:left="0"/>
            </w:pPr>
            <w:r>
              <w:rPr>
                <w:rFonts w:cs="Arial"/>
                <w:b/>
                <w:bCs/>
                <w:color w:val="auto"/>
              </w:rPr>
              <w:t>Psychological Safety</w:t>
            </w:r>
          </w:p>
        </w:tc>
        <w:tc>
          <w:tcPr>
            <w:tcW w:w="6186" w:type="dxa"/>
          </w:tcPr>
          <w:p w14:paraId="6CD3D05F" w14:textId="77777777" w:rsidR="008B7CCD" w:rsidRPr="00015001" w:rsidRDefault="008B7CCD" w:rsidP="00113A6F">
            <w:pPr>
              <w:ind w:left="0"/>
              <w:rPr>
                <w:rFonts w:ascii="Arial" w:eastAsia="Times New Roman" w:hAnsi="Arial" w:cs="Arial"/>
                <w:color w:val="202A30"/>
                <w:lang w:eastAsia="en-GB"/>
              </w:rPr>
            </w:pPr>
            <w:r w:rsidRPr="00015001">
              <w:rPr>
                <w:rFonts w:ascii="Arial" w:eastAsia="Times New Roman" w:hAnsi="Arial" w:cs="Arial"/>
                <w:color w:val="202A30"/>
                <w:lang w:eastAsia="en-GB"/>
              </w:rPr>
              <w:t>Is about being open, willing to admit mistakes and feeling supported to speak up. Psychological safety is not just being nice to people, nor is it protecting people by wrapping them up in cotton wool; it is about creating an environment of rewarded vulnerability. The premise of psychological safety is not measured by how warm and fuzzy people feel, but by how bold and brave they are at pushing the margins of the system</w:t>
            </w:r>
          </w:p>
        </w:tc>
      </w:tr>
      <w:tr w:rsidR="008B7CCD" w14:paraId="6256DF76" w14:textId="77777777" w:rsidTr="00082F7D">
        <w:tc>
          <w:tcPr>
            <w:tcW w:w="1842" w:type="dxa"/>
            <w:shd w:val="clear" w:color="auto" w:fill="F2F2F2" w:themeFill="background1" w:themeFillShade="F2"/>
          </w:tcPr>
          <w:p w14:paraId="002FAD1D" w14:textId="77777777" w:rsidR="008B7CCD" w:rsidRDefault="008B7CCD" w:rsidP="00113A6F">
            <w:pPr>
              <w:ind w:left="0"/>
            </w:pPr>
            <w:r w:rsidRPr="00763233">
              <w:rPr>
                <w:rFonts w:cs="Arial"/>
                <w:b/>
                <w:bCs/>
                <w:color w:val="auto"/>
              </w:rPr>
              <w:t>Transparency</w:t>
            </w:r>
          </w:p>
        </w:tc>
        <w:tc>
          <w:tcPr>
            <w:tcW w:w="6186" w:type="dxa"/>
          </w:tcPr>
          <w:p w14:paraId="4010DF64" w14:textId="77777777" w:rsidR="008B7CCD" w:rsidRDefault="008B7CCD" w:rsidP="00113A6F">
            <w:pPr>
              <w:ind w:left="0"/>
              <w:jc w:val="both"/>
            </w:pPr>
            <w:r w:rsidRPr="00F00C80">
              <w:rPr>
                <w:rFonts w:cs="Arial"/>
                <w:color w:val="auto"/>
              </w:rPr>
              <w:t xml:space="preserve">Allowing information about the truth about performance and outcomes to be shared with staff, patients, the public and regulators. </w:t>
            </w:r>
          </w:p>
        </w:tc>
      </w:tr>
    </w:tbl>
    <w:p w14:paraId="4733C166" w14:textId="77777777" w:rsidR="008B7CCD" w:rsidRPr="0007277B" w:rsidRDefault="008B7CCD" w:rsidP="0007277B">
      <w:pPr>
        <w:pStyle w:val="ListParagraph"/>
        <w:ind w:left="1854"/>
      </w:pPr>
    </w:p>
    <w:p w14:paraId="41814B99" w14:textId="7C9630D1" w:rsidR="00800305" w:rsidRDefault="00800305" w:rsidP="00D926DA">
      <w:pPr>
        <w:pStyle w:val="Heading2"/>
        <w:spacing w:before="200" w:after="200"/>
      </w:pPr>
      <w:bookmarkStart w:id="12" w:name="_Toc148943080"/>
      <w:r>
        <w:lastRenderedPageBreak/>
        <w:t>Scope</w:t>
      </w:r>
      <w:bookmarkEnd w:id="12"/>
    </w:p>
    <w:p w14:paraId="74B6B40C" w14:textId="73BB309B" w:rsidR="003A32E5" w:rsidRPr="003005FD" w:rsidRDefault="003A32E5" w:rsidP="003005FD">
      <w:pPr>
        <w:pStyle w:val="Heading3"/>
        <w:rPr>
          <w:b w:val="0"/>
          <w:bCs/>
        </w:rPr>
      </w:pPr>
      <w:r w:rsidRPr="003005FD">
        <w:rPr>
          <w:b w:val="0"/>
          <w:bCs/>
        </w:rPr>
        <w:t xml:space="preserve">The PSIRF is a contractual requirement under the NHS Standard Contract and as such is mandatory for services provided under that contract, including acute, ambulance, mental health, and community healthcare providers. This includes maternity and all specialised </w:t>
      </w:r>
      <w:r w:rsidR="00F00C80" w:rsidRPr="003005FD">
        <w:rPr>
          <w:b w:val="0"/>
          <w:bCs/>
        </w:rPr>
        <w:t>services.</w:t>
      </w:r>
    </w:p>
    <w:p w14:paraId="202630DD" w14:textId="77777777" w:rsidR="003A32E5" w:rsidRPr="003005FD" w:rsidRDefault="003A32E5" w:rsidP="003005FD">
      <w:pPr>
        <w:pStyle w:val="Heading3"/>
        <w:rPr>
          <w:b w:val="0"/>
          <w:bCs/>
        </w:rPr>
      </w:pPr>
      <w:r w:rsidRPr="003005FD">
        <w:rPr>
          <w:b w:val="0"/>
          <w:bCs/>
        </w:rPr>
        <w:t>Secondary care providers that provide NHS-funded secondary care under the NHS Standard Contract but are not NHS trusts or foundation trusts (e.g., independent provider organisations) are required to adopt this framework for all aspects of NHS-funded care and may apply this approach to their other services for consistency. These organisations may not need to undertake the full analysis required for patient safety incident response planning (e.g., due to limitations on data availability), but processes such as stakeholder engagement and developing an incident management policy incorporating PSIRF principles are required.</w:t>
      </w:r>
    </w:p>
    <w:p w14:paraId="742D558A" w14:textId="79F01571" w:rsidR="003A32E5" w:rsidRPr="003005FD" w:rsidRDefault="003A32E5" w:rsidP="003005FD">
      <w:pPr>
        <w:pStyle w:val="Heading3"/>
        <w:rPr>
          <w:b w:val="0"/>
          <w:bCs/>
        </w:rPr>
      </w:pPr>
      <w:r w:rsidRPr="003005FD">
        <w:rPr>
          <w:b w:val="0"/>
          <w:bCs/>
        </w:rPr>
        <w:t>Primary care providers may wish to adopt this framework, but it is not a requirement. Primary care providers that wish to adopt PSIRF should collaborate with their ICB to do so. Equally, other providers who have a relationship with the ICB, such as hospices through grant funding, may also wish to adopt PSIRF and should also collaborate with the ICB during the implementation phase. Further exploration is required to ensure successful implementation of the PSIRF approaches within primary care. The National Patient Safety Team will work with a small number of primary care early adopters to explore how the PSIRF can be adapted to this sector.</w:t>
      </w:r>
    </w:p>
    <w:p w14:paraId="36490D44" w14:textId="513FED75" w:rsidR="00A07262" w:rsidRPr="003005FD" w:rsidRDefault="00A07262" w:rsidP="003005FD">
      <w:pPr>
        <w:pStyle w:val="Heading3"/>
        <w:rPr>
          <w:b w:val="0"/>
          <w:bCs/>
        </w:rPr>
      </w:pPr>
      <w:r w:rsidRPr="003005FD">
        <w:rPr>
          <w:b w:val="0"/>
          <w:bCs/>
        </w:rPr>
        <w:t>This policy is specific to roles and responsibilities in relation to patient safety incident responses conducted for the purpose of learning and improvement across the Mid and South Essex Integrated Care System.</w:t>
      </w:r>
    </w:p>
    <w:p w14:paraId="5BC19EE4" w14:textId="3D2BDB09" w:rsidR="00A07262" w:rsidRPr="003005FD" w:rsidRDefault="00A07262" w:rsidP="003005FD">
      <w:pPr>
        <w:pStyle w:val="Heading3"/>
        <w:rPr>
          <w:b w:val="0"/>
          <w:bCs/>
        </w:rPr>
      </w:pPr>
      <w:r w:rsidRPr="003005FD">
        <w:rPr>
          <w:b w:val="0"/>
          <w:bCs/>
        </w:rPr>
        <w:t>Providers will continue to report Serious Incidents under the SI framework until a transition date to the PSIRF is agreed with MSEICB</w:t>
      </w:r>
      <w:r w:rsidR="0007277B" w:rsidRPr="003005FD">
        <w:rPr>
          <w:b w:val="0"/>
          <w:bCs/>
        </w:rPr>
        <w:t>.</w:t>
      </w:r>
    </w:p>
    <w:p w14:paraId="0E72F2F5" w14:textId="77777777" w:rsidR="00F913CD" w:rsidRPr="0015255F" w:rsidRDefault="00F913CD" w:rsidP="00D926DA">
      <w:pPr>
        <w:pStyle w:val="Heading2"/>
        <w:spacing w:before="200" w:after="200"/>
      </w:pPr>
      <w:bookmarkStart w:id="13" w:name="_Toc89326547"/>
      <w:bookmarkStart w:id="14" w:name="_Toc148943081"/>
      <w:bookmarkEnd w:id="10"/>
      <w:r w:rsidRPr="0015255F">
        <w:t>Roles and Responsibilities</w:t>
      </w:r>
      <w:bookmarkStart w:id="15" w:name="_Toc84611047"/>
      <w:bookmarkEnd w:id="13"/>
      <w:bookmarkEnd w:id="14"/>
    </w:p>
    <w:p w14:paraId="01A41CC2" w14:textId="77777777" w:rsidR="00F913CD" w:rsidRPr="002635EB" w:rsidRDefault="00F913CD" w:rsidP="00D926DA">
      <w:pPr>
        <w:pStyle w:val="Heading3"/>
        <w:spacing w:before="200" w:after="200"/>
        <w:rPr>
          <w:color w:val="auto"/>
        </w:rPr>
      </w:pPr>
      <w:bookmarkStart w:id="16" w:name="_Toc84611048"/>
      <w:bookmarkStart w:id="17" w:name="_Toc148943082"/>
      <w:bookmarkEnd w:id="15"/>
      <w:r w:rsidRPr="002635EB">
        <w:rPr>
          <w:color w:val="auto"/>
        </w:rPr>
        <w:t>Integrated Care Board</w:t>
      </w:r>
      <w:bookmarkEnd w:id="16"/>
      <w:bookmarkEnd w:id="17"/>
    </w:p>
    <w:p w14:paraId="775B3304" w14:textId="026160BE" w:rsidR="002635EB" w:rsidRPr="00B87838" w:rsidRDefault="002635EB" w:rsidP="00CE6E71">
      <w:pPr>
        <w:pStyle w:val="Style2"/>
        <w:ind w:left="1138" w:hanging="1138"/>
        <w:contextualSpacing w:val="0"/>
        <w:jc w:val="both"/>
        <w:rPr>
          <w:color w:val="auto"/>
        </w:rPr>
      </w:pPr>
      <w:r w:rsidRPr="00B87838">
        <w:rPr>
          <w:color w:val="auto"/>
        </w:rPr>
        <w:t>ICBs have a responsibility to establish and maintain structures to support a co-ordinated approach to oversight of patient safety incident response in all the services within their system. ICBs should appoint an appropriate lead(s) or Patient Safety Specialist to collaborate with each provider in their system to:</w:t>
      </w:r>
    </w:p>
    <w:p w14:paraId="08880764" w14:textId="64FE5759" w:rsidR="002635EB" w:rsidRPr="00B87838" w:rsidRDefault="002635EB" w:rsidP="000C3B46">
      <w:pPr>
        <w:pStyle w:val="Style2"/>
        <w:numPr>
          <w:ilvl w:val="2"/>
          <w:numId w:val="23"/>
        </w:numPr>
        <w:contextualSpacing w:val="0"/>
        <w:jc w:val="both"/>
        <w:rPr>
          <w:color w:val="auto"/>
        </w:rPr>
      </w:pPr>
      <w:r w:rsidRPr="00B87838">
        <w:rPr>
          <w:color w:val="auto"/>
        </w:rPr>
        <w:t>Develop and maintain its local patient safety incident response policy and plan.</w:t>
      </w:r>
    </w:p>
    <w:p w14:paraId="689A349A" w14:textId="721B0DEB" w:rsidR="002635EB" w:rsidRPr="00B87838" w:rsidRDefault="002635EB" w:rsidP="000C3B46">
      <w:pPr>
        <w:pStyle w:val="Style2"/>
        <w:numPr>
          <w:ilvl w:val="2"/>
          <w:numId w:val="23"/>
        </w:numPr>
        <w:contextualSpacing w:val="0"/>
        <w:jc w:val="both"/>
        <w:rPr>
          <w:color w:val="auto"/>
        </w:rPr>
      </w:pPr>
      <w:r w:rsidRPr="00B87838">
        <w:rPr>
          <w:color w:val="auto"/>
        </w:rPr>
        <w:t>Understand its patient safety incident and improvement profiles.</w:t>
      </w:r>
    </w:p>
    <w:p w14:paraId="16BF4570" w14:textId="63196563" w:rsidR="002635EB" w:rsidRPr="00B87838" w:rsidRDefault="002635EB" w:rsidP="000C3B46">
      <w:pPr>
        <w:pStyle w:val="Style2"/>
        <w:numPr>
          <w:ilvl w:val="2"/>
          <w:numId w:val="23"/>
        </w:numPr>
        <w:contextualSpacing w:val="0"/>
        <w:jc w:val="both"/>
        <w:rPr>
          <w:color w:val="auto"/>
        </w:rPr>
      </w:pPr>
      <w:r w:rsidRPr="00B87838">
        <w:rPr>
          <w:color w:val="auto"/>
        </w:rPr>
        <w:lastRenderedPageBreak/>
        <w:t xml:space="preserve">Support the selection of appropriate response methods for anticipated patient safety incidents based on an understanding of potential for new learning and ongoing safety improvement work. </w:t>
      </w:r>
    </w:p>
    <w:p w14:paraId="63D08499" w14:textId="373BB95F" w:rsidR="002635EB" w:rsidRPr="00B87838" w:rsidRDefault="002635EB" w:rsidP="000C3B46">
      <w:pPr>
        <w:pStyle w:val="Style2"/>
        <w:numPr>
          <w:ilvl w:val="2"/>
          <w:numId w:val="23"/>
        </w:numPr>
        <w:contextualSpacing w:val="0"/>
        <w:jc w:val="both"/>
        <w:rPr>
          <w:color w:val="auto"/>
        </w:rPr>
      </w:pPr>
      <w:r w:rsidRPr="00B87838">
        <w:rPr>
          <w:color w:val="auto"/>
        </w:rPr>
        <w:t>Oversee and support effectiveness of systems to achieve improvement following patient safety incidents.</w:t>
      </w:r>
    </w:p>
    <w:p w14:paraId="517BD233" w14:textId="77777777" w:rsidR="002635EB" w:rsidRPr="00B87838" w:rsidRDefault="002635EB" w:rsidP="000C3B46">
      <w:pPr>
        <w:pStyle w:val="Style2"/>
        <w:numPr>
          <w:ilvl w:val="2"/>
          <w:numId w:val="23"/>
        </w:numPr>
        <w:contextualSpacing w:val="0"/>
        <w:jc w:val="both"/>
        <w:rPr>
          <w:color w:val="auto"/>
        </w:rPr>
      </w:pPr>
      <w:r w:rsidRPr="00B87838">
        <w:rPr>
          <w:color w:val="auto"/>
        </w:rPr>
        <w:t xml:space="preserve">Support co-ordination of cross-system learning responses by liaising with relevant providers (and other ICBs if necessary) to agree how learning responses will be led and managed, how safety actions will be developed, and how the implemented actions will be monitored for sustainable change and improvement. </w:t>
      </w:r>
    </w:p>
    <w:p w14:paraId="04FC39FB" w14:textId="22CE8389" w:rsidR="00F913CD" w:rsidRPr="002635EB" w:rsidRDefault="00210EE0" w:rsidP="00D926DA">
      <w:pPr>
        <w:pStyle w:val="Heading3"/>
        <w:spacing w:before="200" w:after="200"/>
        <w:rPr>
          <w:color w:val="auto"/>
        </w:rPr>
      </w:pPr>
      <w:bookmarkStart w:id="18" w:name="_Toc148943083"/>
      <w:r w:rsidRPr="002635EB">
        <w:rPr>
          <w:color w:val="auto"/>
        </w:rPr>
        <w:t>Quality</w:t>
      </w:r>
      <w:r w:rsidR="00F913CD" w:rsidRPr="002635EB">
        <w:rPr>
          <w:color w:val="auto"/>
        </w:rPr>
        <w:t xml:space="preserve"> Committee</w:t>
      </w:r>
      <w:r w:rsidRPr="002635EB">
        <w:rPr>
          <w:color w:val="auto"/>
        </w:rPr>
        <w:t xml:space="preserve"> (QC)</w:t>
      </w:r>
      <w:bookmarkEnd w:id="18"/>
    </w:p>
    <w:p w14:paraId="2AAA80DC" w14:textId="24D926C4" w:rsidR="00210EE0" w:rsidRPr="002635EB" w:rsidRDefault="00210EE0" w:rsidP="00D926DA">
      <w:pPr>
        <w:pStyle w:val="Style2"/>
        <w:ind w:left="1138" w:hanging="1138"/>
        <w:contextualSpacing w:val="0"/>
        <w:rPr>
          <w:color w:val="auto"/>
        </w:rPr>
      </w:pPr>
      <w:r w:rsidRPr="002635EB">
        <w:rPr>
          <w:color w:val="auto"/>
        </w:rPr>
        <w:t xml:space="preserve">The </w:t>
      </w:r>
      <w:r w:rsidR="008F3EA5" w:rsidRPr="002635EB">
        <w:rPr>
          <w:color w:val="auto"/>
        </w:rPr>
        <w:t>QC</w:t>
      </w:r>
      <w:r w:rsidRPr="002635EB">
        <w:rPr>
          <w:color w:val="auto"/>
        </w:rPr>
        <w:t xml:space="preserve"> is responsible for monitoring outcomes from </w:t>
      </w:r>
      <w:r w:rsidR="002635EB" w:rsidRPr="002635EB">
        <w:rPr>
          <w:color w:val="auto"/>
        </w:rPr>
        <w:t>the PSIRF</w:t>
      </w:r>
      <w:r w:rsidRPr="002635EB">
        <w:rPr>
          <w:color w:val="auto"/>
        </w:rPr>
        <w:t xml:space="preserve"> declared by providers for which the ICBs are the lead commissioner and escalating any concerns to the ICB</w:t>
      </w:r>
      <w:r w:rsidR="006A6BED">
        <w:rPr>
          <w:color w:val="auto"/>
        </w:rPr>
        <w:t xml:space="preserve"> Board</w:t>
      </w:r>
      <w:r w:rsidRPr="002635EB">
        <w:rPr>
          <w:color w:val="auto"/>
        </w:rPr>
        <w:t>.</w:t>
      </w:r>
    </w:p>
    <w:p w14:paraId="6A1E361C" w14:textId="77777777" w:rsidR="00210EE0" w:rsidRPr="002635EB" w:rsidRDefault="00210EE0" w:rsidP="00D926DA">
      <w:pPr>
        <w:pStyle w:val="Style2"/>
        <w:ind w:left="1138" w:hanging="1138"/>
        <w:contextualSpacing w:val="0"/>
        <w:rPr>
          <w:color w:val="auto"/>
        </w:rPr>
      </w:pPr>
      <w:r w:rsidRPr="002635EB">
        <w:rPr>
          <w:color w:val="auto"/>
        </w:rPr>
        <w:t>The QC is also responsible for monitoring compliance with this policy.</w:t>
      </w:r>
    </w:p>
    <w:p w14:paraId="2032CA85" w14:textId="77777777" w:rsidR="00F913CD" w:rsidRPr="002635EB" w:rsidRDefault="00F913CD" w:rsidP="00D926DA">
      <w:pPr>
        <w:pStyle w:val="Heading3"/>
        <w:spacing w:before="200" w:after="200"/>
        <w:rPr>
          <w:color w:val="auto"/>
        </w:rPr>
      </w:pPr>
      <w:bookmarkStart w:id="19" w:name="_Toc148943084"/>
      <w:r w:rsidRPr="002635EB">
        <w:rPr>
          <w:color w:val="auto"/>
        </w:rPr>
        <w:t>Chief Executive</w:t>
      </w:r>
      <w:bookmarkEnd w:id="19"/>
    </w:p>
    <w:p w14:paraId="57901AA5" w14:textId="4234318D" w:rsidR="00F913CD" w:rsidRPr="002635EB" w:rsidRDefault="00210EE0" w:rsidP="00B87838">
      <w:pPr>
        <w:pStyle w:val="Style2"/>
        <w:ind w:left="1138" w:hanging="1138"/>
        <w:contextualSpacing w:val="0"/>
        <w:jc w:val="both"/>
        <w:rPr>
          <w:color w:val="auto"/>
        </w:rPr>
      </w:pPr>
      <w:r w:rsidRPr="002635EB">
        <w:rPr>
          <w:color w:val="auto"/>
        </w:rPr>
        <w:t>The Chief Executive of the ICB has overall accountability for implementing this policy.</w:t>
      </w:r>
      <w:bookmarkStart w:id="20" w:name="_Toc84611052"/>
    </w:p>
    <w:p w14:paraId="6D12178A" w14:textId="5FB68880" w:rsidR="00DA1DBD" w:rsidRPr="009457F6" w:rsidRDefault="00DA235D" w:rsidP="00D926DA">
      <w:pPr>
        <w:pStyle w:val="Heading3"/>
        <w:spacing w:before="200" w:after="200"/>
        <w:rPr>
          <w:color w:val="auto"/>
        </w:rPr>
      </w:pPr>
      <w:bookmarkStart w:id="21" w:name="_Toc148943085"/>
      <w:r w:rsidRPr="009457F6">
        <w:rPr>
          <w:color w:val="auto"/>
        </w:rPr>
        <w:t xml:space="preserve">Executive PSIRF Lead / </w:t>
      </w:r>
      <w:r w:rsidR="00B636B2" w:rsidRPr="009457F6">
        <w:rPr>
          <w:color w:val="auto"/>
        </w:rPr>
        <w:t>Executive Chief Nurse</w:t>
      </w:r>
      <w:bookmarkEnd w:id="21"/>
      <w:r w:rsidR="00B636B2" w:rsidRPr="009457F6">
        <w:rPr>
          <w:color w:val="auto"/>
        </w:rPr>
        <w:t xml:space="preserve"> </w:t>
      </w:r>
    </w:p>
    <w:p w14:paraId="6792B662" w14:textId="1B6FAF7C" w:rsidR="00AF6331" w:rsidRPr="00AF6331" w:rsidRDefault="00AF6331" w:rsidP="00CE6E71">
      <w:pPr>
        <w:pStyle w:val="Style2"/>
        <w:ind w:left="1138" w:hanging="1138"/>
        <w:contextualSpacing w:val="0"/>
        <w:jc w:val="both"/>
        <w:rPr>
          <w:color w:val="auto"/>
        </w:rPr>
      </w:pPr>
      <w:r w:rsidRPr="00AF6331">
        <w:rPr>
          <w:color w:val="auto"/>
        </w:rPr>
        <w:t>To provide executive leadership and oversight of the PSIRF</w:t>
      </w:r>
      <w:r>
        <w:rPr>
          <w:color w:val="auto"/>
        </w:rPr>
        <w:t>.</w:t>
      </w:r>
    </w:p>
    <w:p w14:paraId="026BB588" w14:textId="1F934044" w:rsidR="00AF6331" w:rsidRPr="00AF6331" w:rsidRDefault="00AF6331" w:rsidP="00CE6E71">
      <w:pPr>
        <w:pStyle w:val="Style2"/>
        <w:ind w:left="1138" w:hanging="1138"/>
        <w:contextualSpacing w:val="0"/>
        <w:jc w:val="both"/>
        <w:rPr>
          <w:color w:val="auto"/>
        </w:rPr>
      </w:pPr>
      <w:r w:rsidRPr="00AF6331">
        <w:rPr>
          <w:color w:val="auto"/>
        </w:rPr>
        <w:t>To ensure PSIRF is central to the ICB’s overarching clinical governance arrangements</w:t>
      </w:r>
      <w:r>
        <w:rPr>
          <w:color w:val="auto"/>
        </w:rPr>
        <w:t>.</w:t>
      </w:r>
    </w:p>
    <w:p w14:paraId="340C630C" w14:textId="16F3680A" w:rsidR="00AF6331" w:rsidRDefault="00AF6331" w:rsidP="00CE6E71">
      <w:pPr>
        <w:pStyle w:val="Heading3"/>
        <w:jc w:val="both"/>
      </w:pPr>
      <w:bookmarkStart w:id="22" w:name="_Toc148943086"/>
      <w:bookmarkStart w:id="23" w:name="_Hlk144192696"/>
      <w:r>
        <w:t>Director of Nursing</w:t>
      </w:r>
      <w:bookmarkEnd w:id="22"/>
      <w:r>
        <w:t xml:space="preserve"> </w:t>
      </w:r>
    </w:p>
    <w:bookmarkEnd w:id="23"/>
    <w:p w14:paraId="4A8934CD" w14:textId="320B5E08" w:rsidR="00AF6331" w:rsidRPr="00AF6331" w:rsidRDefault="00AF6331" w:rsidP="00CE6E71">
      <w:pPr>
        <w:pStyle w:val="Style2"/>
        <w:ind w:left="1138" w:hanging="1138"/>
        <w:contextualSpacing w:val="0"/>
        <w:jc w:val="both"/>
        <w:rPr>
          <w:color w:val="auto"/>
        </w:rPr>
      </w:pPr>
      <w:r w:rsidRPr="00AF6331">
        <w:rPr>
          <w:color w:val="auto"/>
        </w:rPr>
        <w:t>To provide strategic leadership and oversight of the PSIRF</w:t>
      </w:r>
      <w:r>
        <w:rPr>
          <w:color w:val="auto"/>
        </w:rPr>
        <w:t>.</w:t>
      </w:r>
    </w:p>
    <w:p w14:paraId="0CBB84DA" w14:textId="6AB9A472" w:rsidR="00AF6331" w:rsidRDefault="00AF6331" w:rsidP="00CE6E71">
      <w:pPr>
        <w:pStyle w:val="Style2"/>
        <w:ind w:left="1138" w:hanging="1138"/>
        <w:contextualSpacing w:val="0"/>
        <w:jc w:val="both"/>
        <w:rPr>
          <w:color w:val="auto"/>
        </w:rPr>
      </w:pPr>
      <w:r w:rsidRPr="00AF6331">
        <w:rPr>
          <w:color w:val="auto"/>
        </w:rPr>
        <w:t>To ensure PSIRF is central to the ICB’s Quality Framework</w:t>
      </w:r>
      <w:r>
        <w:rPr>
          <w:color w:val="auto"/>
        </w:rPr>
        <w:t>.</w:t>
      </w:r>
      <w:r w:rsidRPr="00AF6331">
        <w:rPr>
          <w:color w:val="auto"/>
        </w:rPr>
        <w:t xml:space="preserve"> </w:t>
      </w:r>
    </w:p>
    <w:p w14:paraId="7637CE62" w14:textId="6BDAA7D0" w:rsidR="00AF6331" w:rsidRDefault="00AF6331" w:rsidP="00CE6E71">
      <w:pPr>
        <w:pStyle w:val="Heading3"/>
        <w:jc w:val="both"/>
      </w:pPr>
      <w:bookmarkStart w:id="24" w:name="_Toc148943087"/>
      <w:r>
        <w:t>Deputy Director of Nursing</w:t>
      </w:r>
      <w:bookmarkEnd w:id="24"/>
      <w:r>
        <w:t xml:space="preserve"> </w:t>
      </w:r>
    </w:p>
    <w:p w14:paraId="67EC4B2C" w14:textId="6BF8937E" w:rsidR="00AF6331" w:rsidRPr="00AF6331" w:rsidRDefault="00AF6331" w:rsidP="00CE6E71">
      <w:pPr>
        <w:pStyle w:val="Style2"/>
        <w:ind w:left="1138" w:hanging="1138"/>
        <w:contextualSpacing w:val="0"/>
        <w:jc w:val="both"/>
        <w:rPr>
          <w:color w:val="auto"/>
        </w:rPr>
      </w:pPr>
      <w:r w:rsidRPr="00AF6331">
        <w:rPr>
          <w:color w:val="auto"/>
        </w:rPr>
        <w:t>To provide operational leadership and oversight of the PSIRF.</w:t>
      </w:r>
    </w:p>
    <w:p w14:paraId="6F0CCABF" w14:textId="1E9E9B1A" w:rsidR="00AF6331" w:rsidRPr="00AF6331" w:rsidRDefault="00AF6331" w:rsidP="00CE6E71">
      <w:pPr>
        <w:pStyle w:val="Style2"/>
        <w:ind w:left="1138" w:hanging="1138"/>
        <w:contextualSpacing w:val="0"/>
        <w:jc w:val="both"/>
        <w:rPr>
          <w:color w:val="auto"/>
        </w:rPr>
      </w:pPr>
      <w:r w:rsidRPr="00AF6331">
        <w:rPr>
          <w:color w:val="auto"/>
        </w:rPr>
        <w:t>To develop and maintain the PSIRF policy and related procedures</w:t>
      </w:r>
      <w:r w:rsidR="00B87838">
        <w:rPr>
          <w:color w:val="auto"/>
        </w:rPr>
        <w:t xml:space="preserve"> and </w:t>
      </w:r>
      <w:r w:rsidRPr="00AF6331">
        <w:rPr>
          <w:color w:val="auto"/>
        </w:rPr>
        <w:t>processes.</w:t>
      </w:r>
    </w:p>
    <w:p w14:paraId="58CAF394" w14:textId="007C4627" w:rsidR="00AF6331" w:rsidRPr="00AF6331" w:rsidRDefault="00AF6331" w:rsidP="00CE6E71">
      <w:pPr>
        <w:pStyle w:val="Style2"/>
        <w:ind w:left="1138" w:hanging="1138"/>
        <w:contextualSpacing w:val="0"/>
        <w:jc w:val="both"/>
        <w:rPr>
          <w:color w:val="auto"/>
        </w:rPr>
      </w:pPr>
      <w:r w:rsidRPr="00AF6331">
        <w:rPr>
          <w:color w:val="auto"/>
        </w:rPr>
        <w:t>To ensure PSIRF is embedded within relevant policies, processes, and procedures.</w:t>
      </w:r>
    </w:p>
    <w:p w14:paraId="7CEF47B5" w14:textId="7933FFDA" w:rsidR="00AF6331" w:rsidRPr="00AF6331" w:rsidRDefault="00AF6331" w:rsidP="00CE6E71">
      <w:pPr>
        <w:pStyle w:val="Style2"/>
        <w:ind w:left="1138" w:hanging="1138"/>
        <w:contextualSpacing w:val="0"/>
        <w:jc w:val="both"/>
        <w:rPr>
          <w:color w:val="auto"/>
        </w:rPr>
      </w:pPr>
      <w:r w:rsidRPr="00AF6331">
        <w:rPr>
          <w:color w:val="auto"/>
        </w:rPr>
        <w:t>To provide specialist quality support, advice, and guidance to those implementing PSIRF</w:t>
      </w:r>
      <w:r>
        <w:rPr>
          <w:color w:val="auto"/>
        </w:rPr>
        <w:t>.</w:t>
      </w:r>
    </w:p>
    <w:p w14:paraId="48E8CC47" w14:textId="0E91C74A" w:rsidR="00AF6331" w:rsidRPr="009457F6" w:rsidRDefault="00AF6331" w:rsidP="00CE6E71">
      <w:pPr>
        <w:pStyle w:val="Heading3"/>
        <w:jc w:val="both"/>
      </w:pPr>
      <w:bookmarkStart w:id="25" w:name="_Toc148943088"/>
      <w:bookmarkStart w:id="26" w:name="_Hlk144192493"/>
      <w:r>
        <w:lastRenderedPageBreak/>
        <w:t>Patient Safety Specialist</w:t>
      </w:r>
      <w:bookmarkEnd w:id="25"/>
      <w:r>
        <w:t xml:space="preserve"> </w:t>
      </w:r>
    </w:p>
    <w:bookmarkEnd w:id="26"/>
    <w:p w14:paraId="1C48D5FA" w14:textId="37C4BAFB" w:rsidR="00AF6331" w:rsidRPr="00AF6331" w:rsidRDefault="00AF6331" w:rsidP="00CE6E71">
      <w:pPr>
        <w:pStyle w:val="Style2"/>
        <w:ind w:left="1138" w:hanging="1138"/>
        <w:contextualSpacing w:val="0"/>
        <w:jc w:val="both"/>
        <w:rPr>
          <w:color w:val="auto"/>
        </w:rPr>
      </w:pPr>
      <w:r w:rsidRPr="00AF6331">
        <w:rPr>
          <w:color w:val="auto"/>
        </w:rPr>
        <w:t>To lead on the implementation of the NHS Patient Safety Strategy, of which PSIRF is a core foundation.</w:t>
      </w:r>
    </w:p>
    <w:p w14:paraId="3145A094" w14:textId="46426372" w:rsidR="00AF6331" w:rsidRPr="00AF6331" w:rsidRDefault="00AF6331" w:rsidP="00CE6E71">
      <w:pPr>
        <w:pStyle w:val="Style2"/>
        <w:ind w:left="1138" w:hanging="1138"/>
        <w:contextualSpacing w:val="0"/>
        <w:jc w:val="both"/>
        <w:rPr>
          <w:color w:val="auto"/>
        </w:rPr>
      </w:pPr>
      <w:r w:rsidRPr="00AF6331">
        <w:rPr>
          <w:color w:val="auto"/>
        </w:rPr>
        <w:t>To chair the System Response Group, ensuring the related procedure supports effective coordination of system responses.</w:t>
      </w:r>
    </w:p>
    <w:p w14:paraId="572E0F8D" w14:textId="49D82EDA" w:rsidR="00AF6331" w:rsidRPr="00AF6331" w:rsidRDefault="00AF6331" w:rsidP="00CE6E71">
      <w:pPr>
        <w:pStyle w:val="Style2"/>
        <w:ind w:left="1138" w:hanging="1138"/>
        <w:contextualSpacing w:val="0"/>
        <w:jc w:val="both"/>
        <w:rPr>
          <w:color w:val="auto"/>
        </w:rPr>
      </w:pPr>
      <w:r w:rsidRPr="00AF6331">
        <w:rPr>
          <w:color w:val="auto"/>
        </w:rPr>
        <w:t>To coordinate and convene the PSIRF Peer Forum, working in conjunction with forum facilitators.</w:t>
      </w:r>
    </w:p>
    <w:p w14:paraId="1D17807F" w14:textId="57EB0BE9" w:rsidR="00AF6331" w:rsidRPr="00AF6331" w:rsidRDefault="00AF6331" w:rsidP="00CE6E71">
      <w:pPr>
        <w:pStyle w:val="Style2"/>
        <w:ind w:left="1138" w:hanging="1138"/>
        <w:contextualSpacing w:val="0"/>
        <w:jc w:val="both"/>
        <w:rPr>
          <w:color w:val="auto"/>
        </w:rPr>
      </w:pPr>
      <w:r w:rsidRPr="00AF6331">
        <w:rPr>
          <w:color w:val="auto"/>
        </w:rPr>
        <w:t xml:space="preserve">To monitor progress against safety improvement plans. </w:t>
      </w:r>
    </w:p>
    <w:p w14:paraId="29A94DAC" w14:textId="5AEB512B" w:rsidR="00AF6331" w:rsidRDefault="00AF6331" w:rsidP="00CE6E71">
      <w:pPr>
        <w:pStyle w:val="Style2"/>
        <w:ind w:left="1138" w:hanging="1138"/>
        <w:contextualSpacing w:val="0"/>
        <w:jc w:val="both"/>
        <w:rPr>
          <w:color w:val="auto"/>
        </w:rPr>
      </w:pPr>
      <w:r w:rsidRPr="00AF6331">
        <w:rPr>
          <w:color w:val="auto"/>
        </w:rPr>
        <w:t>To provide specialist safety support, advice, and guidance to those implementing PSIRF</w:t>
      </w:r>
      <w:r>
        <w:rPr>
          <w:color w:val="auto"/>
        </w:rPr>
        <w:t>.</w:t>
      </w:r>
    </w:p>
    <w:p w14:paraId="0F76B573" w14:textId="0081E388" w:rsidR="00AF6331" w:rsidRDefault="00AF6331" w:rsidP="00CE6E71">
      <w:pPr>
        <w:pStyle w:val="Heading3"/>
        <w:jc w:val="both"/>
      </w:pPr>
      <w:bookmarkStart w:id="27" w:name="_Toc148943089"/>
      <w:r>
        <w:t>Senior Leaders within Nursing &amp; Quality Directorate</w:t>
      </w:r>
      <w:bookmarkEnd w:id="27"/>
    </w:p>
    <w:p w14:paraId="2DDBABC3" w14:textId="1CC1B6C7" w:rsidR="00AF6331" w:rsidRPr="00AF6331" w:rsidRDefault="00AF6331" w:rsidP="00CE6E71">
      <w:pPr>
        <w:pStyle w:val="Style2"/>
        <w:ind w:left="1138" w:hanging="1138"/>
        <w:contextualSpacing w:val="0"/>
        <w:jc w:val="both"/>
        <w:rPr>
          <w:color w:val="auto"/>
        </w:rPr>
      </w:pPr>
      <w:r w:rsidRPr="00AF6331">
        <w:rPr>
          <w:color w:val="auto"/>
        </w:rPr>
        <w:t>To support oversight activities (</w:t>
      </w:r>
      <w:r w:rsidR="006A6BED" w:rsidRPr="00AF6331">
        <w:rPr>
          <w:color w:val="auto"/>
        </w:rPr>
        <w:t>e.g.,</w:t>
      </w:r>
      <w:r w:rsidRPr="00AF6331">
        <w:rPr>
          <w:color w:val="auto"/>
        </w:rPr>
        <w:t xml:space="preserve"> review of learning responses) and provide expert advice and guidance related to the delivery of learning </w:t>
      </w:r>
      <w:r w:rsidR="006A6BED" w:rsidRPr="00AF6331">
        <w:rPr>
          <w:color w:val="auto"/>
        </w:rPr>
        <w:t>responses.</w:t>
      </w:r>
    </w:p>
    <w:p w14:paraId="5F59131B" w14:textId="3EAA4992" w:rsidR="00AF6331" w:rsidRPr="00AF6331" w:rsidRDefault="00AF6331" w:rsidP="00CE6E71">
      <w:pPr>
        <w:pStyle w:val="Style2"/>
        <w:ind w:left="1138" w:hanging="1138"/>
        <w:contextualSpacing w:val="0"/>
        <w:jc w:val="both"/>
        <w:rPr>
          <w:color w:val="auto"/>
        </w:rPr>
      </w:pPr>
      <w:r w:rsidRPr="00AF6331">
        <w:rPr>
          <w:color w:val="auto"/>
        </w:rPr>
        <w:t>Provide expert advice and guidance regarding the escalation of incidents within their areas of responsibility and facilitate connections with relevant stakeholders/</w:t>
      </w:r>
      <w:r w:rsidR="00B87838" w:rsidRPr="00AF6331">
        <w:rPr>
          <w:color w:val="auto"/>
        </w:rPr>
        <w:t>groups.</w:t>
      </w:r>
    </w:p>
    <w:p w14:paraId="773EE6A5" w14:textId="67B9206B" w:rsidR="00AF6331" w:rsidRPr="00AF6331" w:rsidRDefault="00AF6331" w:rsidP="006A6BED">
      <w:pPr>
        <w:pStyle w:val="Style2"/>
        <w:ind w:left="1138" w:hanging="1138"/>
        <w:contextualSpacing w:val="0"/>
        <w:jc w:val="both"/>
        <w:rPr>
          <w:color w:val="auto"/>
        </w:rPr>
      </w:pPr>
      <w:r w:rsidRPr="00AF6331">
        <w:rPr>
          <w:color w:val="auto"/>
        </w:rPr>
        <w:t xml:space="preserve">Share learning from investigations in a timely manner with relevant stakeholders and/or </w:t>
      </w:r>
      <w:r w:rsidR="00B87838" w:rsidRPr="00AF6331">
        <w:rPr>
          <w:color w:val="auto"/>
        </w:rPr>
        <w:t>groups.</w:t>
      </w:r>
    </w:p>
    <w:p w14:paraId="4323411A" w14:textId="7E966836" w:rsidR="00AF6331" w:rsidRPr="00AF6331" w:rsidRDefault="00AF6331" w:rsidP="006A6BED">
      <w:pPr>
        <w:pStyle w:val="Style2"/>
        <w:ind w:left="1138" w:hanging="1138"/>
        <w:contextualSpacing w:val="0"/>
        <w:jc w:val="both"/>
        <w:rPr>
          <w:color w:val="auto"/>
        </w:rPr>
      </w:pPr>
      <w:r w:rsidRPr="00AF6331">
        <w:rPr>
          <w:color w:val="auto"/>
        </w:rPr>
        <w:t xml:space="preserve">To ensure PSIRF is embedded within relevant policies, processes, and </w:t>
      </w:r>
      <w:r w:rsidR="00B87838" w:rsidRPr="00AF6331">
        <w:rPr>
          <w:color w:val="auto"/>
        </w:rPr>
        <w:t>procedures.</w:t>
      </w:r>
    </w:p>
    <w:p w14:paraId="3A855158" w14:textId="43B1DBDF" w:rsidR="00AF6331" w:rsidRPr="00AF6331" w:rsidRDefault="00AF6331" w:rsidP="006A6BED">
      <w:pPr>
        <w:pStyle w:val="Style2"/>
        <w:ind w:left="1138" w:hanging="1138"/>
        <w:contextualSpacing w:val="0"/>
        <w:jc w:val="both"/>
        <w:rPr>
          <w:color w:val="auto"/>
        </w:rPr>
      </w:pPr>
      <w:r w:rsidRPr="00AF6331">
        <w:rPr>
          <w:color w:val="auto"/>
        </w:rPr>
        <w:t>To provide specialist quality support, advice, and guidance to those implementing PSIRF</w:t>
      </w:r>
      <w:r w:rsidR="00B87838">
        <w:rPr>
          <w:color w:val="auto"/>
        </w:rPr>
        <w:t>.</w:t>
      </w:r>
    </w:p>
    <w:p w14:paraId="278E8113" w14:textId="77777777" w:rsidR="00AF6331" w:rsidRPr="00AF6331" w:rsidRDefault="00AF6331" w:rsidP="006A6BED">
      <w:pPr>
        <w:pStyle w:val="Style2"/>
        <w:ind w:left="1138" w:hanging="1138"/>
        <w:contextualSpacing w:val="0"/>
        <w:jc w:val="both"/>
        <w:rPr>
          <w:color w:val="auto"/>
        </w:rPr>
      </w:pPr>
      <w:r w:rsidRPr="00AF6331">
        <w:rPr>
          <w:color w:val="auto"/>
        </w:rPr>
        <w:t>To be compliant with national PSIRF training requirements and ensure their staff and compliant with the relevant national PSIRF training requirements.</w:t>
      </w:r>
    </w:p>
    <w:p w14:paraId="33E3BE4F" w14:textId="6E73F989" w:rsidR="00B87838" w:rsidRDefault="00B87838" w:rsidP="00B87838">
      <w:pPr>
        <w:pStyle w:val="Heading3"/>
      </w:pPr>
      <w:bookmarkStart w:id="28" w:name="_Toc148943090"/>
      <w:r>
        <w:t>Senior Leaders across MSE ICB</w:t>
      </w:r>
      <w:bookmarkEnd w:id="28"/>
    </w:p>
    <w:p w14:paraId="694D456E" w14:textId="5876D684" w:rsidR="00B87838" w:rsidRPr="00B87838" w:rsidRDefault="00B87838" w:rsidP="006A6BED">
      <w:pPr>
        <w:pStyle w:val="Style2"/>
        <w:ind w:left="1138" w:hanging="1138"/>
        <w:contextualSpacing w:val="0"/>
        <w:jc w:val="both"/>
        <w:rPr>
          <w:color w:val="auto"/>
        </w:rPr>
      </w:pPr>
      <w:r w:rsidRPr="00B87838">
        <w:rPr>
          <w:color w:val="auto"/>
        </w:rPr>
        <w:t xml:space="preserve">To ensure that this policy and associated procedures/processes are implemented within their areas of responsibility. </w:t>
      </w:r>
    </w:p>
    <w:p w14:paraId="546D6AEC" w14:textId="0B60FB08" w:rsidR="00B87838" w:rsidRPr="00B87838" w:rsidRDefault="00B87838" w:rsidP="006A6BED">
      <w:pPr>
        <w:pStyle w:val="Style2"/>
        <w:ind w:left="1138" w:hanging="1138"/>
        <w:contextualSpacing w:val="0"/>
        <w:jc w:val="both"/>
        <w:rPr>
          <w:color w:val="auto"/>
        </w:rPr>
      </w:pPr>
      <w:r w:rsidRPr="00B87838">
        <w:rPr>
          <w:color w:val="auto"/>
        </w:rPr>
        <w:t xml:space="preserve">To report/escalate patient safety incidents in accordance with this policy. </w:t>
      </w:r>
    </w:p>
    <w:p w14:paraId="570444B9" w14:textId="77777777" w:rsidR="00B87838" w:rsidRPr="00B87838" w:rsidRDefault="00B87838" w:rsidP="006A6BED">
      <w:pPr>
        <w:pStyle w:val="Style2"/>
        <w:ind w:left="1138" w:hanging="1138"/>
        <w:contextualSpacing w:val="0"/>
        <w:jc w:val="both"/>
        <w:rPr>
          <w:color w:val="auto"/>
        </w:rPr>
      </w:pPr>
      <w:r w:rsidRPr="00B87838">
        <w:rPr>
          <w:color w:val="auto"/>
        </w:rPr>
        <w:t>To take responsibility for analysis and sharing the learning from learning response output.</w:t>
      </w:r>
    </w:p>
    <w:p w14:paraId="4A2030F7" w14:textId="451377C8" w:rsidR="00AF6331" w:rsidRPr="00B87838" w:rsidRDefault="00B87838" w:rsidP="006A6BED">
      <w:pPr>
        <w:pStyle w:val="Style2"/>
        <w:ind w:left="1138" w:hanging="1138"/>
        <w:contextualSpacing w:val="0"/>
        <w:jc w:val="both"/>
        <w:rPr>
          <w:color w:val="auto"/>
        </w:rPr>
      </w:pPr>
      <w:r w:rsidRPr="00B87838">
        <w:rPr>
          <w:color w:val="auto"/>
        </w:rPr>
        <w:t>To ensure that staff are compliant with the relevant national PSIRF training requirements.</w:t>
      </w:r>
    </w:p>
    <w:p w14:paraId="13A2FB59" w14:textId="2C21341E" w:rsidR="00CA57FD" w:rsidRPr="00CA57FD" w:rsidRDefault="00B87838" w:rsidP="006A6BED">
      <w:pPr>
        <w:pStyle w:val="Heading3"/>
        <w:jc w:val="both"/>
      </w:pPr>
      <w:bookmarkStart w:id="29" w:name="_Toc148943091"/>
      <w:bookmarkStart w:id="30" w:name="_Hlk144194025"/>
      <w:r>
        <w:t>Quality</w:t>
      </w:r>
      <w:r w:rsidR="000D430E">
        <w:t xml:space="preserve"> Support Nurse</w:t>
      </w:r>
      <w:r>
        <w:t xml:space="preserve"> Managers</w:t>
      </w:r>
      <w:bookmarkEnd w:id="29"/>
      <w:r>
        <w:t xml:space="preserve"> </w:t>
      </w:r>
    </w:p>
    <w:bookmarkEnd w:id="30"/>
    <w:p w14:paraId="3A336A96" w14:textId="248E18D5" w:rsidR="00B87838" w:rsidRDefault="00B87838" w:rsidP="006A6BED">
      <w:pPr>
        <w:pStyle w:val="Style2"/>
        <w:ind w:left="1138" w:hanging="1138"/>
        <w:contextualSpacing w:val="0"/>
        <w:jc w:val="both"/>
        <w:rPr>
          <w:color w:val="auto"/>
        </w:rPr>
      </w:pPr>
      <w:r w:rsidRPr="00B87838">
        <w:rPr>
          <w:color w:val="auto"/>
        </w:rPr>
        <w:t>To act as the central point of contact for providers working within the PSIRF</w:t>
      </w:r>
      <w:r>
        <w:rPr>
          <w:color w:val="auto"/>
        </w:rPr>
        <w:t>.</w:t>
      </w:r>
    </w:p>
    <w:p w14:paraId="40512207" w14:textId="10D9248A" w:rsidR="00B636B2" w:rsidRDefault="006A6BED" w:rsidP="000D430E">
      <w:pPr>
        <w:pStyle w:val="Style2"/>
        <w:ind w:left="1138" w:hanging="1138"/>
        <w:contextualSpacing w:val="0"/>
        <w:jc w:val="both"/>
        <w:rPr>
          <w:color w:val="auto"/>
        </w:rPr>
      </w:pPr>
      <w:r>
        <w:rPr>
          <w:color w:val="auto"/>
        </w:rPr>
        <w:lastRenderedPageBreak/>
        <w:t xml:space="preserve">To </w:t>
      </w:r>
      <w:r w:rsidR="00B636B2" w:rsidRPr="00B636B2">
        <w:rPr>
          <w:color w:val="auto"/>
        </w:rPr>
        <w:t xml:space="preserve">identify themes for systemic </w:t>
      </w:r>
      <w:r w:rsidR="005B48F4" w:rsidRPr="00B636B2">
        <w:rPr>
          <w:color w:val="auto"/>
        </w:rPr>
        <w:t>learning</w:t>
      </w:r>
      <w:r w:rsidR="005B48F4">
        <w:rPr>
          <w:color w:val="auto"/>
        </w:rPr>
        <w:t xml:space="preserve"> and</w:t>
      </w:r>
      <w:r w:rsidR="00B636B2" w:rsidRPr="00B636B2">
        <w:rPr>
          <w:color w:val="auto"/>
        </w:rPr>
        <w:t xml:space="preserve"> ensure learning from patient safety events and change</w:t>
      </w:r>
      <w:r w:rsidR="00B636B2">
        <w:rPr>
          <w:color w:val="auto"/>
        </w:rPr>
        <w:t>s</w:t>
      </w:r>
      <w:r w:rsidR="00B636B2" w:rsidRPr="00B636B2">
        <w:rPr>
          <w:color w:val="auto"/>
        </w:rPr>
        <w:t xml:space="preserve"> in practice </w:t>
      </w:r>
      <w:r w:rsidR="00B636B2">
        <w:rPr>
          <w:color w:val="auto"/>
        </w:rPr>
        <w:t>are</w:t>
      </w:r>
      <w:r w:rsidR="00B636B2" w:rsidRPr="00B636B2">
        <w:rPr>
          <w:color w:val="auto"/>
        </w:rPr>
        <w:t xml:space="preserve"> shared across the health economy.</w:t>
      </w:r>
      <w:r w:rsidR="000D430E" w:rsidRPr="000D430E">
        <w:rPr>
          <w:color w:val="auto"/>
        </w:rPr>
        <w:t xml:space="preserve"> </w:t>
      </w:r>
    </w:p>
    <w:p w14:paraId="7EA7DAE1" w14:textId="38F83823" w:rsidR="005B48F4" w:rsidRPr="00B87838" w:rsidRDefault="005B48F4" w:rsidP="006A6BED">
      <w:pPr>
        <w:pStyle w:val="Style2"/>
        <w:ind w:left="1138" w:hanging="1138"/>
        <w:contextualSpacing w:val="0"/>
        <w:jc w:val="both"/>
        <w:rPr>
          <w:color w:val="auto"/>
        </w:rPr>
      </w:pPr>
      <w:r w:rsidRPr="000D430E">
        <w:rPr>
          <w:color w:val="auto"/>
        </w:rPr>
        <w:t>Agree provider patient safety incident response policies and plans.</w:t>
      </w:r>
    </w:p>
    <w:p w14:paraId="258E7786" w14:textId="7F758941" w:rsidR="00B87838" w:rsidRPr="00B87838" w:rsidRDefault="00B87838" w:rsidP="006A6BED">
      <w:pPr>
        <w:pStyle w:val="Style2"/>
        <w:ind w:left="1138" w:hanging="1138"/>
        <w:contextualSpacing w:val="0"/>
        <w:jc w:val="both"/>
        <w:rPr>
          <w:color w:val="auto"/>
        </w:rPr>
      </w:pPr>
      <w:r>
        <w:rPr>
          <w:color w:val="auto"/>
        </w:rPr>
        <w:t xml:space="preserve">To monitor progress against PSIRF Policy and Plans </w:t>
      </w:r>
    </w:p>
    <w:p w14:paraId="40B9FA8F" w14:textId="6F205FEB" w:rsidR="00B87838" w:rsidRPr="005B48F4" w:rsidRDefault="00B87838" w:rsidP="006A6BED">
      <w:pPr>
        <w:pStyle w:val="Style2"/>
        <w:ind w:left="1138" w:hanging="1138"/>
        <w:contextualSpacing w:val="0"/>
        <w:jc w:val="both"/>
        <w:rPr>
          <w:color w:val="auto"/>
        </w:rPr>
      </w:pPr>
      <w:r>
        <w:rPr>
          <w:color w:val="auto"/>
        </w:rPr>
        <w:t>To ensure issues are escalated in a timely manner.</w:t>
      </w:r>
    </w:p>
    <w:p w14:paraId="1EFE0D18" w14:textId="6CD2786B" w:rsidR="005B48F4" w:rsidRPr="005B48F4" w:rsidRDefault="005B48F4" w:rsidP="006A6BED">
      <w:pPr>
        <w:pStyle w:val="Style2"/>
        <w:ind w:left="1138" w:hanging="1138"/>
        <w:contextualSpacing w:val="0"/>
        <w:jc w:val="both"/>
        <w:rPr>
          <w:color w:val="auto"/>
        </w:rPr>
      </w:pPr>
      <w:r>
        <w:t xml:space="preserve">Oversee and support effectiveness of systems to achieve improvement following patient safety </w:t>
      </w:r>
      <w:r w:rsidR="009457F6">
        <w:t>incidents.</w:t>
      </w:r>
    </w:p>
    <w:p w14:paraId="33BCAD71" w14:textId="4AA6A572" w:rsidR="005B48F4" w:rsidRPr="005B48F4" w:rsidRDefault="005B48F4" w:rsidP="006A6BED">
      <w:pPr>
        <w:pStyle w:val="Style2"/>
        <w:ind w:left="1138" w:hanging="1138"/>
        <w:contextualSpacing w:val="0"/>
        <w:jc w:val="both"/>
        <w:rPr>
          <w:color w:val="auto"/>
        </w:rPr>
      </w:pPr>
      <w:r>
        <w:t>Support co-ordination of cross-system learning responses.</w:t>
      </w:r>
    </w:p>
    <w:p w14:paraId="7625E379" w14:textId="7612504E" w:rsidR="005B48F4" w:rsidRPr="00743171" w:rsidRDefault="005B48F4" w:rsidP="006A6BED">
      <w:pPr>
        <w:pStyle w:val="Style2"/>
        <w:ind w:left="1138" w:hanging="1138"/>
        <w:contextualSpacing w:val="0"/>
        <w:jc w:val="both"/>
        <w:rPr>
          <w:color w:val="auto"/>
        </w:rPr>
      </w:pPr>
      <w:r>
        <w:t xml:space="preserve">Share insights and information across organisations/services to improve </w:t>
      </w:r>
      <w:r w:rsidR="009457F6">
        <w:t>safety.</w:t>
      </w:r>
    </w:p>
    <w:p w14:paraId="0B272FA7" w14:textId="7145F213" w:rsidR="00743171" w:rsidRDefault="00743171" w:rsidP="00743171">
      <w:pPr>
        <w:pStyle w:val="Heading3"/>
      </w:pPr>
      <w:bookmarkStart w:id="31" w:name="_Toc148943092"/>
      <w:r>
        <w:t>Infection Prevention and Control Team</w:t>
      </w:r>
      <w:bookmarkEnd w:id="31"/>
    </w:p>
    <w:p w14:paraId="0688D1A7" w14:textId="2E1B9A0A" w:rsidR="00743171" w:rsidRDefault="00743171" w:rsidP="00743171">
      <w:pPr>
        <w:pStyle w:val="Style2"/>
        <w:ind w:left="1134"/>
        <w:rPr>
          <w:color w:val="auto"/>
        </w:rPr>
      </w:pPr>
      <w:r w:rsidRPr="00222CC1">
        <w:rPr>
          <w:color w:val="auto"/>
        </w:rPr>
        <w:t>To act as the central point of contact for provider</w:t>
      </w:r>
      <w:r>
        <w:rPr>
          <w:color w:val="auto"/>
        </w:rPr>
        <w:t xml:space="preserve"> IPC teams</w:t>
      </w:r>
      <w:r w:rsidRPr="00222CC1">
        <w:rPr>
          <w:color w:val="auto"/>
        </w:rPr>
        <w:t xml:space="preserve"> working within the PSIRF.</w:t>
      </w:r>
    </w:p>
    <w:p w14:paraId="73F149BF" w14:textId="77777777" w:rsidR="00743171" w:rsidRPr="00222CC1" w:rsidRDefault="00743171" w:rsidP="00743171">
      <w:pPr>
        <w:pStyle w:val="Style2"/>
        <w:numPr>
          <w:ilvl w:val="0"/>
          <w:numId w:val="0"/>
        </w:numPr>
        <w:ind w:left="1134"/>
        <w:rPr>
          <w:color w:val="auto"/>
        </w:rPr>
      </w:pPr>
    </w:p>
    <w:p w14:paraId="49DF96A9" w14:textId="5AFD7753" w:rsidR="00743171" w:rsidRDefault="00743171" w:rsidP="00743171">
      <w:pPr>
        <w:pStyle w:val="Style2"/>
        <w:ind w:left="1134"/>
        <w:rPr>
          <w:color w:val="auto"/>
        </w:rPr>
      </w:pPr>
      <w:r w:rsidRPr="00222CC1">
        <w:rPr>
          <w:color w:val="auto"/>
        </w:rPr>
        <w:t>To identify themes for systemic learning and ensure learning from patient safety events and changes in practice are shared across the health economy</w:t>
      </w:r>
      <w:r>
        <w:rPr>
          <w:color w:val="auto"/>
        </w:rPr>
        <w:t>, via the Healthcare Associated Infection (HCAI) Network.</w:t>
      </w:r>
    </w:p>
    <w:p w14:paraId="48D787D7" w14:textId="77777777" w:rsidR="00743171" w:rsidRPr="00222CC1" w:rsidRDefault="00743171" w:rsidP="00743171">
      <w:pPr>
        <w:pStyle w:val="Style2"/>
        <w:numPr>
          <w:ilvl w:val="0"/>
          <w:numId w:val="0"/>
        </w:numPr>
        <w:rPr>
          <w:color w:val="auto"/>
        </w:rPr>
      </w:pPr>
    </w:p>
    <w:p w14:paraId="21A3A491" w14:textId="0A8364A5" w:rsidR="00743171" w:rsidRDefault="00457108" w:rsidP="00743171">
      <w:pPr>
        <w:pStyle w:val="Style2"/>
        <w:ind w:left="1134"/>
        <w:rPr>
          <w:color w:val="auto"/>
        </w:rPr>
      </w:pPr>
      <w:r>
        <w:rPr>
          <w:color w:val="auto"/>
        </w:rPr>
        <w:t>Provide oversight relating to</w:t>
      </w:r>
      <w:r w:rsidR="00743171" w:rsidRPr="00222CC1">
        <w:rPr>
          <w:color w:val="auto"/>
        </w:rPr>
        <w:t xml:space="preserve"> </w:t>
      </w:r>
      <w:r w:rsidR="00743171">
        <w:rPr>
          <w:color w:val="auto"/>
        </w:rPr>
        <w:t>IPC</w:t>
      </w:r>
      <w:r w:rsidR="00743171" w:rsidRPr="00222CC1">
        <w:rPr>
          <w:color w:val="auto"/>
        </w:rPr>
        <w:t xml:space="preserve"> patient safety incident response</w:t>
      </w:r>
      <w:r>
        <w:rPr>
          <w:color w:val="auto"/>
        </w:rPr>
        <w:t>s and pathways.</w:t>
      </w:r>
    </w:p>
    <w:p w14:paraId="3586F26F" w14:textId="77777777" w:rsidR="00743171" w:rsidRPr="00222CC1" w:rsidRDefault="00743171" w:rsidP="00743171">
      <w:pPr>
        <w:pStyle w:val="Style2"/>
        <w:numPr>
          <w:ilvl w:val="0"/>
          <w:numId w:val="0"/>
        </w:numPr>
        <w:rPr>
          <w:color w:val="auto"/>
        </w:rPr>
      </w:pPr>
    </w:p>
    <w:p w14:paraId="2C0A7AB7" w14:textId="317E72B6" w:rsidR="00743171" w:rsidRDefault="00743171" w:rsidP="00743171">
      <w:pPr>
        <w:pStyle w:val="Style2"/>
        <w:ind w:left="1134"/>
        <w:rPr>
          <w:color w:val="auto"/>
        </w:rPr>
      </w:pPr>
      <w:r w:rsidRPr="00222CC1">
        <w:rPr>
          <w:color w:val="auto"/>
        </w:rPr>
        <w:t>To ensure issues are escalated in a timely manner.</w:t>
      </w:r>
    </w:p>
    <w:p w14:paraId="5B0377AC" w14:textId="77777777" w:rsidR="00743171" w:rsidRPr="00222CC1" w:rsidRDefault="00743171" w:rsidP="00743171">
      <w:pPr>
        <w:pStyle w:val="Style2"/>
        <w:numPr>
          <w:ilvl w:val="0"/>
          <w:numId w:val="0"/>
        </w:numPr>
        <w:rPr>
          <w:color w:val="auto"/>
        </w:rPr>
      </w:pPr>
    </w:p>
    <w:p w14:paraId="291291BA" w14:textId="3BDA23AF" w:rsidR="00743171" w:rsidRDefault="00743171" w:rsidP="00743171">
      <w:pPr>
        <w:pStyle w:val="Style2"/>
        <w:ind w:left="1134"/>
        <w:rPr>
          <w:color w:val="auto"/>
        </w:rPr>
      </w:pPr>
      <w:r w:rsidRPr="00222CC1">
        <w:rPr>
          <w:color w:val="auto"/>
        </w:rPr>
        <w:t>Oversee and support effectiveness of systems to achieve improvement following patient safety incidents</w:t>
      </w:r>
      <w:r>
        <w:rPr>
          <w:color w:val="auto"/>
        </w:rPr>
        <w:t xml:space="preserve"> in relation to IPC and HCAI</w:t>
      </w:r>
      <w:r w:rsidRPr="00222CC1">
        <w:rPr>
          <w:color w:val="auto"/>
        </w:rPr>
        <w:t>.</w:t>
      </w:r>
    </w:p>
    <w:p w14:paraId="3A97CBD6" w14:textId="77777777" w:rsidR="00743171" w:rsidRPr="00222CC1" w:rsidRDefault="00743171" w:rsidP="00743171">
      <w:pPr>
        <w:pStyle w:val="Style2"/>
        <w:numPr>
          <w:ilvl w:val="0"/>
          <w:numId w:val="0"/>
        </w:numPr>
        <w:rPr>
          <w:color w:val="auto"/>
        </w:rPr>
      </w:pPr>
    </w:p>
    <w:p w14:paraId="486D5ED7" w14:textId="29D17F39" w:rsidR="00743171" w:rsidRDefault="00743171" w:rsidP="00743171">
      <w:pPr>
        <w:pStyle w:val="Style2"/>
        <w:ind w:left="1134"/>
        <w:rPr>
          <w:color w:val="auto"/>
        </w:rPr>
      </w:pPr>
      <w:r w:rsidRPr="00222CC1">
        <w:rPr>
          <w:color w:val="auto"/>
        </w:rPr>
        <w:t>Support co-ordination of cross-system learning responses.</w:t>
      </w:r>
    </w:p>
    <w:p w14:paraId="650A8572" w14:textId="77777777" w:rsidR="00743171" w:rsidRPr="00222CC1" w:rsidRDefault="00743171" w:rsidP="00743171">
      <w:pPr>
        <w:pStyle w:val="Style2"/>
        <w:numPr>
          <w:ilvl w:val="0"/>
          <w:numId w:val="0"/>
        </w:numPr>
        <w:rPr>
          <w:color w:val="auto"/>
        </w:rPr>
      </w:pPr>
    </w:p>
    <w:p w14:paraId="379FB513" w14:textId="0BF03E90" w:rsidR="00743171" w:rsidRPr="00743171" w:rsidRDefault="00743171" w:rsidP="00743171">
      <w:pPr>
        <w:pStyle w:val="Style2"/>
        <w:ind w:left="1134"/>
        <w:rPr>
          <w:color w:val="auto"/>
        </w:rPr>
      </w:pPr>
      <w:r w:rsidRPr="00222CC1">
        <w:rPr>
          <w:color w:val="auto"/>
        </w:rPr>
        <w:t>Share insights and information across organisations/services to improve safety.</w:t>
      </w:r>
    </w:p>
    <w:p w14:paraId="4255E955" w14:textId="4A710E74" w:rsidR="00FF42BD" w:rsidRDefault="000D430E" w:rsidP="00FF42BD">
      <w:pPr>
        <w:pStyle w:val="Heading3"/>
      </w:pPr>
      <w:bookmarkStart w:id="32" w:name="_Toc148943093"/>
      <w:bookmarkStart w:id="33" w:name="_Hlk146026004"/>
      <w:r>
        <w:t>Quality team Administrators</w:t>
      </w:r>
      <w:bookmarkEnd w:id="32"/>
      <w:r>
        <w:t xml:space="preserve"> </w:t>
      </w:r>
    </w:p>
    <w:bookmarkEnd w:id="33"/>
    <w:p w14:paraId="38037D4F" w14:textId="77777777" w:rsidR="00FF42BD" w:rsidRPr="000D430E" w:rsidRDefault="00FF42BD" w:rsidP="000D430E">
      <w:pPr>
        <w:pStyle w:val="Style2"/>
        <w:ind w:left="1138" w:hanging="1138"/>
        <w:contextualSpacing w:val="0"/>
        <w:jc w:val="both"/>
      </w:pPr>
      <w:r w:rsidRPr="000D430E">
        <w:t>To provide administrative support to the PSIRF programme and the groups that underpin it;</w:t>
      </w:r>
    </w:p>
    <w:p w14:paraId="78EAFE90" w14:textId="77777777" w:rsidR="00FF42BD" w:rsidRPr="000D430E" w:rsidRDefault="00FF42BD" w:rsidP="000D430E">
      <w:pPr>
        <w:pStyle w:val="Style2"/>
        <w:ind w:left="1138" w:hanging="1138"/>
        <w:contextualSpacing w:val="0"/>
        <w:jc w:val="both"/>
      </w:pPr>
      <w:r w:rsidRPr="000D430E">
        <w:t>To coordinate PSIRF meetings and events; and</w:t>
      </w:r>
    </w:p>
    <w:p w14:paraId="6A34C35C" w14:textId="4414E6B0" w:rsidR="00FF42BD" w:rsidRPr="000D430E" w:rsidRDefault="000D430E" w:rsidP="000D430E">
      <w:pPr>
        <w:pStyle w:val="Style2"/>
        <w:ind w:left="1138" w:hanging="1138"/>
        <w:contextualSpacing w:val="0"/>
        <w:jc w:val="both"/>
      </w:pPr>
      <w:r>
        <w:t>To maintain the PSIRF Plan Register</w:t>
      </w:r>
    </w:p>
    <w:p w14:paraId="40EDB47C" w14:textId="0BB409E6" w:rsidR="005416C6" w:rsidRDefault="005416C6" w:rsidP="005416C6">
      <w:pPr>
        <w:pStyle w:val="Heading3"/>
      </w:pPr>
      <w:bookmarkStart w:id="34" w:name="_Toc148943094"/>
      <w:r>
        <w:t>Patient Safety Partners</w:t>
      </w:r>
      <w:bookmarkEnd w:id="34"/>
      <w:r>
        <w:t xml:space="preserve"> </w:t>
      </w:r>
    </w:p>
    <w:p w14:paraId="55F02860" w14:textId="2688F73E" w:rsidR="005416C6" w:rsidRPr="005416C6" w:rsidRDefault="005416C6" w:rsidP="005416C6">
      <w:pPr>
        <w:pStyle w:val="Style2"/>
        <w:ind w:left="1138" w:hanging="1138"/>
        <w:contextualSpacing w:val="0"/>
        <w:jc w:val="both"/>
      </w:pPr>
      <w:r w:rsidRPr="005416C6">
        <w:t>To attend the ICB Quality Committee</w:t>
      </w:r>
      <w:r>
        <w:t xml:space="preserve"> and System Quality Group.</w:t>
      </w:r>
    </w:p>
    <w:p w14:paraId="7949DDE3" w14:textId="7E6E329E" w:rsidR="005416C6" w:rsidRPr="005416C6" w:rsidRDefault="005416C6" w:rsidP="005416C6">
      <w:pPr>
        <w:pStyle w:val="Style2"/>
        <w:ind w:left="1138" w:hanging="1138"/>
        <w:contextualSpacing w:val="0"/>
        <w:jc w:val="both"/>
      </w:pPr>
      <w:r w:rsidRPr="005416C6">
        <w:t xml:space="preserve">To </w:t>
      </w:r>
      <w:r w:rsidR="00917CC5">
        <w:t xml:space="preserve">attend/host </w:t>
      </w:r>
      <w:r w:rsidRPr="005416C6">
        <w:t>the ICS Patient Safety Partner Network</w:t>
      </w:r>
      <w:r>
        <w:t>.</w:t>
      </w:r>
    </w:p>
    <w:p w14:paraId="21D246B3" w14:textId="77777777" w:rsidR="005416C6" w:rsidRPr="005416C6" w:rsidRDefault="005416C6" w:rsidP="005416C6">
      <w:pPr>
        <w:pStyle w:val="Style2"/>
        <w:ind w:left="1138" w:hanging="1138"/>
        <w:contextualSpacing w:val="0"/>
        <w:jc w:val="both"/>
      </w:pPr>
      <w:r w:rsidRPr="005416C6">
        <w:lastRenderedPageBreak/>
        <w:t>To be compliant with national PSIRF training requirements.</w:t>
      </w:r>
    </w:p>
    <w:p w14:paraId="57090D8A" w14:textId="77777777" w:rsidR="00D926DA" w:rsidRPr="002635EB" w:rsidRDefault="00D926DA" w:rsidP="00D926DA">
      <w:pPr>
        <w:pStyle w:val="Heading3"/>
        <w:rPr>
          <w:color w:val="auto"/>
        </w:rPr>
      </w:pPr>
      <w:bookmarkStart w:id="35" w:name="_Toc106617284"/>
      <w:bookmarkStart w:id="36" w:name="_Toc148943095"/>
      <w:r w:rsidRPr="002635EB">
        <w:rPr>
          <w:color w:val="auto"/>
        </w:rPr>
        <w:t>Caldicott Guardian</w:t>
      </w:r>
      <w:bookmarkEnd w:id="35"/>
      <w:bookmarkEnd w:id="36"/>
    </w:p>
    <w:p w14:paraId="72D10065" w14:textId="5E0CBDA2" w:rsidR="00D926DA" w:rsidRPr="006A6BED" w:rsidRDefault="00D926DA" w:rsidP="006A6BED">
      <w:pPr>
        <w:pStyle w:val="Style2"/>
        <w:ind w:left="1138" w:hanging="1138"/>
        <w:contextualSpacing w:val="0"/>
        <w:jc w:val="both"/>
      </w:pPr>
      <w:r w:rsidRPr="006A6BED">
        <w:t xml:space="preserve">This sits with the </w:t>
      </w:r>
      <w:r w:rsidR="00B636B2" w:rsidRPr="006A6BED">
        <w:t xml:space="preserve">Executive Chief Nurse </w:t>
      </w:r>
      <w:r w:rsidRPr="006A6BED">
        <w:t xml:space="preserve">who is responsible for ensuring that the protection and use of patient identifiable information is used appropriately, which may be used during the </w:t>
      </w:r>
      <w:r w:rsidR="00B636B2" w:rsidRPr="006A6BED">
        <w:t xml:space="preserve">PSIRF </w:t>
      </w:r>
      <w:r w:rsidRPr="006A6BED">
        <w:t>process.</w:t>
      </w:r>
    </w:p>
    <w:p w14:paraId="19B0DF39" w14:textId="12CDC649" w:rsidR="00D926DA" w:rsidRPr="002635EB" w:rsidRDefault="00F913CD" w:rsidP="00F30312">
      <w:pPr>
        <w:pStyle w:val="Heading3"/>
        <w:rPr>
          <w:color w:val="auto"/>
        </w:rPr>
      </w:pPr>
      <w:bookmarkStart w:id="37" w:name="_Toc148943096"/>
      <w:r w:rsidRPr="002635EB">
        <w:rPr>
          <w:color w:val="auto"/>
        </w:rPr>
        <w:t>Policy Authors</w:t>
      </w:r>
      <w:bookmarkEnd w:id="20"/>
      <w:bookmarkEnd w:id="37"/>
    </w:p>
    <w:p w14:paraId="160D8EEA" w14:textId="6498E0BD" w:rsidR="00F913CD" w:rsidRPr="006A6BED" w:rsidRDefault="00681B1F" w:rsidP="006A6BED">
      <w:pPr>
        <w:pStyle w:val="Style2"/>
        <w:ind w:left="1138" w:hanging="1138"/>
        <w:contextualSpacing w:val="0"/>
        <w:jc w:val="both"/>
      </w:pPr>
      <w:r w:rsidRPr="006A6BED">
        <w:t>The policy author</w:t>
      </w:r>
      <w:r w:rsidR="00917CC5">
        <w:t>s</w:t>
      </w:r>
      <w:r w:rsidRPr="006A6BED">
        <w:t xml:space="preserve"> will have responsibility for reviewing and updating the policy</w:t>
      </w:r>
      <w:r w:rsidR="00F913CD" w:rsidRPr="006A6BED">
        <w:t>.</w:t>
      </w:r>
      <w:bookmarkStart w:id="38" w:name="_Toc84611053"/>
    </w:p>
    <w:p w14:paraId="5F8853CC" w14:textId="77777777" w:rsidR="00F913CD" w:rsidRPr="00CA57FD" w:rsidRDefault="00F913CD" w:rsidP="00732AFE">
      <w:pPr>
        <w:pStyle w:val="Heading3"/>
        <w:rPr>
          <w:color w:val="auto"/>
        </w:rPr>
      </w:pPr>
      <w:bookmarkStart w:id="39" w:name="_Toc84611055"/>
      <w:bookmarkStart w:id="40" w:name="_Toc148943097"/>
      <w:bookmarkEnd w:id="38"/>
      <w:r w:rsidRPr="00CA57FD">
        <w:rPr>
          <w:color w:val="auto"/>
        </w:rPr>
        <w:t>All Staff</w:t>
      </w:r>
      <w:bookmarkEnd w:id="39"/>
      <w:bookmarkEnd w:id="40"/>
    </w:p>
    <w:p w14:paraId="62C2E316" w14:textId="5C4A318F" w:rsidR="00681B1F" w:rsidRPr="00CA57FD" w:rsidRDefault="00681B1F" w:rsidP="00CE6E71">
      <w:pPr>
        <w:pStyle w:val="Style2"/>
        <w:ind w:left="1138" w:hanging="1138"/>
        <w:contextualSpacing w:val="0"/>
        <w:jc w:val="both"/>
        <w:rPr>
          <w:color w:val="auto"/>
        </w:rPr>
      </w:pPr>
      <w:r w:rsidRPr="00CA57FD">
        <w:rPr>
          <w:color w:val="auto"/>
        </w:rPr>
        <w:t xml:space="preserve">All members of staff have a responsibility to familiarise themselves with the content of the </w:t>
      </w:r>
      <w:r w:rsidR="00CA57FD" w:rsidRPr="00CA57FD">
        <w:rPr>
          <w:color w:val="auto"/>
        </w:rPr>
        <w:t xml:space="preserve">PSIRF </w:t>
      </w:r>
      <w:r w:rsidRPr="00CA57FD">
        <w:rPr>
          <w:color w:val="auto"/>
        </w:rPr>
        <w:t>Policy</w:t>
      </w:r>
      <w:r w:rsidR="00CA57FD" w:rsidRPr="00CA57FD">
        <w:rPr>
          <w:color w:val="auto"/>
        </w:rPr>
        <w:t>.</w:t>
      </w:r>
    </w:p>
    <w:p w14:paraId="698EBD6C" w14:textId="77777777" w:rsidR="00681B1F" w:rsidRPr="00CA57FD" w:rsidRDefault="00681B1F" w:rsidP="00CE6E71">
      <w:pPr>
        <w:pStyle w:val="Style2"/>
        <w:ind w:left="1138" w:hanging="1138"/>
        <w:contextualSpacing w:val="0"/>
        <w:jc w:val="both"/>
        <w:rPr>
          <w:color w:val="auto"/>
        </w:rPr>
      </w:pPr>
      <w:r w:rsidRPr="00CA57FD">
        <w:rPr>
          <w:color w:val="auto"/>
        </w:rPr>
        <w:t>All members of staff have a duty to work within the standards and guidelines as specified in this Policy.</w:t>
      </w:r>
    </w:p>
    <w:p w14:paraId="2405D0CC" w14:textId="0EFE8108" w:rsidR="00681B1F" w:rsidRPr="00CA57FD" w:rsidRDefault="00681B1F" w:rsidP="00CE6E71">
      <w:pPr>
        <w:pStyle w:val="Style2"/>
        <w:ind w:left="1138" w:hanging="1138"/>
        <w:contextualSpacing w:val="0"/>
        <w:jc w:val="both"/>
        <w:rPr>
          <w:color w:val="auto"/>
        </w:rPr>
      </w:pPr>
      <w:r w:rsidRPr="00CA57FD">
        <w:rPr>
          <w:color w:val="auto"/>
        </w:rPr>
        <w:t xml:space="preserve">All members of staff have a duty to ensure colleagues, patients, their relatives, and carers are not discriminated against or treated in any way less favourably </w:t>
      </w:r>
      <w:r w:rsidR="00CA57FD" w:rsidRPr="00CA57FD">
        <w:rPr>
          <w:color w:val="auto"/>
        </w:rPr>
        <w:t>in relation to PSIRF</w:t>
      </w:r>
      <w:r w:rsidRPr="00CA57FD">
        <w:rPr>
          <w:color w:val="auto"/>
        </w:rPr>
        <w:t>.</w:t>
      </w:r>
    </w:p>
    <w:p w14:paraId="0C03950D" w14:textId="2E13A94F" w:rsidR="00250FB0" w:rsidRDefault="00681B1F" w:rsidP="00CE6E71">
      <w:pPr>
        <w:pStyle w:val="Style2"/>
        <w:ind w:left="1138" w:hanging="1138"/>
        <w:contextualSpacing w:val="0"/>
        <w:jc w:val="both"/>
        <w:rPr>
          <w:color w:val="auto"/>
        </w:rPr>
      </w:pPr>
      <w:r w:rsidRPr="00CA57FD">
        <w:rPr>
          <w:color w:val="auto"/>
        </w:rPr>
        <w:t xml:space="preserve">All members of staff will review their practice as a result of any learning identified from </w:t>
      </w:r>
      <w:r w:rsidR="00CA57FD" w:rsidRPr="00CA57FD">
        <w:rPr>
          <w:color w:val="auto"/>
        </w:rPr>
        <w:t>PSIRF</w:t>
      </w:r>
      <w:r w:rsidRPr="00CA57FD">
        <w:rPr>
          <w:color w:val="auto"/>
        </w:rPr>
        <w:t xml:space="preserve"> investigations</w:t>
      </w:r>
      <w:r w:rsidR="00250FB0" w:rsidRPr="00CA57FD">
        <w:rPr>
          <w:color w:val="auto"/>
        </w:rPr>
        <w:t>.</w:t>
      </w:r>
      <w:bookmarkStart w:id="41" w:name="_Toc84611056"/>
      <w:bookmarkStart w:id="42" w:name="_Toc89326548"/>
    </w:p>
    <w:p w14:paraId="4352F924" w14:textId="11CDFC19" w:rsidR="006A6BED" w:rsidRDefault="006A6BED" w:rsidP="00CE6E71">
      <w:pPr>
        <w:pStyle w:val="Style2"/>
        <w:ind w:left="1138" w:hanging="1138"/>
        <w:contextualSpacing w:val="0"/>
        <w:jc w:val="both"/>
        <w:rPr>
          <w:color w:val="auto"/>
        </w:rPr>
      </w:pPr>
      <w:r>
        <w:rPr>
          <w:color w:val="auto"/>
        </w:rPr>
        <w:t>To take part in organisational events related to patient safety and learning, particularly in their own areas of work.</w:t>
      </w:r>
    </w:p>
    <w:p w14:paraId="1AB21D5E" w14:textId="41CEE506" w:rsidR="006A6BED" w:rsidRPr="00CA57FD" w:rsidRDefault="006A6BED" w:rsidP="00CE6E71">
      <w:pPr>
        <w:pStyle w:val="Style2"/>
        <w:ind w:left="1138" w:hanging="1138"/>
        <w:contextualSpacing w:val="0"/>
        <w:jc w:val="both"/>
        <w:rPr>
          <w:color w:val="auto"/>
        </w:rPr>
      </w:pPr>
      <w:r w:rsidRPr="006A6BED">
        <w:rPr>
          <w:color w:val="auto"/>
        </w:rPr>
        <w:t>To ensure they have completed Level 1 of the Patient Safety Syllabus</w:t>
      </w:r>
      <w:r>
        <w:rPr>
          <w:color w:val="auto"/>
        </w:rPr>
        <w:t>.</w:t>
      </w:r>
    </w:p>
    <w:p w14:paraId="0079C255" w14:textId="1C858888" w:rsidR="00F913CD" w:rsidRPr="0015255F" w:rsidRDefault="00F913CD" w:rsidP="00250FB0">
      <w:pPr>
        <w:pStyle w:val="Heading2"/>
      </w:pPr>
      <w:bookmarkStart w:id="43" w:name="_Toc148943098"/>
      <w:bookmarkStart w:id="44" w:name="_Hlk143090628"/>
      <w:r w:rsidRPr="0015255F">
        <w:t>Policy Detail</w:t>
      </w:r>
      <w:bookmarkEnd w:id="41"/>
      <w:bookmarkEnd w:id="42"/>
      <w:bookmarkEnd w:id="43"/>
      <w:r w:rsidR="00681B1F">
        <w:t xml:space="preserve"> </w:t>
      </w:r>
    </w:p>
    <w:p w14:paraId="5A20E99B" w14:textId="67D86E95" w:rsidR="00F913CD" w:rsidRPr="003A32E5" w:rsidRDefault="003A32E5" w:rsidP="00C4088C">
      <w:pPr>
        <w:pStyle w:val="Heading3"/>
        <w:rPr>
          <w:color w:val="auto"/>
        </w:rPr>
      </w:pPr>
      <w:bookmarkStart w:id="45" w:name="_Toc148943099"/>
      <w:bookmarkEnd w:id="44"/>
      <w:r w:rsidRPr="003A32E5">
        <w:rPr>
          <w:color w:val="auto"/>
        </w:rPr>
        <w:t>Oversight and Assurance</w:t>
      </w:r>
      <w:bookmarkEnd w:id="45"/>
    </w:p>
    <w:p w14:paraId="090539AB" w14:textId="77777777" w:rsidR="003A32E5" w:rsidRPr="006A7EAF" w:rsidRDefault="003A32E5" w:rsidP="00015001">
      <w:pPr>
        <w:pStyle w:val="Style2"/>
        <w:ind w:left="1138" w:hanging="1138"/>
        <w:contextualSpacing w:val="0"/>
        <w:jc w:val="both"/>
        <w:rPr>
          <w:color w:val="auto"/>
        </w:rPr>
      </w:pPr>
      <w:bookmarkStart w:id="46" w:name="_Toc84611057"/>
      <w:bookmarkStart w:id="47" w:name="_Toc106617291"/>
      <w:bookmarkStart w:id="48" w:name="_Toc84611059"/>
      <w:bookmarkStart w:id="49" w:name="_Toc89326549"/>
      <w:r w:rsidRPr="006A7EAF">
        <w:rPr>
          <w:color w:val="auto"/>
        </w:rPr>
        <w:t xml:space="preserve">The leadership and management functions of the PSIRF oversight are wider and more multi-faceted compared to previous response approaches. When working under PSIRF, NHS providers, Integrated Care Boards (ICBs) and regulators should design their systems for oversight in a way that allows organisations to demonstrate improvement, rather than compliance with prescriptive, centrally mandated measures. </w:t>
      </w:r>
    </w:p>
    <w:p w14:paraId="1D9C7DC2" w14:textId="77777777" w:rsidR="003A32E5" w:rsidRPr="006A7EAF" w:rsidRDefault="003A32E5" w:rsidP="00015001">
      <w:pPr>
        <w:pStyle w:val="Style2"/>
        <w:ind w:left="1138" w:hanging="1138"/>
        <w:contextualSpacing w:val="0"/>
        <w:jc w:val="both"/>
        <w:rPr>
          <w:color w:val="auto"/>
        </w:rPr>
      </w:pPr>
      <w:r w:rsidRPr="006A7EAF">
        <w:rPr>
          <w:color w:val="auto"/>
        </w:rPr>
        <w:t>Oversight of patient safety incident response has traditionally included activity to hold provider organisations to account for the quality of their patient safety incident investigation reports. Oversight under PSIRF focuses on engagement and empowerment rather than the more traditional command and control.</w:t>
      </w:r>
    </w:p>
    <w:p w14:paraId="3BAB6B4F" w14:textId="77777777" w:rsidR="003A32E5" w:rsidRPr="006A7EAF" w:rsidRDefault="003A32E5" w:rsidP="006A7EAF">
      <w:pPr>
        <w:pStyle w:val="Style2"/>
        <w:ind w:left="1138" w:hanging="1138"/>
        <w:contextualSpacing w:val="0"/>
        <w:rPr>
          <w:color w:val="auto"/>
        </w:rPr>
      </w:pPr>
      <w:r w:rsidRPr="006A7EAF">
        <w:rPr>
          <w:color w:val="auto"/>
        </w:rPr>
        <w:t>The following mindset principles should underpin the oversight of patient safety incident response:</w:t>
      </w:r>
    </w:p>
    <w:p w14:paraId="578ACCED" w14:textId="77777777" w:rsidR="003A32E5" w:rsidRPr="00700365" w:rsidRDefault="003A32E5" w:rsidP="000C3B46">
      <w:pPr>
        <w:pStyle w:val="Default"/>
        <w:numPr>
          <w:ilvl w:val="0"/>
          <w:numId w:val="18"/>
        </w:numPr>
        <w:ind w:left="1588" w:hanging="454"/>
        <w:jc w:val="both"/>
        <w:rPr>
          <w:color w:val="auto"/>
        </w:rPr>
      </w:pPr>
      <w:r w:rsidRPr="00700365">
        <w:rPr>
          <w:color w:val="221F1F"/>
        </w:rPr>
        <w:lastRenderedPageBreak/>
        <w:t>Improvement is the focus</w:t>
      </w:r>
      <w:r>
        <w:rPr>
          <w:color w:val="221F1F"/>
        </w:rPr>
        <w:t>.</w:t>
      </w:r>
    </w:p>
    <w:p w14:paraId="02E49451" w14:textId="77777777" w:rsidR="003A32E5" w:rsidRPr="00592135" w:rsidRDefault="003A32E5" w:rsidP="000C3B46">
      <w:pPr>
        <w:pStyle w:val="Default"/>
        <w:numPr>
          <w:ilvl w:val="0"/>
          <w:numId w:val="18"/>
        </w:numPr>
        <w:ind w:left="1588" w:hanging="454"/>
        <w:jc w:val="both"/>
        <w:rPr>
          <w:color w:val="auto"/>
        </w:rPr>
      </w:pPr>
      <w:r w:rsidRPr="00700365">
        <w:rPr>
          <w:color w:val="221F1F"/>
        </w:rPr>
        <w:t>Blame restricts insight</w:t>
      </w:r>
      <w:r>
        <w:rPr>
          <w:color w:val="221F1F"/>
        </w:rPr>
        <w:t>.</w:t>
      </w:r>
    </w:p>
    <w:p w14:paraId="161A9057" w14:textId="77777777" w:rsidR="003A32E5" w:rsidRPr="00700365" w:rsidRDefault="003A32E5" w:rsidP="000C3B46">
      <w:pPr>
        <w:pStyle w:val="Default"/>
        <w:numPr>
          <w:ilvl w:val="0"/>
          <w:numId w:val="18"/>
        </w:numPr>
        <w:ind w:left="1588" w:hanging="454"/>
        <w:jc w:val="both"/>
        <w:rPr>
          <w:color w:val="auto"/>
        </w:rPr>
      </w:pPr>
      <w:r w:rsidRPr="00700365">
        <w:rPr>
          <w:color w:val="221F1F"/>
        </w:rPr>
        <w:t>Learning from patient safety incidents is a proactive step towards improvement</w:t>
      </w:r>
      <w:r>
        <w:rPr>
          <w:color w:val="221F1F"/>
        </w:rPr>
        <w:t>.</w:t>
      </w:r>
    </w:p>
    <w:p w14:paraId="142013D5" w14:textId="77777777" w:rsidR="003A32E5" w:rsidRPr="00700365" w:rsidRDefault="003A32E5" w:rsidP="000C3B46">
      <w:pPr>
        <w:pStyle w:val="Default"/>
        <w:numPr>
          <w:ilvl w:val="0"/>
          <w:numId w:val="18"/>
        </w:numPr>
        <w:ind w:left="1588" w:hanging="454"/>
        <w:jc w:val="both"/>
        <w:rPr>
          <w:color w:val="auto"/>
        </w:rPr>
      </w:pPr>
      <w:r w:rsidRPr="00700365">
        <w:rPr>
          <w:color w:val="221F1F"/>
        </w:rPr>
        <w:t>Collaboration is key</w:t>
      </w:r>
      <w:r>
        <w:rPr>
          <w:color w:val="221F1F"/>
        </w:rPr>
        <w:t>.</w:t>
      </w:r>
    </w:p>
    <w:p w14:paraId="2DA57BAA" w14:textId="77777777" w:rsidR="003A32E5" w:rsidRPr="00700365" w:rsidRDefault="003A32E5" w:rsidP="000C3B46">
      <w:pPr>
        <w:pStyle w:val="Default"/>
        <w:numPr>
          <w:ilvl w:val="0"/>
          <w:numId w:val="18"/>
        </w:numPr>
        <w:ind w:left="1588" w:hanging="454"/>
        <w:jc w:val="both"/>
        <w:rPr>
          <w:color w:val="auto"/>
        </w:rPr>
      </w:pPr>
      <w:r w:rsidRPr="00700365">
        <w:t>Psychological safety allows learning to occur</w:t>
      </w:r>
      <w:r>
        <w:t>.</w:t>
      </w:r>
    </w:p>
    <w:p w14:paraId="408605D2" w14:textId="77777777" w:rsidR="003A32E5" w:rsidRPr="00DF36F9" w:rsidRDefault="003A32E5" w:rsidP="000C3B46">
      <w:pPr>
        <w:pStyle w:val="Default"/>
        <w:numPr>
          <w:ilvl w:val="0"/>
          <w:numId w:val="18"/>
        </w:numPr>
        <w:ind w:left="1588" w:hanging="454"/>
        <w:jc w:val="both"/>
        <w:rPr>
          <w:color w:val="auto"/>
        </w:rPr>
      </w:pPr>
      <w:r w:rsidRPr="00700365">
        <w:t>Curiosity is powerfu</w:t>
      </w:r>
      <w:r>
        <w:t>l</w:t>
      </w:r>
      <w:r w:rsidRPr="00700365">
        <w:rPr>
          <w:color w:val="221F1F"/>
        </w:rPr>
        <w:t>.</w:t>
      </w:r>
    </w:p>
    <w:p w14:paraId="28725978" w14:textId="559E4745" w:rsidR="00681B1F" w:rsidRPr="002635EB" w:rsidRDefault="003A32E5" w:rsidP="00681B1F">
      <w:pPr>
        <w:pStyle w:val="Heading3"/>
        <w:rPr>
          <w:color w:val="auto"/>
        </w:rPr>
      </w:pPr>
      <w:bookmarkStart w:id="50" w:name="_Toc148943100"/>
      <w:bookmarkEnd w:id="46"/>
      <w:bookmarkEnd w:id="47"/>
      <w:r w:rsidRPr="002635EB">
        <w:rPr>
          <w:color w:val="auto"/>
        </w:rPr>
        <w:t>Oversight Approach</w:t>
      </w:r>
      <w:bookmarkEnd w:id="50"/>
    </w:p>
    <w:p w14:paraId="51073BA4" w14:textId="59B65536" w:rsidR="00082F7D" w:rsidRPr="00726304" w:rsidRDefault="00CE6E71" w:rsidP="00082F7D">
      <w:pPr>
        <w:pStyle w:val="Style2"/>
        <w:ind w:left="1138" w:hanging="1138"/>
        <w:contextualSpacing w:val="0"/>
        <w:jc w:val="both"/>
        <w:rPr>
          <w:rFonts w:ascii="Arial" w:hAnsi="Arial" w:cs="Arial"/>
          <w:color w:val="auto"/>
        </w:rPr>
      </w:pPr>
      <w:bookmarkStart w:id="51" w:name="_Toc106617292"/>
      <w:r w:rsidRPr="00CE6E71">
        <w:rPr>
          <w:color w:val="auto"/>
        </w:rPr>
        <w:t>In line with NHS England guidance, our oversight approach draws on a mixture of qualitative/quantitative data, process/outcome measures and tacit/explicit learning outputs to get a clear understanding of the effectiveness of the patient safety incident response systems</w:t>
      </w:r>
      <w:r w:rsidR="00FA10F3">
        <w:rPr>
          <w:color w:val="auto"/>
        </w:rPr>
        <w:t>.</w:t>
      </w:r>
      <w:r w:rsidRPr="00CE6E71">
        <w:rPr>
          <w:color w:val="auto"/>
        </w:rPr>
        <w:t xml:space="preserve"> </w:t>
      </w:r>
    </w:p>
    <w:tbl>
      <w:tblPr>
        <w:tblStyle w:val="TableGrid1"/>
        <w:tblW w:w="0" w:type="auto"/>
        <w:tblInd w:w="1129" w:type="dxa"/>
        <w:tblLook w:val="04A0" w:firstRow="1" w:lastRow="0" w:firstColumn="1" w:lastColumn="0" w:noHBand="0" w:noVBand="1"/>
      </w:tblPr>
      <w:tblGrid>
        <w:gridCol w:w="7887"/>
      </w:tblGrid>
      <w:tr w:rsidR="00726304" w:rsidRPr="00726304" w14:paraId="77AB8527" w14:textId="77777777" w:rsidTr="00726304">
        <w:tc>
          <w:tcPr>
            <w:tcW w:w="7887" w:type="dxa"/>
            <w:shd w:val="clear" w:color="auto" w:fill="A6A6A6"/>
          </w:tcPr>
          <w:p w14:paraId="6C11886C" w14:textId="77777777" w:rsidR="00726304" w:rsidRPr="00726304" w:rsidRDefault="00726304" w:rsidP="00726304">
            <w:pPr>
              <w:spacing w:before="0" w:after="0"/>
              <w:ind w:left="0"/>
              <w:jc w:val="center"/>
              <w:rPr>
                <w:rFonts w:ascii="Arial" w:eastAsia="Calibri" w:hAnsi="Arial" w:cs="Arial"/>
                <w:b/>
                <w:bCs/>
                <w:color w:val="FFFFFF"/>
                <w:sz w:val="20"/>
                <w:szCs w:val="20"/>
              </w:rPr>
            </w:pPr>
            <w:bookmarkStart w:id="52" w:name="_Hlk146789194"/>
            <w:r w:rsidRPr="00EA0B73">
              <w:rPr>
                <w:rFonts w:ascii="Arial" w:eastAsia="Calibri" w:hAnsi="Arial" w:cs="Arial"/>
                <w:b/>
                <w:bCs/>
                <w:color w:val="auto"/>
                <w:sz w:val="20"/>
                <w:szCs w:val="20"/>
              </w:rPr>
              <w:t xml:space="preserve">Responsibilities </w:t>
            </w:r>
          </w:p>
        </w:tc>
      </w:tr>
      <w:tr w:rsidR="00726304" w:rsidRPr="00726304" w14:paraId="0BD21670" w14:textId="77777777" w:rsidTr="00726304">
        <w:tc>
          <w:tcPr>
            <w:tcW w:w="7887" w:type="dxa"/>
          </w:tcPr>
          <w:p w14:paraId="0A2014FE" w14:textId="11D552F4" w:rsidR="00726304" w:rsidRPr="00726304" w:rsidRDefault="00726304" w:rsidP="00726304">
            <w:pPr>
              <w:spacing w:before="0" w:after="0"/>
              <w:ind w:left="1024"/>
              <w:jc w:val="center"/>
              <w:rPr>
                <w:rFonts w:ascii="Arial" w:eastAsia="Calibri" w:hAnsi="Arial" w:cs="Arial"/>
                <w:color w:val="auto"/>
                <w:sz w:val="20"/>
                <w:szCs w:val="20"/>
              </w:rPr>
            </w:pPr>
            <w:r w:rsidRPr="00726304">
              <w:rPr>
                <w:rFonts w:ascii="Arial" w:eastAsia="Calibri" w:hAnsi="Arial" w:cs="Arial"/>
                <w:color w:val="auto"/>
                <w:sz w:val="20"/>
                <w:szCs w:val="20"/>
              </w:rPr>
              <w:t>These are the responsibilities the ICB holds as part of PSIRF</w:t>
            </w:r>
          </w:p>
        </w:tc>
      </w:tr>
    </w:tbl>
    <w:bookmarkEnd w:id="52"/>
    <w:p w14:paraId="15B38914" w14:textId="0C19E780" w:rsidR="00726304" w:rsidRPr="00726304" w:rsidRDefault="006D5397" w:rsidP="00726304">
      <w:pPr>
        <w:spacing w:before="0" w:after="0" w:line="259" w:lineRule="auto"/>
        <w:ind w:left="0"/>
        <w:jc w:val="center"/>
        <w:rPr>
          <w:rFonts w:ascii="Calibri" w:eastAsia="Calibri" w:hAnsi="Calibri" w:cs="Times New Roman"/>
          <w:color w:val="auto"/>
          <w:sz w:val="20"/>
          <w:szCs w:val="20"/>
        </w:rPr>
      </w:pPr>
      <w:r>
        <w:rPr>
          <w:rFonts w:ascii="Calibri" w:eastAsia="Calibri" w:hAnsi="Calibri" w:cs="Times New Roman"/>
          <w:noProof/>
          <w:color w:val="auto"/>
          <w:sz w:val="20"/>
          <w:szCs w:val="20"/>
        </w:rPr>
        <mc:AlternateContent>
          <mc:Choice Requires="wps">
            <w:drawing>
              <wp:anchor distT="0" distB="0" distL="114300" distR="114300" simplePos="0" relativeHeight="251658240" behindDoc="0" locked="0" layoutInCell="1" allowOverlap="1" wp14:anchorId="59ACFEC1" wp14:editId="30506999">
                <wp:simplePos x="0" y="0"/>
                <wp:positionH relativeFrom="column">
                  <wp:posOffset>3092450</wp:posOffset>
                </wp:positionH>
                <wp:positionV relativeFrom="paragraph">
                  <wp:posOffset>13335</wp:posOffset>
                </wp:positionV>
                <wp:extent cx="266700" cy="139700"/>
                <wp:effectExtent l="38100" t="19050" r="19050" b="12700"/>
                <wp:wrapNone/>
                <wp:docPr id="2" name="Arrow: 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139700"/>
                        </a:xfrm>
                        <a:prstGeom prst="upArrow">
                          <a:avLst/>
                        </a:prstGeom>
                        <a:solidFill>
                          <a:schemeClr val="bg1">
                            <a:lumMod val="6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0A1E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 o:spid="_x0000_s1026" type="#_x0000_t68" alt="&quot;&quot;" style="position:absolute;margin-left:243.5pt;margin-top:1.05pt;width:21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" adj="10800" fillcolor="#a5a5a5 [2092]" strokecolor="#bfbfbf [2412]" strokeweight="1pt"/>
            </w:pict>
          </mc:Fallback>
        </mc:AlternateContent>
      </w:r>
    </w:p>
    <w:tbl>
      <w:tblPr>
        <w:tblStyle w:val="TableGrid1"/>
        <w:tblW w:w="7938" w:type="dxa"/>
        <w:tblInd w:w="1129" w:type="dxa"/>
        <w:tblLook w:val="04A0" w:firstRow="1" w:lastRow="0" w:firstColumn="1" w:lastColumn="0" w:noHBand="0" w:noVBand="1"/>
      </w:tblPr>
      <w:tblGrid>
        <w:gridCol w:w="3969"/>
        <w:gridCol w:w="3969"/>
      </w:tblGrid>
      <w:tr w:rsidR="006D5397" w:rsidRPr="00726304" w14:paraId="330FC6C6" w14:textId="77777777" w:rsidTr="006D5397">
        <w:tc>
          <w:tcPr>
            <w:tcW w:w="3969" w:type="dxa"/>
            <w:shd w:val="clear" w:color="auto" w:fill="A6A6A6"/>
          </w:tcPr>
          <w:p w14:paraId="239E7532" w14:textId="77777777" w:rsidR="006D5397" w:rsidRPr="00726304" w:rsidRDefault="006D5397" w:rsidP="00726304">
            <w:pPr>
              <w:spacing w:before="0" w:after="0"/>
              <w:ind w:left="0"/>
              <w:jc w:val="center"/>
              <w:rPr>
                <w:rFonts w:ascii="Arial" w:eastAsia="Calibri" w:hAnsi="Arial" w:cs="Arial"/>
                <w:b/>
                <w:bCs/>
                <w:color w:val="FFFFFF"/>
                <w:sz w:val="20"/>
                <w:szCs w:val="20"/>
              </w:rPr>
            </w:pPr>
            <w:r w:rsidRPr="00EA0B73">
              <w:rPr>
                <w:rFonts w:ascii="Arial" w:eastAsia="Calibri" w:hAnsi="Arial" w:cs="Arial"/>
                <w:b/>
                <w:bCs/>
                <w:color w:val="auto"/>
                <w:sz w:val="20"/>
                <w:szCs w:val="20"/>
              </w:rPr>
              <w:t>Oversight questions</w:t>
            </w:r>
          </w:p>
        </w:tc>
        <w:tc>
          <w:tcPr>
            <w:tcW w:w="3969" w:type="dxa"/>
            <w:shd w:val="clear" w:color="auto" w:fill="A6A6A6" w:themeFill="background1" w:themeFillShade="A6"/>
          </w:tcPr>
          <w:p w14:paraId="1102CA18" w14:textId="3BEE1BA4" w:rsidR="006D5397" w:rsidRPr="00726304" w:rsidRDefault="006D5397" w:rsidP="00726304">
            <w:pPr>
              <w:spacing w:before="0" w:after="0"/>
              <w:ind w:left="0"/>
              <w:jc w:val="center"/>
              <w:rPr>
                <w:rFonts w:ascii="Arial" w:eastAsia="Calibri" w:hAnsi="Arial" w:cs="Arial"/>
                <w:b/>
                <w:bCs/>
                <w:color w:val="FFFFFF"/>
                <w:sz w:val="20"/>
                <w:szCs w:val="20"/>
              </w:rPr>
            </w:pPr>
            <w:r w:rsidRPr="00EA0B73">
              <w:rPr>
                <w:rFonts w:ascii="Arial" w:eastAsia="Calibri" w:hAnsi="Arial" w:cs="Arial"/>
                <w:b/>
                <w:bCs/>
                <w:color w:val="auto"/>
                <w:sz w:val="20"/>
                <w:szCs w:val="20"/>
              </w:rPr>
              <w:t>Support questions</w:t>
            </w:r>
          </w:p>
        </w:tc>
      </w:tr>
      <w:tr w:rsidR="006D5397" w:rsidRPr="00726304" w14:paraId="3A8F7529" w14:textId="77777777" w:rsidTr="006D5397">
        <w:tc>
          <w:tcPr>
            <w:tcW w:w="3969" w:type="dxa"/>
          </w:tcPr>
          <w:p w14:paraId="7F495B6A" w14:textId="46081BBE" w:rsidR="006D5397" w:rsidRPr="00726304" w:rsidRDefault="006D5397" w:rsidP="00726304">
            <w:pPr>
              <w:spacing w:before="0" w:after="0"/>
              <w:ind w:left="0"/>
              <w:jc w:val="center"/>
              <w:rPr>
                <w:rFonts w:ascii="Arial" w:eastAsia="Calibri" w:hAnsi="Arial" w:cs="Arial"/>
                <w:color w:val="auto"/>
                <w:sz w:val="20"/>
                <w:szCs w:val="20"/>
              </w:rPr>
            </w:pPr>
            <w:r w:rsidRPr="00726304">
              <w:rPr>
                <w:rFonts w:ascii="Arial" w:eastAsia="Calibri" w:hAnsi="Arial" w:cs="Arial"/>
                <w:color w:val="auto"/>
                <w:sz w:val="20"/>
                <w:szCs w:val="20"/>
              </w:rPr>
              <w:t xml:space="preserve">Answering these questions helps the ICB to understand </w:t>
            </w:r>
            <w:r w:rsidR="001673A6">
              <w:rPr>
                <w:rFonts w:ascii="Arial" w:eastAsia="Calibri" w:hAnsi="Arial" w:cs="Arial"/>
                <w:color w:val="auto"/>
                <w:sz w:val="20"/>
                <w:szCs w:val="20"/>
              </w:rPr>
              <w:t xml:space="preserve">how </w:t>
            </w:r>
            <w:r w:rsidR="00C62CF6">
              <w:rPr>
                <w:rFonts w:ascii="Arial" w:eastAsia="Calibri" w:hAnsi="Arial" w:cs="Arial"/>
                <w:color w:val="auto"/>
                <w:sz w:val="20"/>
                <w:szCs w:val="20"/>
              </w:rPr>
              <w:t>PSIRF</w:t>
            </w:r>
            <w:r w:rsidR="001673A6">
              <w:rPr>
                <w:rFonts w:ascii="Arial" w:eastAsia="Calibri" w:hAnsi="Arial" w:cs="Arial"/>
                <w:color w:val="auto"/>
                <w:sz w:val="20"/>
                <w:szCs w:val="20"/>
              </w:rPr>
              <w:t xml:space="preserve"> is</w:t>
            </w:r>
            <w:r w:rsidRPr="00726304">
              <w:rPr>
                <w:rFonts w:ascii="Arial" w:eastAsia="Calibri" w:hAnsi="Arial" w:cs="Arial"/>
                <w:color w:val="auto"/>
                <w:sz w:val="20"/>
                <w:szCs w:val="20"/>
              </w:rPr>
              <w:t xml:space="preserve"> being implemented and to what extent this is leading to learning and improvement</w:t>
            </w:r>
          </w:p>
        </w:tc>
        <w:tc>
          <w:tcPr>
            <w:tcW w:w="3969" w:type="dxa"/>
          </w:tcPr>
          <w:p w14:paraId="3C44E845" w14:textId="006FC172" w:rsidR="006D5397" w:rsidRPr="00726304" w:rsidRDefault="006D5397" w:rsidP="00726304">
            <w:pPr>
              <w:spacing w:before="0" w:after="0"/>
              <w:ind w:left="0"/>
              <w:jc w:val="center"/>
              <w:rPr>
                <w:rFonts w:ascii="Arial" w:eastAsia="Calibri" w:hAnsi="Arial" w:cs="Arial"/>
                <w:color w:val="auto"/>
                <w:sz w:val="20"/>
                <w:szCs w:val="20"/>
              </w:rPr>
            </w:pPr>
            <w:r w:rsidRPr="00726304">
              <w:rPr>
                <w:rFonts w:ascii="Arial" w:eastAsia="Calibri" w:hAnsi="Arial" w:cs="Arial"/>
                <w:color w:val="auto"/>
                <w:sz w:val="20"/>
                <w:szCs w:val="20"/>
              </w:rPr>
              <w:t>Answering these questions helps the ICB to understand what support is required to ensure the MSE safety system supports improvement</w:t>
            </w:r>
          </w:p>
        </w:tc>
      </w:tr>
    </w:tbl>
    <w:p w14:paraId="30F11A2D" w14:textId="368EE727" w:rsidR="00726304" w:rsidRDefault="003165B4" w:rsidP="00726304">
      <w:pPr>
        <w:pStyle w:val="Style2"/>
        <w:numPr>
          <w:ilvl w:val="0"/>
          <w:numId w:val="0"/>
        </w:numPr>
        <w:spacing w:before="0" w:after="0"/>
        <w:ind w:left="1138"/>
        <w:contextualSpacing w:val="0"/>
        <w:jc w:val="center"/>
        <w:rPr>
          <w:rFonts w:ascii="Arial" w:hAnsi="Arial" w:cs="Arial"/>
          <w:color w:val="auto"/>
        </w:rPr>
      </w:pPr>
      <w:r>
        <w:rPr>
          <w:rFonts w:ascii="Arial" w:hAnsi="Arial" w:cs="Arial"/>
          <w:noProof/>
          <w:color w:val="auto"/>
        </w:rPr>
        <mc:AlternateContent>
          <mc:Choice Requires="wps">
            <w:drawing>
              <wp:anchor distT="0" distB="0" distL="114300" distR="114300" simplePos="0" relativeHeight="251658241" behindDoc="0" locked="0" layoutInCell="1" allowOverlap="1" wp14:anchorId="180B6A4B" wp14:editId="6469E801">
                <wp:simplePos x="0" y="0"/>
                <wp:positionH relativeFrom="column">
                  <wp:posOffset>3092450</wp:posOffset>
                </wp:positionH>
                <wp:positionV relativeFrom="paragraph">
                  <wp:posOffset>5080</wp:posOffset>
                </wp:positionV>
                <wp:extent cx="279400" cy="146050"/>
                <wp:effectExtent l="38100" t="19050" r="25400" b="25400"/>
                <wp:wrapNone/>
                <wp:docPr id="8" name="Arrow: 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9400" cy="146050"/>
                        </a:xfrm>
                        <a:prstGeom prst="upArrow">
                          <a:avLst>
                            <a:gd name="adj1" fmla="val 47727"/>
                            <a:gd name="adj2" fmla="val 50000"/>
                          </a:avLst>
                        </a:prstGeom>
                        <a:solidFill>
                          <a:srgbClr val="95C983"/>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E2EE5" id="Arrow: Up 8" o:spid="_x0000_s1026" type="#_x0000_t68" alt="&quot;&quot;" style="position:absolute;margin-left:243.5pt;margin-top:.4pt;width:22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" adj="10800,5645" fillcolor="#95c983" strokecolor="#a5a5a5 [2092]" strokeweight="1pt"/>
            </w:pict>
          </mc:Fallback>
        </mc:AlternateContent>
      </w:r>
      <w:r>
        <w:rPr>
          <w:rFonts w:ascii="Calibri" w:eastAsia="Calibri" w:hAnsi="Calibri" w:cs="Times New Roman"/>
          <w:noProof/>
          <w:color w:val="auto"/>
          <w:sz w:val="20"/>
          <w:szCs w:val="20"/>
        </w:rPr>
        <mc:AlternateContent>
          <mc:Choice Requires="wps">
            <w:drawing>
              <wp:anchor distT="0" distB="0" distL="114300" distR="114300" simplePos="0" relativeHeight="251658242" behindDoc="0" locked="0" layoutInCell="1" allowOverlap="1" wp14:anchorId="1E78091F" wp14:editId="4DF64A73">
                <wp:simplePos x="0" y="0"/>
                <wp:positionH relativeFrom="column">
                  <wp:posOffset>3092450</wp:posOffset>
                </wp:positionH>
                <wp:positionV relativeFrom="paragraph">
                  <wp:posOffset>627380</wp:posOffset>
                </wp:positionV>
                <wp:extent cx="266700" cy="177800"/>
                <wp:effectExtent l="38100" t="19050" r="19050" b="12700"/>
                <wp:wrapNone/>
                <wp:docPr id="9" name="Arrow: 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177800"/>
                        </a:xfrm>
                        <a:prstGeom prst="upArrow">
                          <a:avLst/>
                        </a:prstGeom>
                        <a:solidFill>
                          <a:srgbClr val="FFC000"/>
                        </a:solidFill>
                        <a:ln w="12700" cap="flat" cmpd="sng" algn="ctr">
                          <a:solidFill>
                            <a:srgbClr val="FFFFFF">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730ED" id="Arrow: Up 9" o:spid="_x0000_s1026" type="#_x0000_t68" alt="&quot;&quot;" style="position:absolute;margin-left:243.5pt;margin-top:49.4pt;width:21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" adj="10800" fillcolor="#ffc000" strokecolor="#bfbfbf" strokeweight="1pt"/>
            </w:pict>
          </mc:Fallback>
        </mc:AlternateContent>
      </w:r>
    </w:p>
    <w:tbl>
      <w:tblPr>
        <w:tblStyle w:val="TableGrid2"/>
        <w:tblW w:w="0" w:type="auto"/>
        <w:tblInd w:w="1129" w:type="dxa"/>
        <w:tblLook w:val="04A0" w:firstRow="1" w:lastRow="0" w:firstColumn="1" w:lastColumn="0" w:noHBand="0" w:noVBand="1"/>
      </w:tblPr>
      <w:tblGrid>
        <w:gridCol w:w="7887"/>
      </w:tblGrid>
      <w:tr w:rsidR="005D2CD3" w:rsidRPr="005D2CD3" w14:paraId="28B991FA" w14:textId="77777777" w:rsidTr="005D2CD3">
        <w:tc>
          <w:tcPr>
            <w:tcW w:w="7887" w:type="dxa"/>
            <w:tcBorders>
              <w:bottom w:val="single" w:sz="4" w:space="0" w:color="auto"/>
            </w:tcBorders>
            <w:shd w:val="clear" w:color="auto" w:fill="A8D08D"/>
          </w:tcPr>
          <w:p w14:paraId="1D9643F3" w14:textId="6714D6E9" w:rsidR="005D2CD3" w:rsidRPr="005D2CD3" w:rsidRDefault="005D2CD3" w:rsidP="005D2CD3">
            <w:pPr>
              <w:spacing w:before="0" w:after="0"/>
              <w:ind w:left="0"/>
              <w:jc w:val="center"/>
              <w:rPr>
                <w:rFonts w:ascii="Arial" w:eastAsia="Calibri" w:hAnsi="Arial" w:cs="Arial"/>
                <w:b/>
                <w:bCs/>
                <w:color w:val="auto"/>
                <w:sz w:val="20"/>
                <w:szCs w:val="20"/>
              </w:rPr>
            </w:pPr>
            <w:r w:rsidRPr="00D1425B">
              <w:rPr>
                <w:rFonts w:ascii="Arial" w:eastAsia="Calibri" w:hAnsi="Arial" w:cs="Arial"/>
                <w:b/>
                <w:bCs/>
                <w:color w:val="auto"/>
                <w:sz w:val="20"/>
                <w:szCs w:val="20"/>
              </w:rPr>
              <w:t>Touchpoints</w:t>
            </w:r>
          </w:p>
        </w:tc>
      </w:tr>
      <w:tr w:rsidR="005D2CD3" w:rsidRPr="005D2CD3" w14:paraId="1AE806C5" w14:textId="77777777" w:rsidTr="005D2CD3">
        <w:trPr>
          <w:trHeight w:val="55"/>
        </w:trPr>
        <w:tc>
          <w:tcPr>
            <w:tcW w:w="7887" w:type="dxa"/>
            <w:shd w:val="clear" w:color="auto" w:fill="E2EFD9"/>
          </w:tcPr>
          <w:p w14:paraId="7221EF58" w14:textId="7F6DA20E" w:rsidR="005D2CD3" w:rsidRPr="005D2CD3" w:rsidRDefault="005D2CD3" w:rsidP="005D2CD3">
            <w:pPr>
              <w:spacing w:before="0" w:after="0"/>
              <w:ind w:left="0"/>
              <w:jc w:val="center"/>
              <w:rPr>
                <w:rFonts w:ascii="Arial" w:eastAsia="Calibri" w:hAnsi="Arial" w:cs="Arial"/>
                <w:color w:val="auto"/>
                <w:sz w:val="20"/>
                <w:szCs w:val="20"/>
              </w:rPr>
            </w:pPr>
            <w:r w:rsidRPr="00D1425B">
              <w:rPr>
                <w:rFonts w:ascii="Arial" w:eastAsia="Calibri" w:hAnsi="Arial" w:cs="Arial"/>
                <w:color w:val="auto"/>
                <w:sz w:val="20"/>
                <w:szCs w:val="20"/>
              </w:rPr>
              <w:t>When inside generated as part of activities is explored and discussed to help answer the oversight and support questions</w:t>
            </w:r>
          </w:p>
        </w:tc>
      </w:tr>
    </w:tbl>
    <w:p w14:paraId="52587A86" w14:textId="6846200B" w:rsidR="005D2CD3" w:rsidRPr="005D2CD3" w:rsidRDefault="005D2CD3" w:rsidP="005D2CD3">
      <w:pPr>
        <w:spacing w:before="0" w:after="0" w:line="259" w:lineRule="auto"/>
        <w:ind w:left="0"/>
        <w:jc w:val="center"/>
        <w:rPr>
          <w:rFonts w:ascii="Calibri" w:eastAsia="Calibri" w:hAnsi="Calibri" w:cs="Times New Roman"/>
          <w:color w:val="auto"/>
          <w:sz w:val="22"/>
          <w:szCs w:val="22"/>
        </w:rPr>
      </w:pPr>
    </w:p>
    <w:tbl>
      <w:tblPr>
        <w:tblStyle w:val="TableGrid3"/>
        <w:tblW w:w="0" w:type="auto"/>
        <w:tblInd w:w="1129" w:type="dxa"/>
        <w:tblLook w:val="04A0" w:firstRow="1" w:lastRow="0" w:firstColumn="1" w:lastColumn="0" w:noHBand="0" w:noVBand="1"/>
      </w:tblPr>
      <w:tblGrid>
        <w:gridCol w:w="7887"/>
      </w:tblGrid>
      <w:tr w:rsidR="005D2CD3" w:rsidRPr="005D2CD3" w14:paraId="49C57B81" w14:textId="77777777" w:rsidTr="00D1425B">
        <w:tc>
          <w:tcPr>
            <w:tcW w:w="7887" w:type="dxa"/>
            <w:tcBorders>
              <w:bottom w:val="single" w:sz="4" w:space="0" w:color="auto"/>
            </w:tcBorders>
            <w:shd w:val="clear" w:color="auto" w:fill="FFC000"/>
          </w:tcPr>
          <w:p w14:paraId="30EE8733" w14:textId="27D26C97" w:rsidR="005D2CD3" w:rsidRPr="005D2CD3" w:rsidRDefault="005D2CD3" w:rsidP="005D2CD3">
            <w:pPr>
              <w:spacing w:before="0" w:after="0"/>
              <w:ind w:left="0"/>
              <w:jc w:val="center"/>
              <w:rPr>
                <w:rFonts w:ascii="Arial" w:eastAsia="Calibri" w:hAnsi="Arial" w:cs="Arial"/>
                <w:b/>
                <w:bCs/>
                <w:color w:val="auto"/>
                <w:sz w:val="20"/>
                <w:szCs w:val="20"/>
              </w:rPr>
            </w:pPr>
            <w:r w:rsidRPr="005D2CD3">
              <w:rPr>
                <w:rFonts w:ascii="Arial" w:eastAsia="Calibri" w:hAnsi="Arial" w:cs="Arial"/>
                <w:b/>
                <w:bCs/>
                <w:color w:val="auto"/>
                <w:sz w:val="20"/>
                <w:szCs w:val="20"/>
              </w:rPr>
              <w:t xml:space="preserve">Activities </w:t>
            </w:r>
          </w:p>
        </w:tc>
      </w:tr>
      <w:tr w:rsidR="005D2CD3" w:rsidRPr="005D2CD3" w14:paraId="3A9747E8" w14:textId="77777777" w:rsidTr="00D1425B">
        <w:trPr>
          <w:trHeight w:val="283"/>
        </w:trPr>
        <w:tc>
          <w:tcPr>
            <w:tcW w:w="7887" w:type="dxa"/>
            <w:shd w:val="clear" w:color="auto" w:fill="FFE599"/>
          </w:tcPr>
          <w:p w14:paraId="381FE4BF" w14:textId="0DA9F1E2" w:rsidR="005D2CD3" w:rsidRPr="005D2CD3" w:rsidRDefault="005D2CD3" w:rsidP="005D2CD3">
            <w:pPr>
              <w:spacing w:before="0" w:after="0"/>
              <w:ind w:left="0"/>
              <w:jc w:val="center"/>
              <w:rPr>
                <w:rFonts w:ascii="Arial" w:eastAsia="Calibri" w:hAnsi="Arial" w:cs="Arial"/>
                <w:color w:val="auto"/>
                <w:sz w:val="20"/>
                <w:szCs w:val="20"/>
              </w:rPr>
            </w:pPr>
            <w:r w:rsidRPr="005D2CD3">
              <w:rPr>
                <w:rFonts w:ascii="Arial" w:eastAsia="Calibri" w:hAnsi="Arial" w:cs="Arial"/>
                <w:color w:val="auto"/>
                <w:sz w:val="20"/>
                <w:szCs w:val="20"/>
              </w:rPr>
              <w:t>These are insight generation opportunities with a specific function and/or purpose.</w:t>
            </w:r>
          </w:p>
        </w:tc>
      </w:tr>
    </w:tbl>
    <w:p w14:paraId="6768A650" w14:textId="65484021" w:rsidR="005D2CD3" w:rsidRPr="005D2CD3" w:rsidRDefault="006D5397" w:rsidP="006D5397">
      <w:pPr>
        <w:spacing w:before="0" w:after="0" w:line="259" w:lineRule="auto"/>
        <w:ind w:left="0"/>
        <w:jc w:val="center"/>
        <w:rPr>
          <w:rFonts w:ascii="Calibri" w:eastAsia="Calibri" w:hAnsi="Calibri" w:cs="Times New Roman"/>
          <w:color w:val="auto"/>
          <w:sz w:val="22"/>
          <w:szCs w:val="22"/>
        </w:rPr>
      </w:pPr>
      <w:r w:rsidRPr="006D5397">
        <w:rPr>
          <w:rFonts w:ascii="Calibri" w:eastAsia="Calibri" w:hAnsi="Calibri" w:cs="Times New Roman"/>
          <w:noProof/>
          <w:color w:val="auto"/>
          <w:sz w:val="22"/>
          <w:szCs w:val="22"/>
        </w:rPr>
        <mc:AlternateContent>
          <mc:Choice Requires="wps">
            <w:drawing>
              <wp:anchor distT="0" distB="0" distL="114300" distR="114300" simplePos="0" relativeHeight="251658243" behindDoc="0" locked="0" layoutInCell="1" allowOverlap="1" wp14:anchorId="52A16564" wp14:editId="7C9300AE">
                <wp:simplePos x="0" y="0"/>
                <wp:positionH relativeFrom="column">
                  <wp:posOffset>3092450</wp:posOffset>
                </wp:positionH>
                <wp:positionV relativeFrom="paragraph">
                  <wp:posOffset>12065</wp:posOffset>
                </wp:positionV>
                <wp:extent cx="266700" cy="146050"/>
                <wp:effectExtent l="38100" t="19050" r="19050" b="25400"/>
                <wp:wrapNone/>
                <wp:docPr id="12" name="Arrow: 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146050"/>
                        </a:xfrm>
                        <a:prstGeom prst="upArrow">
                          <a:avLst/>
                        </a:prstGeom>
                        <a:solidFill>
                          <a:srgbClr val="4472C4">
                            <a:lumMod val="60000"/>
                            <a:lumOff val="40000"/>
                          </a:srgbClr>
                        </a:solidFill>
                        <a:ln w="1270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A1C55" id="Arrow: Up 12" o:spid="_x0000_s1026" type="#_x0000_t68" alt="&quot;&quot;" style="position:absolute;margin-left:243.5pt;margin-top:.95pt;width:21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" adj="10800" fillcolor="#8faadc" strokecolor="#8faadc" strokeweight="1pt"/>
            </w:pict>
          </mc:Fallback>
        </mc:AlternateContent>
      </w:r>
    </w:p>
    <w:tbl>
      <w:tblPr>
        <w:tblStyle w:val="TableGrid4"/>
        <w:tblW w:w="0" w:type="auto"/>
        <w:tblInd w:w="1129" w:type="dxa"/>
        <w:tblLook w:val="04A0" w:firstRow="1" w:lastRow="0" w:firstColumn="1" w:lastColumn="0" w:noHBand="0" w:noVBand="1"/>
      </w:tblPr>
      <w:tblGrid>
        <w:gridCol w:w="7887"/>
      </w:tblGrid>
      <w:tr w:rsidR="006D5397" w:rsidRPr="006D5397" w14:paraId="1D921A69" w14:textId="77777777" w:rsidTr="006D5397">
        <w:tc>
          <w:tcPr>
            <w:tcW w:w="7887" w:type="dxa"/>
            <w:tcBorders>
              <w:bottom w:val="single" w:sz="4" w:space="0" w:color="auto"/>
            </w:tcBorders>
            <w:shd w:val="clear" w:color="auto" w:fill="8EAADB"/>
          </w:tcPr>
          <w:p w14:paraId="3F759997" w14:textId="0F6F09C0" w:rsidR="006D5397" w:rsidRPr="006D5397" w:rsidRDefault="006D5397" w:rsidP="006D5397">
            <w:pPr>
              <w:spacing w:before="0" w:after="0"/>
              <w:ind w:left="0"/>
              <w:jc w:val="center"/>
              <w:rPr>
                <w:rFonts w:ascii="Arial" w:eastAsia="Calibri" w:hAnsi="Arial" w:cs="Arial"/>
                <w:b/>
                <w:bCs/>
                <w:color w:val="auto"/>
                <w:sz w:val="20"/>
                <w:szCs w:val="20"/>
              </w:rPr>
            </w:pPr>
            <w:r>
              <w:rPr>
                <w:rFonts w:ascii="Arial" w:eastAsia="Calibri" w:hAnsi="Arial" w:cs="Arial"/>
                <w:b/>
                <w:bCs/>
                <w:color w:val="auto"/>
                <w:sz w:val="20"/>
                <w:szCs w:val="20"/>
              </w:rPr>
              <w:t>Tools</w:t>
            </w:r>
          </w:p>
        </w:tc>
      </w:tr>
      <w:tr w:rsidR="006D5397" w:rsidRPr="006D5397" w14:paraId="2C3C6FFF" w14:textId="77777777" w:rsidTr="006D5397">
        <w:tc>
          <w:tcPr>
            <w:tcW w:w="7887" w:type="dxa"/>
            <w:shd w:val="clear" w:color="auto" w:fill="D9E2F3"/>
          </w:tcPr>
          <w:p w14:paraId="090BFED9" w14:textId="1E2574AB" w:rsidR="006D5397" w:rsidRPr="006D5397" w:rsidRDefault="006D5397" w:rsidP="006D5397">
            <w:pPr>
              <w:spacing w:before="0" w:after="0"/>
              <w:ind w:left="0"/>
              <w:jc w:val="center"/>
              <w:rPr>
                <w:rFonts w:ascii="Arial" w:eastAsia="Calibri" w:hAnsi="Arial" w:cs="Arial"/>
                <w:color w:val="auto"/>
                <w:sz w:val="20"/>
                <w:szCs w:val="20"/>
              </w:rPr>
            </w:pPr>
            <w:r>
              <w:rPr>
                <w:rFonts w:ascii="Arial" w:eastAsia="Calibri" w:hAnsi="Arial" w:cs="Arial"/>
                <w:color w:val="auto"/>
                <w:sz w:val="20"/>
                <w:szCs w:val="20"/>
              </w:rPr>
              <w:t xml:space="preserve">These are examples of insight that should be used to inform the oversight and support activities. Tools include dashboards, reports </w:t>
            </w:r>
            <w:r w:rsidR="00DF41C3">
              <w:rPr>
                <w:rFonts w:ascii="Arial" w:eastAsia="Calibri" w:hAnsi="Arial" w:cs="Arial"/>
                <w:color w:val="auto"/>
                <w:sz w:val="20"/>
                <w:szCs w:val="20"/>
              </w:rPr>
              <w:t xml:space="preserve">and outputs from learning activities. </w:t>
            </w:r>
          </w:p>
        </w:tc>
      </w:tr>
    </w:tbl>
    <w:p w14:paraId="73BC9205" w14:textId="3C83653C" w:rsidR="002635EB" w:rsidRDefault="002635EB" w:rsidP="0033512F">
      <w:pPr>
        <w:pStyle w:val="Style2"/>
        <w:ind w:left="1138" w:hanging="1138"/>
        <w:contextualSpacing w:val="0"/>
        <w:jc w:val="both"/>
        <w:rPr>
          <w:color w:val="auto"/>
        </w:rPr>
      </w:pPr>
      <w:r w:rsidRPr="0033512F">
        <w:rPr>
          <w:color w:val="auto"/>
        </w:rPr>
        <w:t>Patients, families, and staff affected by patient safety incidents can provide some of the best and most pertinent warnings of poorly functioning patient safety incident response systems. Priority should be given to capturing meaningful patient, family and staff-centred metrics for learning and improvement.</w:t>
      </w:r>
    </w:p>
    <w:p w14:paraId="17CF8DE2" w14:textId="21D69055" w:rsidR="00CE6E71" w:rsidRDefault="00CE6E71" w:rsidP="0033512F">
      <w:pPr>
        <w:pStyle w:val="Style2"/>
        <w:ind w:left="1138" w:hanging="1138"/>
        <w:contextualSpacing w:val="0"/>
        <w:jc w:val="both"/>
        <w:rPr>
          <w:color w:val="auto"/>
        </w:rPr>
      </w:pPr>
      <w:r w:rsidRPr="00CE6E71">
        <w:rPr>
          <w:color w:val="auto"/>
        </w:rPr>
        <w:t>Organisations should ensure that patient safety partners participate in developing and delivering PSIRF oversight processes, and patient groups such as local Healthwatch and Maternity Voice Partnerships should be involved to provide insight into the strength of patient safety incident response systems.</w:t>
      </w:r>
    </w:p>
    <w:p w14:paraId="3E6CEC88" w14:textId="3B5EA050" w:rsidR="00946B7A" w:rsidRDefault="00946B7A" w:rsidP="00946B7A">
      <w:pPr>
        <w:pStyle w:val="Heading3"/>
        <w:rPr>
          <w:color w:val="auto"/>
        </w:rPr>
      </w:pPr>
      <w:bookmarkStart w:id="53" w:name="_Toc148943101"/>
      <w:bookmarkEnd w:id="51"/>
      <w:r w:rsidRPr="00946B7A">
        <w:rPr>
          <w:color w:val="auto"/>
        </w:rPr>
        <w:t>Provider Patient Safety Incident Response Policies and Plans</w:t>
      </w:r>
      <w:bookmarkEnd w:id="53"/>
      <w:r w:rsidRPr="00946B7A">
        <w:rPr>
          <w:color w:val="auto"/>
        </w:rPr>
        <w:t xml:space="preserve"> </w:t>
      </w:r>
    </w:p>
    <w:p w14:paraId="3BC563D0" w14:textId="4E90960D" w:rsidR="00946B7A" w:rsidRPr="00946B7A" w:rsidRDefault="00946B7A" w:rsidP="00946B7A">
      <w:pPr>
        <w:pStyle w:val="Style2"/>
        <w:ind w:left="1138" w:hanging="1138"/>
        <w:contextualSpacing w:val="0"/>
        <w:jc w:val="both"/>
        <w:rPr>
          <w:color w:val="auto"/>
        </w:rPr>
      </w:pPr>
      <w:r w:rsidRPr="00946B7A">
        <w:rPr>
          <w:color w:val="auto"/>
        </w:rPr>
        <w:t xml:space="preserve">Organisations within Mid &amp; South Essex Integrated Care System delivering NHS-funded care are required to develop a Patient Safety Incident Response Plan and Policy. </w:t>
      </w:r>
    </w:p>
    <w:p w14:paraId="099619D3" w14:textId="7B5DC24D" w:rsidR="00946B7A" w:rsidRDefault="00946B7A" w:rsidP="00946B7A">
      <w:pPr>
        <w:pStyle w:val="Style2"/>
        <w:ind w:left="1138" w:hanging="1138"/>
        <w:contextualSpacing w:val="0"/>
        <w:jc w:val="both"/>
        <w:rPr>
          <w:color w:val="auto"/>
        </w:rPr>
      </w:pPr>
      <w:r w:rsidRPr="00946B7A">
        <w:rPr>
          <w:color w:val="auto"/>
        </w:rPr>
        <w:lastRenderedPageBreak/>
        <w:t>An organisation’s Patient Safety Incident Response Plan specifies the methods it intends to use to maximise learning and improvement, and how these will be applied to different patient safety incidents.  It is based on a thorough understanding of the organisation’s patient safety incident profile, ongoing improvement priorities, available resources, and the priorities of stakeholders, including patients and local Healthwatch.</w:t>
      </w:r>
    </w:p>
    <w:p w14:paraId="56F3F8A3" w14:textId="1E151E45" w:rsidR="00946B7A" w:rsidRPr="00946B7A" w:rsidRDefault="00946B7A" w:rsidP="00946B7A">
      <w:pPr>
        <w:pStyle w:val="Style2"/>
        <w:ind w:left="1138" w:hanging="1138"/>
        <w:contextualSpacing w:val="0"/>
        <w:jc w:val="both"/>
        <w:rPr>
          <w:color w:val="auto"/>
        </w:rPr>
      </w:pPr>
      <w:r>
        <w:t>An organisation’s Patient Safety Incident Response Policy implements the requirements of the Patient Safety Incident Response Framework and sets out the provider organisation’s approach to developing and maintaining effective systems and processes for responding to patient safety incidents and issues for the purpose of learning and improving patient safety.  The PSIRF advocates a co-ordinated and data-driven response to patient safety incidents.  It embeds patient safety incident response within a wider system of improvement and prompts a significant cultural shift towards systematic patient safety management. The Policy supports development and maintenance of an effective patient safety incident response system that integrates the four key aims of the PSIRF.</w:t>
      </w:r>
    </w:p>
    <w:p w14:paraId="33C0F577" w14:textId="77777777" w:rsidR="00946B7A" w:rsidRDefault="00946B7A" w:rsidP="00946B7A">
      <w:r>
        <w:t>Within the Patient Safety Incident Response Framework, the Integrated Care Board has the responsibility to:</w:t>
      </w:r>
    </w:p>
    <w:p w14:paraId="0C9598FF" w14:textId="77F326CF" w:rsidR="00946B7A" w:rsidRPr="00946B7A" w:rsidRDefault="00946B7A" w:rsidP="000C3B46">
      <w:pPr>
        <w:pStyle w:val="ListParagraph"/>
        <w:numPr>
          <w:ilvl w:val="0"/>
          <w:numId w:val="17"/>
        </w:numPr>
        <w:spacing w:before="0" w:after="50"/>
        <w:ind w:left="1422" w:right="119"/>
        <w:contextualSpacing w:val="0"/>
        <w:jc w:val="both"/>
        <w:rPr>
          <w:rFonts w:cs="Arial"/>
          <w:szCs w:val="22"/>
        </w:rPr>
      </w:pPr>
      <w:r w:rsidRPr="00946B7A">
        <w:rPr>
          <w:rFonts w:cs="Arial"/>
          <w:szCs w:val="22"/>
        </w:rPr>
        <w:t>Collaborate with providers in the development, maintenance and review of provider patient safety incident response policies and plans; and</w:t>
      </w:r>
    </w:p>
    <w:p w14:paraId="621B1C0B" w14:textId="0A37118D" w:rsidR="00946B7A" w:rsidRPr="00946B7A" w:rsidRDefault="00946B7A" w:rsidP="000C3B46">
      <w:pPr>
        <w:pStyle w:val="ListParagraph"/>
        <w:numPr>
          <w:ilvl w:val="0"/>
          <w:numId w:val="17"/>
        </w:numPr>
        <w:spacing w:before="0" w:after="50"/>
        <w:ind w:left="1422" w:right="119"/>
        <w:contextualSpacing w:val="0"/>
        <w:jc w:val="both"/>
        <w:rPr>
          <w:rFonts w:cs="Arial"/>
          <w:szCs w:val="22"/>
        </w:rPr>
      </w:pPr>
      <w:r w:rsidRPr="00946B7A">
        <w:rPr>
          <w:rFonts w:cs="Arial"/>
          <w:szCs w:val="22"/>
        </w:rPr>
        <w:t>Agree provider patient safety incident response policy and plans.</w:t>
      </w:r>
    </w:p>
    <w:p w14:paraId="20A61B99" w14:textId="77777777" w:rsidR="00946B7A" w:rsidRDefault="00946B7A" w:rsidP="00946B7A">
      <w:pPr>
        <w:spacing w:before="0" w:after="50"/>
        <w:ind w:left="1062" w:right="119"/>
        <w:jc w:val="both"/>
        <w:rPr>
          <w:rFonts w:cs="Arial"/>
          <w:szCs w:val="22"/>
        </w:rPr>
      </w:pPr>
    </w:p>
    <w:p w14:paraId="3838E7FE" w14:textId="4E744E4F" w:rsidR="00946B7A" w:rsidRPr="00946B7A" w:rsidRDefault="00946B7A" w:rsidP="00946B7A">
      <w:pPr>
        <w:spacing w:before="0" w:after="50"/>
        <w:ind w:left="1062" w:right="119"/>
        <w:jc w:val="both"/>
        <w:rPr>
          <w:rFonts w:cs="Arial"/>
          <w:szCs w:val="22"/>
        </w:rPr>
      </w:pPr>
      <w:r w:rsidRPr="00946B7A">
        <w:rPr>
          <w:rFonts w:cs="Arial"/>
          <w:szCs w:val="22"/>
        </w:rPr>
        <w:t xml:space="preserve">For more information on the collaboration and agreement process for provider policies and plans, please </w:t>
      </w:r>
      <w:r>
        <w:rPr>
          <w:rFonts w:cs="Arial"/>
          <w:szCs w:val="22"/>
        </w:rPr>
        <w:t xml:space="preserve">request Standard Operating Procedures for Main NHS Providers and Smaller </w:t>
      </w:r>
      <w:r w:rsidR="0007277B">
        <w:rPr>
          <w:rFonts w:cs="Arial"/>
          <w:szCs w:val="22"/>
        </w:rPr>
        <w:t>P</w:t>
      </w:r>
      <w:r>
        <w:rPr>
          <w:rFonts w:cs="Arial"/>
          <w:szCs w:val="22"/>
        </w:rPr>
        <w:t xml:space="preserve">roviders via </w:t>
      </w:r>
      <w:hyperlink r:id="rId13" w:history="1">
        <w:r w:rsidR="008B24FB" w:rsidRPr="00A00338">
          <w:rPr>
            <w:rStyle w:val="Hyperlink"/>
            <w:rFonts w:cs="Arial"/>
            <w:szCs w:val="22"/>
          </w:rPr>
          <w:t>mseicb.me.patientsafety@nhs.net</w:t>
        </w:r>
      </w:hyperlink>
      <w:r>
        <w:rPr>
          <w:rFonts w:cs="Arial"/>
          <w:szCs w:val="22"/>
        </w:rPr>
        <w:t xml:space="preserve"> </w:t>
      </w:r>
    </w:p>
    <w:p w14:paraId="768EFE11" w14:textId="77777777" w:rsidR="00946B7A" w:rsidRPr="002635EB" w:rsidRDefault="00946B7A" w:rsidP="00946B7A">
      <w:pPr>
        <w:pStyle w:val="Heading3"/>
      </w:pPr>
      <w:bookmarkStart w:id="54" w:name="_Toc148943102"/>
      <w:r w:rsidRPr="002635EB">
        <w:t>Duty of Candour</w:t>
      </w:r>
      <w:bookmarkEnd w:id="54"/>
    </w:p>
    <w:p w14:paraId="4EAA0011" w14:textId="736CE924" w:rsidR="002635EB" w:rsidRPr="00A07E0B" w:rsidRDefault="002635EB" w:rsidP="00A07E0B">
      <w:pPr>
        <w:pStyle w:val="Style2"/>
        <w:ind w:left="1138" w:hanging="1138"/>
        <w:contextualSpacing w:val="0"/>
        <w:jc w:val="both"/>
        <w:rPr>
          <w:color w:val="auto"/>
        </w:rPr>
      </w:pPr>
      <w:bookmarkStart w:id="55" w:name="_Toc106617293"/>
      <w:r w:rsidRPr="00A07E0B">
        <w:rPr>
          <w:color w:val="auto"/>
        </w:rPr>
        <w:t xml:space="preserve">The requirement to comply with Duty of Candour </w:t>
      </w:r>
      <w:r w:rsidR="008B7CCD">
        <w:rPr>
          <w:color w:val="auto"/>
        </w:rPr>
        <w:t>R</w:t>
      </w:r>
      <w:r w:rsidRPr="00A07E0B">
        <w:rPr>
          <w:color w:val="auto"/>
        </w:rPr>
        <w:t>egulations is unchanged: that is, all providers must inform the patient / family / carers of any notifiable patient safety incident and follow all the requirements of the Duty of Candour.</w:t>
      </w:r>
    </w:p>
    <w:p w14:paraId="6AD16557" w14:textId="4F73234B" w:rsidR="002635EB" w:rsidRDefault="002635EB" w:rsidP="00A07E0B">
      <w:pPr>
        <w:pStyle w:val="Style2"/>
        <w:ind w:left="1138" w:hanging="1138"/>
        <w:contextualSpacing w:val="0"/>
        <w:jc w:val="both"/>
        <w:rPr>
          <w:color w:val="auto"/>
        </w:rPr>
      </w:pPr>
      <w:r w:rsidRPr="00A07E0B">
        <w:rPr>
          <w:color w:val="auto"/>
        </w:rPr>
        <w:t xml:space="preserve">While legal obligations associated with Duty of Candour apply to those in receipt of care, the moral obligation to be open, honest, supportive, and inclusive must be upheld for all affected. </w:t>
      </w:r>
    </w:p>
    <w:p w14:paraId="18112899" w14:textId="4C534A5B" w:rsidR="00E43E1B" w:rsidRPr="006D609B" w:rsidRDefault="00E43E1B" w:rsidP="00E43E1B">
      <w:pPr>
        <w:pStyle w:val="Style2"/>
        <w:ind w:left="1134"/>
      </w:pPr>
      <w:r w:rsidRPr="006D609B">
        <w:t xml:space="preserve">If </w:t>
      </w:r>
      <w:r>
        <w:t>a partner organisation</w:t>
      </w:r>
      <w:r w:rsidRPr="006D609B">
        <w:t xml:space="preserve"> has rationale for not undertaking Duty of Candour</w:t>
      </w:r>
      <w:r>
        <w:t xml:space="preserve"> </w:t>
      </w:r>
      <w:r w:rsidRPr="006D609B">
        <w:t xml:space="preserve">then a conversation between the </w:t>
      </w:r>
      <w:r w:rsidRPr="00802603">
        <w:t>ICB DON</w:t>
      </w:r>
      <w:r w:rsidRPr="006D609B">
        <w:t xml:space="preserve"> and provider DON should take place to agree this.</w:t>
      </w:r>
    </w:p>
    <w:p w14:paraId="09DF70AE" w14:textId="2B3652F9" w:rsidR="00681B1F" w:rsidRPr="008941CC" w:rsidRDefault="00681B1F" w:rsidP="00681B1F">
      <w:pPr>
        <w:pStyle w:val="Heading3"/>
        <w:rPr>
          <w:color w:val="auto"/>
        </w:rPr>
      </w:pPr>
      <w:bookmarkStart w:id="56" w:name="_Toc106617294"/>
      <w:bookmarkStart w:id="57" w:name="_Toc148943103"/>
      <w:bookmarkStart w:id="58" w:name="_Toc84611058"/>
      <w:bookmarkEnd w:id="55"/>
      <w:r w:rsidRPr="008941CC">
        <w:rPr>
          <w:color w:val="auto"/>
        </w:rPr>
        <w:t xml:space="preserve">Providers </w:t>
      </w:r>
      <w:bookmarkEnd w:id="56"/>
      <w:r w:rsidR="002635EB" w:rsidRPr="008941CC">
        <w:rPr>
          <w:color w:val="auto"/>
        </w:rPr>
        <w:t>of NHS Funded Care</w:t>
      </w:r>
      <w:bookmarkEnd w:id="57"/>
    </w:p>
    <w:p w14:paraId="177F0413" w14:textId="3DC33418" w:rsidR="002635EB" w:rsidRPr="008941CC" w:rsidRDefault="002635EB" w:rsidP="00A07E0B">
      <w:pPr>
        <w:pStyle w:val="Style2"/>
        <w:ind w:left="1138" w:hanging="1138"/>
        <w:contextualSpacing w:val="0"/>
        <w:jc w:val="both"/>
        <w:rPr>
          <w:color w:val="auto"/>
        </w:rPr>
      </w:pPr>
      <w:bookmarkStart w:id="59" w:name="_Toc106617295"/>
      <w:r w:rsidRPr="008941CC">
        <w:rPr>
          <w:color w:val="auto"/>
        </w:rPr>
        <w:t xml:space="preserve">The Trust Board, or leadership team in the case of organisations without Boards, is responsible and accountable for effective patient safety incident management in their organisation. This includes supporting and </w:t>
      </w:r>
      <w:r w:rsidRPr="008941CC">
        <w:rPr>
          <w:color w:val="auto"/>
        </w:rPr>
        <w:lastRenderedPageBreak/>
        <w:t>participating in cross-system / multi-agency responses and / or independent Patient Safety Incident Investigations (PSIIs) where required.</w:t>
      </w:r>
    </w:p>
    <w:p w14:paraId="76EBF03B" w14:textId="0E553B70" w:rsidR="002635EB" w:rsidRPr="00A07E0B" w:rsidRDefault="002635EB" w:rsidP="00A07E0B">
      <w:pPr>
        <w:pStyle w:val="Style2"/>
        <w:ind w:left="1138" w:hanging="1138"/>
        <w:contextualSpacing w:val="0"/>
        <w:jc w:val="both"/>
        <w:rPr>
          <w:color w:val="auto"/>
        </w:rPr>
      </w:pPr>
      <w:r w:rsidRPr="00A07E0B">
        <w:rPr>
          <w:color w:val="auto"/>
        </w:rPr>
        <w:t xml:space="preserve">The PSIRF should be central to overarching safety governance arrangements and patient safety incident reporting and response data, learning response findings, safety actions, safety improvement plans, and progress should be discussed at the Board or leadership team’s relevant sub-committee(s). </w:t>
      </w:r>
    </w:p>
    <w:p w14:paraId="546BF5F4" w14:textId="77777777" w:rsidR="002635EB" w:rsidRPr="008941CC" w:rsidRDefault="002635EB" w:rsidP="00A07E0B">
      <w:pPr>
        <w:pStyle w:val="Style2"/>
        <w:ind w:left="1138" w:hanging="1138"/>
        <w:contextualSpacing w:val="0"/>
        <w:jc w:val="both"/>
        <w:rPr>
          <w:color w:val="auto"/>
        </w:rPr>
      </w:pPr>
      <w:r w:rsidRPr="008941CC">
        <w:rPr>
          <w:color w:val="auto"/>
        </w:rPr>
        <w:t xml:space="preserve">Organisations must have processes to ensure that all safety actions implemented in response to learning or wider safety improvement plan(s) are monitored, to check they are delivering the required improvement. </w:t>
      </w:r>
    </w:p>
    <w:p w14:paraId="2D78A55F" w14:textId="48F9002B" w:rsidR="00681B1F" w:rsidRPr="008941CC" w:rsidRDefault="00A07262" w:rsidP="00681B1F">
      <w:pPr>
        <w:pStyle w:val="Heading3"/>
        <w:rPr>
          <w:color w:val="auto"/>
        </w:rPr>
      </w:pPr>
      <w:bookmarkStart w:id="60" w:name="_Toc148943104"/>
      <w:bookmarkEnd w:id="59"/>
      <w:r w:rsidRPr="008941CC">
        <w:rPr>
          <w:color w:val="auto"/>
        </w:rPr>
        <w:t>Local Support Networks including Local Maternity and Neonatal Systems</w:t>
      </w:r>
      <w:bookmarkEnd w:id="60"/>
    </w:p>
    <w:p w14:paraId="17B44A62" w14:textId="3AC0A879" w:rsidR="00A07262" w:rsidRPr="00A07E0B" w:rsidRDefault="00A07262" w:rsidP="00A07E0B">
      <w:pPr>
        <w:pStyle w:val="Style2"/>
        <w:ind w:left="1138" w:hanging="1138"/>
        <w:contextualSpacing w:val="0"/>
        <w:jc w:val="both"/>
        <w:rPr>
          <w:color w:val="auto"/>
        </w:rPr>
      </w:pPr>
      <w:bookmarkStart w:id="61" w:name="_Toc106617296"/>
      <w:bookmarkEnd w:id="58"/>
      <w:r w:rsidRPr="00A07E0B">
        <w:rPr>
          <w:color w:val="auto"/>
        </w:rPr>
        <w:t xml:space="preserve">Local support networks including Local Maternity and Neonatal Systems (LMNSs) play a crucial role in supporting improvement and facilitating review of patient safety incident responses, therefore organisations should engage with their local support networks as key stakeholders in the development of their patient safety incident response plan. </w:t>
      </w:r>
    </w:p>
    <w:p w14:paraId="7A965003" w14:textId="77777777" w:rsidR="00A07262" w:rsidRPr="00A07E0B" w:rsidRDefault="00A07262" w:rsidP="00A07E0B">
      <w:pPr>
        <w:pStyle w:val="Style2"/>
        <w:ind w:left="1138" w:hanging="1138"/>
        <w:contextualSpacing w:val="0"/>
        <w:jc w:val="both"/>
        <w:rPr>
          <w:color w:val="auto"/>
        </w:rPr>
      </w:pPr>
      <w:r w:rsidRPr="00A07E0B">
        <w:rPr>
          <w:color w:val="auto"/>
        </w:rPr>
        <w:t>Organisations should use their local support networks to facilitate review of incident responses between peers, so that they can learn from each other’s incident response approaches and reduce the risk of becoming isolated and accepting lower quality incident response standards.</w:t>
      </w:r>
    </w:p>
    <w:p w14:paraId="676937A3" w14:textId="434ADF0F" w:rsidR="00681B1F" w:rsidRPr="008941CC" w:rsidRDefault="00A07262" w:rsidP="00681B1F">
      <w:pPr>
        <w:pStyle w:val="Heading3"/>
        <w:rPr>
          <w:color w:val="auto"/>
        </w:rPr>
      </w:pPr>
      <w:bookmarkStart w:id="62" w:name="_Toc148943105"/>
      <w:bookmarkEnd w:id="61"/>
      <w:r w:rsidRPr="008941CC">
        <w:rPr>
          <w:color w:val="auto"/>
        </w:rPr>
        <w:t>Oversight of Maternity PSIRF</w:t>
      </w:r>
      <w:bookmarkEnd w:id="62"/>
    </w:p>
    <w:p w14:paraId="341D67C6" w14:textId="5FAC1D58" w:rsidR="00A07262" w:rsidRPr="00A07E0B" w:rsidRDefault="00A07262" w:rsidP="00A07E0B">
      <w:pPr>
        <w:pStyle w:val="Style2"/>
        <w:ind w:left="1138" w:hanging="1138"/>
        <w:contextualSpacing w:val="0"/>
        <w:jc w:val="both"/>
        <w:rPr>
          <w:color w:val="auto"/>
        </w:rPr>
      </w:pPr>
      <w:bookmarkStart w:id="63" w:name="_Toc106617297"/>
      <w:r w:rsidRPr="008941CC">
        <w:rPr>
          <w:rFonts w:cs="Arial"/>
          <w:color w:val="auto"/>
        </w:rPr>
        <w:t>A</w:t>
      </w:r>
      <w:r w:rsidRPr="00A07E0B">
        <w:rPr>
          <w:color w:val="auto"/>
        </w:rPr>
        <w:t xml:space="preserve">s with all aspects of incident response under PSIRF, a provider board / leadership team are accountable for the quality of incident response and most importantly for reducing risk as a result. This is particularly relevant to the organisation’s board-level maternity safety champion and the non-executive appointed to work alongside them. </w:t>
      </w:r>
    </w:p>
    <w:p w14:paraId="4067BF2A" w14:textId="683187F7" w:rsidR="00A07262" w:rsidRPr="00A07E0B" w:rsidRDefault="00A07262" w:rsidP="00A07E0B">
      <w:pPr>
        <w:pStyle w:val="Style2"/>
        <w:ind w:left="1138" w:hanging="1138"/>
        <w:contextualSpacing w:val="0"/>
        <w:jc w:val="both"/>
        <w:rPr>
          <w:color w:val="auto"/>
        </w:rPr>
      </w:pPr>
      <w:r w:rsidRPr="00A07E0B">
        <w:rPr>
          <w:color w:val="auto"/>
        </w:rPr>
        <w:t xml:space="preserve">ICBs are responsible for agreeing and signing off an organisations’ patient safety incident response plan, including relevant maternity content. </w:t>
      </w:r>
    </w:p>
    <w:p w14:paraId="722EE1EF" w14:textId="54A43584" w:rsidR="00A07262" w:rsidRPr="00A07E0B" w:rsidRDefault="00A07262" w:rsidP="00A07E0B">
      <w:pPr>
        <w:pStyle w:val="Style2"/>
        <w:ind w:left="1138" w:hanging="1138"/>
        <w:contextualSpacing w:val="0"/>
        <w:jc w:val="both"/>
        <w:rPr>
          <w:color w:val="auto"/>
        </w:rPr>
      </w:pPr>
      <w:r w:rsidRPr="00A07E0B">
        <w:rPr>
          <w:color w:val="auto"/>
        </w:rPr>
        <w:t xml:space="preserve">Regional maternity teams should be involved in developing and agreeing organisations’ patient safety incident response plan, as should LMNSs. </w:t>
      </w:r>
    </w:p>
    <w:p w14:paraId="0B9E7F45" w14:textId="77777777" w:rsidR="00A07262" w:rsidRPr="00A07E0B" w:rsidRDefault="00A07262" w:rsidP="00A07E0B">
      <w:pPr>
        <w:pStyle w:val="Style2"/>
        <w:ind w:left="1138" w:hanging="1138"/>
        <w:contextualSpacing w:val="0"/>
        <w:jc w:val="both"/>
        <w:rPr>
          <w:color w:val="auto"/>
        </w:rPr>
      </w:pPr>
      <w:r w:rsidRPr="00A07E0B">
        <w:rPr>
          <w:color w:val="auto"/>
        </w:rPr>
        <w:t>Organisations should also use their LMNSs to facilitate peer review of maternity incident responses and encourage partnership with another organisation to support collaborative learning wherever possible.</w:t>
      </w:r>
    </w:p>
    <w:p w14:paraId="6F4728C3" w14:textId="77777777" w:rsidR="004F474C" w:rsidRDefault="004F474C" w:rsidP="00681B1F">
      <w:pPr>
        <w:pStyle w:val="Heading3"/>
        <w:rPr>
          <w:color w:val="auto"/>
        </w:rPr>
      </w:pPr>
      <w:bookmarkStart w:id="64" w:name="_Toc148943106"/>
      <w:bookmarkEnd w:id="63"/>
      <w:r>
        <w:rPr>
          <w:color w:val="auto"/>
        </w:rPr>
        <w:t>National Investigation Bodies</w:t>
      </w:r>
      <w:bookmarkEnd w:id="64"/>
      <w:r>
        <w:rPr>
          <w:color w:val="auto"/>
        </w:rPr>
        <w:t xml:space="preserve"> </w:t>
      </w:r>
    </w:p>
    <w:p w14:paraId="2B8978F3" w14:textId="49AD7DC9" w:rsidR="00A07262" w:rsidRPr="004F474C" w:rsidRDefault="004F474C" w:rsidP="00317C71">
      <w:pPr>
        <w:pStyle w:val="Style2"/>
        <w:ind w:left="1138" w:hanging="1138"/>
        <w:contextualSpacing w:val="0"/>
        <w:jc w:val="both"/>
        <w:rPr>
          <w:color w:val="auto"/>
        </w:rPr>
      </w:pPr>
      <w:bookmarkStart w:id="65" w:name="_Toc106617298"/>
      <w:r>
        <w:rPr>
          <w:color w:val="auto"/>
        </w:rPr>
        <w:t>These</w:t>
      </w:r>
      <w:r w:rsidR="00A07262" w:rsidRPr="0095171C">
        <w:rPr>
          <w:color w:val="auto"/>
        </w:rPr>
        <w:t xml:space="preserve"> investigations aim to improve healthcare systems and processes to reduce risk and improve safety. </w:t>
      </w:r>
      <w:r>
        <w:rPr>
          <w:color w:val="auto"/>
        </w:rPr>
        <w:t xml:space="preserve">They </w:t>
      </w:r>
      <w:r w:rsidR="00A07262" w:rsidRPr="0095171C">
        <w:rPr>
          <w:color w:val="auto"/>
        </w:rPr>
        <w:t xml:space="preserve">undertake patient safety investigations </w:t>
      </w:r>
      <w:r w:rsidR="00A07262" w:rsidRPr="004F474C">
        <w:rPr>
          <w:color w:val="auto"/>
        </w:rPr>
        <w:t>through two programmes:</w:t>
      </w:r>
    </w:p>
    <w:p w14:paraId="53F1B9B9" w14:textId="7D3FAADC" w:rsidR="00A07262" w:rsidRPr="004F474C" w:rsidRDefault="004F474C" w:rsidP="000C3B46">
      <w:pPr>
        <w:pStyle w:val="Style2"/>
        <w:numPr>
          <w:ilvl w:val="2"/>
          <w:numId w:val="25"/>
        </w:numPr>
        <w:contextualSpacing w:val="0"/>
        <w:jc w:val="both"/>
        <w:rPr>
          <w:color w:val="auto"/>
        </w:rPr>
      </w:pPr>
      <w:r w:rsidRPr="004F474C">
        <w:rPr>
          <w:color w:val="auto"/>
        </w:rPr>
        <w:t xml:space="preserve">Health Services Safety Investigation Body (HSSIB): </w:t>
      </w:r>
      <w:r w:rsidR="00A07262" w:rsidRPr="004F474C">
        <w:rPr>
          <w:color w:val="auto"/>
        </w:rPr>
        <w:t xml:space="preserve">Can encompass any patient safety concern that occurred within NHS-funded care in England </w:t>
      </w:r>
      <w:r w:rsidR="00A07262" w:rsidRPr="004F474C">
        <w:rPr>
          <w:color w:val="auto"/>
        </w:rPr>
        <w:lastRenderedPageBreak/>
        <w:t xml:space="preserve">after 01 April 2017. Incidents for national investigation are selected based on the scale of risk and harm, the impact on individuals involved and on public confidence in the healthcare system, as well as the potential for learning to prevent future harm. </w:t>
      </w:r>
    </w:p>
    <w:p w14:paraId="7D79FE4B" w14:textId="3306D7D4" w:rsidR="0095171C" w:rsidRPr="004F474C" w:rsidRDefault="004F474C" w:rsidP="00C93CE9">
      <w:pPr>
        <w:pStyle w:val="Style2"/>
        <w:numPr>
          <w:ilvl w:val="2"/>
          <w:numId w:val="25"/>
        </w:numPr>
        <w:contextualSpacing w:val="0"/>
        <w:jc w:val="both"/>
        <w:rPr>
          <w:color w:val="auto"/>
        </w:rPr>
      </w:pPr>
      <w:r w:rsidRPr="004F474C">
        <w:rPr>
          <w:color w:val="auto"/>
        </w:rPr>
        <w:t>Care Quality Commission (CQC)</w:t>
      </w:r>
      <w:r w:rsidR="0095171C" w:rsidRPr="004F474C">
        <w:rPr>
          <w:color w:val="auto"/>
        </w:rPr>
        <w:t xml:space="preserve">: From 01 October 2023, the Maternity and Newborn Safety Investigations (MNSI) programme is hosted by the Care Quality Commission (CQC) </w:t>
      </w:r>
      <w:r w:rsidR="002865E0" w:rsidRPr="004F474C">
        <w:rPr>
          <w:color w:val="auto"/>
        </w:rPr>
        <w:t>and</w:t>
      </w:r>
      <w:r w:rsidRPr="004F474C">
        <w:rPr>
          <w:color w:val="auto"/>
        </w:rPr>
        <w:t xml:space="preserve"> </w:t>
      </w:r>
      <w:r w:rsidR="002865E0" w:rsidRPr="004F474C">
        <w:rPr>
          <w:color w:val="auto"/>
        </w:rPr>
        <w:t>are</w:t>
      </w:r>
      <w:r w:rsidR="0095171C" w:rsidRPr="004F474C">
        <w:rPr>
          <w:color w:val="auto"/>
        </w:rPr>
        <w:t xml:space="preserve"> responsible for all patient safety investigations of maternity incidents occurring in the NHS that meet the criteria of the Each Baby Counts programme. The purpose of this programme is rapid learning and improvement in maternity services, and to identify common themes that offer opportunity for system-wide change. </w:t>
      </w:r>
    </w:p>
    <w:p w14:paraId="5B07F3BC" w14:textId="6910289B" w:rsidR="00681B1F" w:rsidRPr="008941CC" w:rsidRDefault="00A07262" w:rsidP="005C0D6C">
      <w:pPr>
        <w:pStyle w:val="Heading3"/>
        <w:rPr>
          <w:color w:val="auto"/>
        </w:rPr>
      </w:pPr>
      <w:bookmarkStart w:id="66" w:name="_Toc148943107"/>
      <w:bookmarkEnd w:id="65"/>
      <w:r w:rsidRPr="008941CC">
        <w:rPr>
          <w:color w:val="auto"/>
        </w:rPr>
        <w:t>NHS England Regional Leads</w:t>
      </w:r>
      <w:bookmarkEnd w:id="66"/>
    </w:p>
    <w:p w14:paraId="004ECAC8" w14:textId="77777777" w:rsidR="00A07262" w:rsidRPr="00A07E0B" w:rsidRDefault="00A07262" w:rsidP="00A07E0B">
      <w:pPr>
        <w:pStyle w:val="Style2"/>
        <w:ind w:left="1138" w:hanging="1138"/>
        <w:contextualSpacing w:val="0"/>
        <w:jc w:val="both"/>
        <w:rPr>
          <w:color w:val="auto"/>
        </w:rPr>
      </w:pPr>
      <w:bookmarkStart w:id="67" w:name="_Toc22895144"/>
      <w:bookmarkStart w:id="68" w:name="_Toc106617299"/>
      <w:r w:rsidRPr="00A07E0B">
        <w:rPr>
          <w:color w:val="auto"/>
        </w:rPr>
        <w:t xml:space="preserve">Should support ICB PSIRF leads to establish systems and processes for responding to and overseeing patient safety incidents, including facilitating patient safety incident response policy and plan development where required. </w:t>
      </w:r>
    </w:p>
    <w:p w14:paraId="69C60151" w14:textId="77777777" w:rsidR="00A07262" w:rsidRPr="00A07E0B" w:rsidRDefault="00A07262" w:rsidP="00A07E0B">
      <w:pPr>
        <w:pStyle w:val="Style2"/>
        <w:ind w:left="1138" w:hanging="1138"/>
        <w:contextualSpacing w:val="0"/>
        <w:jc w:val="both"/>
        <w:rPr>
          <w:color w:val="auto"/>
        </w:rPr>
      </w:pPr>
      <w:r w:rsidRPr="00A07E0B">
        <w:rPr>
          <w:color w:val="auto"/>
        </w:rPr>
        <w:t xml:space="preserve">Should support collaboration within and between ICBs, other commissioning leads and / or regional leads as required and advise on the development of relevant skills and capacity to deliver PSIRF. </w:t>
      </w:r>
    </w:p>
    <w:p w14:paraId="6C2D7623" w14:textId="77777777" w:rsidR="00A07262" w:rsidRPr="00A07E0B" w:rsidRDefault="00A07262" w:rsidP="00A07E0B">
      <w:pPr>
        <w:pStyle w:val="Style2"/>
        <w:ind w:left="1138" w:hanging="1138"/>
        <w:contextualSpacing w:val="0"/>
        <w:jc w:val="both"/>
        <w:rPr>
          <w:color w:val="auto"/>
        </w:rPr>
      </w:pPr>
      <w:r w:rsidRPr="00A07E0B">
        <w:rPr>
          <w:color w:val="auto"/>
        </w:rPr>
        <w:t xml:space="preserve">Will collaborate with relevant teams / leads where a system, or provider(s) within a system, experience significant challenges in responding to patient safety incidents e.g. a breakdown of governance infrastructure across local systems. </w:t>
      </w:r>
    </w:p>
    <w:p w14:paraId="271A12A7" w14:textId="77777777" w:rsidR="00A07262" w:rsidRPr="00A07E0B" w:rsidRDefault="00A07262" w:rsidP="00A07E0B">
      <w:pPr>
        <w:pStyle w:val="Style2"/>
        <w:ind w:left="1138" w:hanging="1138"/>
        <w:contextualSpacing w:val="0"/>
        <w:jc w:val="both"/>
        <w:rPr>
          <w:color w:val="auto"/>
        </w:rPr>
      </w:pPr>
      <w:r w:rsidRPr="00A07E0B">
        <w:rPr>
          <w:color w:val="auto"/>
        </w:rPr>
        <w:t>Should share insights and information between organisations and services to improve patient safety incident response systems and improvement activity.</w:t>
      </w:r>
    </w:p>
    <w:p w14:paraId="2E4A66E9" w14:textId="77777777" w:rsidR="00A07262" w:rsidRPr="00A07E0B" w:rsidRDefault="00A07262" w:rsidP="00A07E0B">
      <w:pPr>
        <w:pStyle w:val="Style2"/>
        <w:ind w:left="1138" w:hanging="1138"/>
        <w:contextualSpacing w:val="0"/>
        <w:jc w:val="both"/>
        <w:rPr>
          <w:color w:val="auto"/>
        </w:rPr>
      </w:pPr>
      <w:r w:rsidRPr="00A07E0B">
        <w:rPr>
          <w:color w:val="auto"/>
        </w:rPr>
        <w:t xml:space="preserve">Should work with ICBs to develop the relevant systems to support cross-system learning responses at a local system level. </w:t>
      </w:r>
    </w:p>
    <w:p w14:paraId="775AD51A" w14:textId="77777777" w:rsidR="00A07262" w:rsidRPr="00A07E0B" w:rsidRDefault="00A07262" w:rsidP="00A07E0B">
      <w:pPr>
        <w:pStyle w:val="Style2"/>
        <w:ind w:left="1138" w:hanging="1138"/>
        <w:contextualSpacing w:val="0"/>
        <w:jc w:val="both"/>
        <w:rPr>
          <w:color w:val="auto"/>
        </w:rPr>
      </w:pPr>
      <w:r w:rsidRPr="00A07E0B">
        <w:rPr>
          <w:color w:val="auto"/>
        </w:rPr>
        <w:t xml:space="preserve">Will support co-ordination of system-focused responses to high profile or complex incidents where this activity cannot be managed at a local system level by the ICB. </w:t>
      </w:r>
    </w:p>
    <w:p w14:paraId="739FAE6A" w14:textId="13EF19AF" w:rsidR="00681B1F" w:rsidRPr="008941CC" w:rsidRDefault="008D340F" w:rsidP="005C0D6C">
      <w:pPr>
        <w:pStyle w:val="Heading3"/>
        <w:rPr>
          <w:color w:val="auto"/>
        </w:rPr>
      </w:pPr>
      <w:bookmarkStart w:id="69" w:name="_Toc148943108"/>
      <w:bookmarkEnd w:id="67"/>
      <w:bookmarkEnd w:id="68"/>
      <w:r w:rsidRPr="008941CC">
        <w:rPr>
          <w:color w:val="auto"/>
        </w:rPr>
        <w:t>Care Quality Commission (CQC)</w:t>
      </w:r>
      <w:bookmarkEnd w:id="69"/>
    </w:p>
    <w:p w14:paraId="432F051D" w14:textId="1A59E3FC" w:rsidR="008D340F" w:rsidRPr="00A07E0B" w:rsidRDefault="008D340F" w:rsidP="00A07E0B">
      <w:pPr>
        <w:pStyle w:val="Style2"/>
        <w:ind w:left="1138" w:hanging="1138"/>
        <w:contextualSpacing w:val="0"/>
        <w:jc w:val="both"/>
        <w:rPr>
          <w:color w:val="auto"/>
        </w:rPr>
      </w:pPr>
      <w:bookmarkStart w:id="70" w:name="_Toc22895145"/>
      <w:bookmarkStart w:id="71" w:name="_Toc106617300"/>
      <w:r w:rsidRPr="00A07E0B">
        <w:rPr>
          <w:color w:val="auto"/>
        </w:rPr>
        <w:t xml:space="preserve">The CQC’s assessment of a provider’s leadership and safety considers an organisation’s ability to respond effectively to patient safety incidents, including whether change and improvement follow its response to patient safety incidents. </w:t>
      </w:r>
    </w:p>
    <w:p w14:paraId="2F3CED3B" w14:textId="23DF3E8B" w:rsidR="008D340F" w:rsidRPr="00A07E0B" w:rsidRDefault="008D340F" w:rsidP="00A07E0B">
      <w:pPr>
        <w:pStyle w:val="Style2"/>
        <w:ind w:left="1138" w:hanging="1138"/>
        <w:contextualSpacing w:val="0"/>
        <w:jc w:val="both"/>
        <w:rPr>
          <w:color w:val="auto"/>
        </w:rPr>
      </w:pPr>
      <w:r w:rsidRPr="00A07E0B">
        <w:rPr>
          <w:color w:val="auto"/>
        </w:rPr>
        <w:t xml:space="preserve">CQC teams will apply the PSIRF and associated patient safety incident response standards as part of its assessment of the strength of an organisation’s systems and processes for preparing for and responding to patient safety incidents. </w:t>
      </w:r>
    </w:p>
    <w:p w14:paraId="4F65B2BF" w14:textId="77777777" w:rsidR="008D340F" w:rsidRPr="00A07E0B" w:rsidRDefault="008D340F" w:rsidP="00A07E0B">
      <w:pPr>
        <w:pStyle w:val="Style2"/>
        <w:ind w:left="1138" w:hanging="1138"/>
        <w:contextualSpacing w:val="0"/>
        <w:jc w:val="both"/>
        <w:rPr>
          <w:color w:val="auto"/>
        </w:rPr>
      </w:pPr>
      <w:r w:rsidRPr="00A07E0B">
        <w:rPr>
          <w:color w:val="auto"/>
        </w:rPr>
        <w:t xml:space="preserve">CQC will expect to be informed (via the regional relationship lead) of high profile and complex incidents as part of the co-ordinated response, as well </w:t>
      </w:r>
      <w:r w:rsidRPr="00A07E0B">
        <w:rPr>
          <w:color w:val="auto"/>
        </w:rPr>
        <w:lastRenderedPageBreak/>
        <w:t xml:space="preserve">as being provided with all statutory notifications as required by the Health and Social Care Act (2008). </w:t>
      </w:r>
    </w:p>
    <w:p w14:paraId="1B966B70" w14:textId="76DBEFDB" w:rsidR="00681B1F" w:rsidRPr="008941CC" w:rsidRDefault="008D340F" w:rsidP="005C0D6C">
      <w:pPr>
        <w:pStyle w:val="Heading3"/>
        <w:rPr>
          <w:color w:val="auto"/>
        </w:rPr>
      </w:pPr>
      <w:bookmarkStart w:id="72" w:name="_Toc148943109"/>
      <w:bookmarkEnd w:id="70"/>
      <w:bookmarkEnd w:id="71"/>
      <w:r w:rsidRPr="008941CC">
        <w:rPr>
          <w:color w:val="auto"/>
        </w:rPr>
        <w:t>Coroners</w:t>
      </w:r>
      <w:bookmarkEnd w:id="72"/>
    </w:p>
    <w:p w14:paraId="487B5B3E" w14:textId="77777777" w:rsidR="008D340F" w:rsidRPr="00317C71" w:rsidRDefault="008D340F" w:rsidP="00317C71">
      <w:pPr>
        <w:pStyle w:val="Style2"/>
        <w:ind w:left="1138" w:hanging="1138"/>
        <w:contextualSpacing w:val="0"/>
        <w:jc w:val="both"/>
        <w:rPr>
          <w:color w:val="auto"/>
        </w:rPr>
      </w:pPr>
      <w:bookmarkStart w:id="73" w:name="_Toc106617301"/>
      <w:r w:rsidRPr="00317C71">
        <w:rPr>
          <w:color w:val="auto"/>
        </w:rPr>
        <w:t xml:space="preserve">Organisations should establish good relationships with their coroner, involve them in Patient Safety Incident Response Plan development and respond when they ask for information. The PSIRF requires all deaths to be investigated where the death is thought more likely than not to have been due to problems in care. </w:t>
      </w:r>
    </w:p>
    <w:p w14:paraId="59D1ADEF" w14:textId="3717E55F" w:rsidR="00681B1F" w:rsidRPr="008941CC" w:rsidRDefault="008D340F" w:rsidP="005C0D6C">
      <w:pPr>
        <w:pStyle w:val="Heading3"/>
        <w:rPr>
          <w:color w:val="auto"/>
        </w:rPr>
      </w:pPr>
      <w:bookmarkStart w:id="74" w:name="_Toc148943110"/>
      <w:bookmarkEnd w:id="73"/>
      <w:r w:rsidRPr="008941CC">
        <w:rPr>
          <w:color w:val="auto"/>
        </w:rPr>
        <w:t xml:space="preserve">Medical </w:t>
      </w:r>
      <w:r w:rsidR="00946B7A">
        <w:rPr>
          <w:color w:val="auto"/>
        </w:rPr>
        <w:t>E</w:t>
      </w:r>
      <w:r w:rsidRPr="008941CC">
        <w:rPr>
          <w:color w:val="auto"/>
        </w:rPr>
        <w:t>xaminer System</w:t>
      </w:r>
      <w:bookmarkEnd w:id="74"/>
    </w:p>
    <w:p w14:paraId="10E04177" w14:textId="131C8430" w:rsidR="008D340F" w:rsidRPr="00317C71" w:rsidRDefault="008D340F" w:rsidP="00317C71">
      <w:pPr>
        <w:pStyle w:val="Style2"/>
        <w:ind w:left="1138" w:hanging="1138"/>
        <w:contextualSpacing w:val="0"/>
        <w:jc w:val="both"/>
        <w:rPr>
          <w:color w:val="auto"/>
        </w:rPr>
      </w:pPr>
      <w:bookmarkStart w:id="75" w:name="_Toc106617302"/>
      <w:r w:rsidRPr="00317C71">
        <w:rPr>
          <w:color w:val="auto"/>
        </w:rPr>
        <w:t xml:space="preserve">Medical examiners do not conduct in-depth </w:t>
      </w:r>
      <w:r w:rsidR="004F474C">
        <w:rPr>
          <w:color w:val="auto"/>
        </w:rPr>
        <w:t xml:space="preserve">patient safety </w:t>
      </w:r>
      <w:r w:rsidRPr="00317C71">
        <w:rPr>
          <w:color w:val="auto"/>
        </w:rPr>
        <w:t xml:space="preserve">review, but when they identify concerns, they will refer them to appropriate governance leads which may include an organisation’s mortality lead and / or PSIRF lead. </w:t>
      </w:r>
    </w:p>
    <w:p w14:paraId="063C29FB" w14:textId="61EF7FEA" w:rsidR="008D340F" w:rsidRPr="00317C71" w:rsidRDefault="008D340F" w:rsidP="00317C71">
      <w:pPr>
        <w:pStyle w:val="Style2"/>
        <w:ind w:left="1138" w:hanging="1138"/>
        <w:contextualSpacing w:val="0"/>
        <w:jc w:val="both"/>
        <w:rPr>
          <w:color w:val="auto"/>
        </w:rPr>
      </w:pPr>
      <w:r w:rsidRPr="00317C71">
        <w:rPr>
          <w:color w:val="auto"/>
        </w:rPr>
        <w:t>These leads will then ensure the death is considered for a response in line with the organisation’s learning from deaths policy and patient safety incident response plan. Where evidence, however identified, suggests problems in care were more likely than not to have led to the death occurring at the time that it did, a PSII must be undertaken.</w:t>
      </w:r>
    </w:p>
    <w:p w14:paraId="140B3C4F" w14:textId="330A44DA" w:rsidR="00681B1F" w:rsidRPr="008D340F" w:rsidRDefault="008D340F" w:rsidP="005C0D6C">
      <w:pPr>
        <w:pStyle w:val="Heading3"/>
        <w:rPr>
          <w:rFonts w:eastAsia="Arial"/>
          <w:color w:val="auto"/>
          <w:lang w:val="en-US"/>
        </w:rPr>
      </w:pPr>
      <w:bookmarkStart w:id="76" w:name="_Toc148943111"/>
      <w:bookmarkEnd w:id="75"/>
      <w:r w:rsidRPr="008D340F">
        <w:rPr>
          <w:rFonts w:eastAsia="Arial"/>
          <w:color w:val="auto"/>
          <w:lang w:val="en-US"/>
        </w:rPr>
        <w:t>Improving incident response through collaborative external review</w:t>
      </w:r>
      <w:bookmarkEnd w:id="76"/>
    </w:p>
    <w:p w14:paraId="30382ED8" w14:textId="056C2E66" w:rsidR="008D340F" w:rsidRPr="00317C71" w:rsidRDefault="008D340F" w:rsidP="00317C71">
      <w:pPr>
        <w:pStyle w:val="Style2"/>
        <w:ind w:left="1138" w:hanging="1138"/>
        <w:contextualSpacing w:val="0"/>
        <w:jc w:val="both"/>
        <w:rPr>
          <w:color w:val="auto"/>
        </w:rPr>
      </w:pPr>
      <w:bookmarkStart w:id="77" w:name="_Toc106617303"/>
      <w:r w:rsidRPr="00317C71">
        <w:rPr>
          <w:color w:val="auto"/>
        </w:rPr>
        <w:t>External peer review of an organisation’s learning response reports that have been signed off by the board / leadership team is encouraged to support collaborative learning.</w:t>
      </w:r>
    </w:p>
    <w:p w14:paraId="57C00BB1" w14:textId="7363CF7D" w:rsidR="008D340F" w:rsidRPr="00317C71" w:rsidRDefault="008D340F" w:rsidP="00317C71">
      <w:pPr>
        <w:pStyle w:val="Style2"/>
        <w:ind w:left="1138" w:hanging="1138"/>
        <w:contextualSpacing w:val="0"/>
        <w:jc w:val="both"/>
        <w:rPr>
          <w:color w:val="auto"/>
        </w:rPr>
      </w:pPr>
      <w:r w:rsidRPr="00317C71">
        <w:rPr>
          <w:color w:val="auto"/>
        </w:rPr>
        <w:t xml:space="preserve">Organisations should specify the proportion of responses to be externally reviewed and note in their patient safety incident response policy how this will be facilitated. </w:t>
      </w:r>
    </w:p>
    <w:p w14:paraId="7D8D613C" w14:textId="358DA632" w:rsidR="008D340F" w:rsidRPr="00317C71" w:rsidRDefault="008D340F" w:rsidP="00317C71">
      <w:pPr>
        <w:pStyle w:val="Style2"/>
        <w:ind w:left="1138" w:hanging="1138"/>
        <w:contextualSpacing w:val="0"/>
        <w:jc w:val="both"/>
        <w:rPr>
          <w:color w:val="auto"/>
        </w:rPr>
      </w:pPr>
      <w:r w:rsidRPr="00317C71">
        <w:rPr>
          <w:color w:val="auto"/>
        </w:rPr>
        <w:t xml:space="preserve">Where possible, services with similar characteristics (including the population they serve) should partner with one another to review reports to support collaborative learning. </w:t>
      </w:r>
    </w:p>
    <w:p w14:paraId="162D8B55" w14:textId="0714282B" w:rsidR="008941CC" w:rsidRPr="00317C71" w:rsidRDefault="008941CC" w:rsidP="00317C71">
      <w:pPr>
        <w:pStyle w:val="Style2"/>
        <w:ind w:left="1138" w:hanging="1138"/>
        <w:contextualSpacing w:val="0"/>
        <w:jc w:val="both"/>
        <w:rPr>
          <w:color w:val="auto"/>
        </w:rPr>
      </w:pPr>
      <w:r w:rsidRPr="00317C71">
        <w:rPr>
          <w:color w:val="auto"/>
        </w:rPr>
        <w:t>The ICB PSIRF Peer Review Forum will oversee this external review process.</w:t>
      </w:r>
    </w:p>
    <w:p w14:paraId="43FABE55" w14:textId="6BE5B18C" w:rsidR="00681B1F" w:rsidRPr="00CE6E71" w:rsidRDefault="008D340F" w:rsidP="008D340F">
      <w:pPr>
        <w:pStyle w:val="Heading3"/>
        <w:rPr>
          <w:color w:val="auto"/>
        </w:rPr>
      </w:pPr>
      <w:bookmarkStart w:id="78" w:name="_Toc148943112"/>
      <w:bookmarkEnd w:id="77"/>
      <w:r w:rsidRPr="00CE6E71">
        <w:rPr>
          <w:color w:val="auto"/>
        </w:rPr>
        <w:t>Publication of sensitive and confidential information in independent patient safety investigation reports</w:t>
      </w:r>
      <w:bookmarkEnd w:id="78"/>
      <w:r w:rsidRPr="00CE6E71">
        <w:rPr>
          <w:color w:val="auto"/>
        </w:rPr>
        <w:t xml:space="preserve"> </w:t>
      </w:r>
    </w:p>
    <w:p w14:paraId="08FB2AEA" w14:textId="1976F95C" w:rsidR="008D340F" w:rsidRPr="00317C71" w:rsidRDefault="008D340F" w:rsidP="00317C71">
      <w:pPr>
        <w:pStyle w:val="Style2"/>
        <w:ind w:left="1138" w:hanging="1138"/>
        <w:contextualSpacing w:val="0"/>
        <w:jc w:val="both"/>
        <w:rPr>
          <w:color w:val="auto"/>
        </w:rPr>
      </w:pPr>
      <w:bookmarkStart w:id="79" w:name="_Toc106617304"/>
      <w:r w:rsidRPr="00317C71">
        <w:rPr>
          <w:color w:val="auto"/>
        </w:rPr>
        <w:t xml:space="preserve">Independent PSII reports must be shared with internal and external stakeholders, including the affected individuals and families, and should be written in a clear and accessible way. Where possible independent PSIIs will be published in full. </w:t>
      </w:r>
    </w:p>
    <w:p w14:paraId="26AA1B04" w14:textId="77777777" w:rsidR="008D340F" w:rsidRPr="00317C71" w:rsidRDefault="008D340F" w:rsidP="00317C71">
      <w:pPr>
        <w:pStyle w:val="Style2"/>
        <w:ind w:left="1138" w:hanging="1138"/>
        <w:contextualSpacing w:val="0"/>
        <w:jc w:val="both"/>
        <w:rPr>
          <w:color w:val="auto"/>
        </w:rPr>
      </w:pPr>
      <w:r w:rsidRPr="00317C71">
        <w:rPr>
          <w:color w:val="auto"/>
        </w:rPr>
        <w:t xml:space="preserve">The impact of publishing an independent PSII report can have on those affected must be carefully considered, especially when individuals may be identifiable. Where a patient, the family of a deceased patient or another affected person does not consent to publication, their rights must be </w:t>
      </w:r>
      <w:r w:rsidRPr="00317C71">
        <w:rPr>
          <w:color w:val="auto"/>
        </w:rPr>
        <w:lastRenderedPageBreak/>
        <w:t xml:space="preserve">balanced against the wider public interest when deciding whether to publish. </w:t>
      </w:r>
    </w:p>
    <w:p w14:paraId="37B66234" w14:textId="548A84DA" w:rsidR="00681B1F" w:rsidRPr="008D340F" w:rsidRDefault="008D340F" w:rsidP="005C0D6C">
      <w:pPr>
        <w:pStyle w:val="Heading3"/>
        <w:rPr>
          <w:color w:val="auto"/>
        </w:rPr>
      </w:pPr>
      <w:bookmarkStart w:id="80" w:name="_Toc148943113"/>
      <w:bookmarkEnd w:id="79"/>
      <w:r w:rsidRPr="008D340F">
        <w:rPr>
          <w:color w:val="auto"/>
        </w:rPr>
        <w:t>Our Restorative Just Culture</w:t>
      </w:r>
      <w:bookmarkEnd w:id="80"/>
    </w:p>
    <w:p w14:paraId="04DA0891" w14:textId="404A1CFC" w:rsidR="008D340F" w:rsidRPr="00317C71" w:rsidRDefault="008D340F" w:rsidP="00317C71">
      <w:pPr>
        <w:pStyle w:val="Style2"/>
        <w:ind w:left="1138" w:hanging="1138"/>
        <w:contextualSpacing w:val="0"/>
        <w:jc w:val="both"/>
        <w:rPr>
          <w:color w:val="auto"/>
        </w:rPr>
      </w:pPr>
      <w:bookmarkStart w:id="81" w:name="_Toc106617305"/>
      <w:r w:rsidRPr="00317C71">
        <w:rPr>
          <w:color w:val="auto"/>
        </w:rPr>
        <w:t>A Restorative Just Culture is a learning approach to dealing with adverse events which focuses on harm done rather than blame.</w:t>
      </w:r>
    </w:p>
    <w:p w14:paraId="51E14943" w14:textId="06E4D690" w:rsidR="008D340F" w:rsidRPr="00317C71" w:rsidRDefault="008D340F" w:rsidP="00317C71">
      <w:pPr>
        <w:pStyle w:val="Style2"/>
        <w:ind w:left="1138" w:hanging="1138"/>
        <w:contextualSpacing w:val="0"/>
        <w:jc w:val="both"/>
        <w:rPr>
          <w:color w:val="auto"/>
        </w:rPr>
      </w:pPr>
      <w:r w:rsidRPr="00317C71">
        <w:rPr>
          <w:color w:val="auto"/>
        </w:rPr>
        <w:t xml:space="preserve">MSEICB’s commitment to our workforce, patients, </w:t>
      </w:r>
      <w:r w:rsidR="0060287E" w:rsidRPr="00317C71">
        <w:rPr>
          <w:color w:val="auto"/>
        </w:rPr>
        <w:t>organisation,</w:t>
      </w:r>
      <w:r w:rsidRPr="00317C71">
        <w:rPr>
          <w:color w:val="auto"/>
        </w:rPr>
        <w:t xml:space="preserve"> and the wider system, is to take every opportunity to listen, act, learn, improve, support and create an environment that enables people to be the very best they can be and to do the very best they can do.</w:t>
      </w:r>
    </w:p>
    <w:p w14:paraId="4AC46FB3" w14:textId="3D928640" w:rsidR="008D340F" w:rsidRPr="00317C71" w:rsidRDefault="008D340F" w:rsidP="00317C71">
      <w:pPr>
        <w:pStyle w:val="Style2"/>
        <w:ind w:left="1138" w:hanging="1138"/>
        <w:contextualSpacing w:val="0"/>
        <w:jc w:val="both"/>
        <w:rPr>
          <w:color w:val="auto"/>
        </w:rPr>
      </w:pPr>
      <w:r w:rsidRPr="00317C71">
        <w:rPr>
          <w:color w:val="auto"/>
        </w:rPr>
        <w:t>MSEICB is raising awareness and empowering staff to challenge poor behaviour and choosing respect, civility and a positive culture aligned with key themes such as psychological safety, team-based working, and co-produced values.</w:t>
      </w:r>
    </w:p>
    <w:p w14:paraId="03EDD4C0" w14:textId="030DBEB6" w:rsidR="00681B1F" w:rsidRPr="008D340F" w:rsidRDefault="008D340F" w:rsidP="005C0D6C">
      <w:pPr>
        <w:pStyle w:val="Heading3"/>
        <w:rPr>
          <w:rFonts w:eastAsia="Arial"/>
          <w:color w:val="auto"/>
          <w:lang w:val="en-US"/>
        </w:rPr>
      </w:pPr>
      <w:bookmarkStart w:id="82" w:name="_Toc148943114"/>
      <w:bookmarkEnd w:id="81"/>
      <w:r w:rsidRPr="008D340F">
        <w:rPr>
          <w:rFonts w:eastAsia="Arial"/>
          <w:color w:val="auto"/>
          <w:lang w:val="en-US"/>
        </w:rPr>
        <w:t>Patient Safety Partners</w:t>
      </w:r>
      <w:bookmarkEnd w:id="82"/>
    </w:p>
    <w:p w14:paraId="37161F31" w14:textId="764AC5A2" w:rsidR="008D340F" w:rsidRPr="00317C71" w:rsidRDefault="008D340F" w:rsidP="00317C71">
      <w:pPr>
        <w:pStyle w:val="Style2"/>
        <w:ind w:left="1138" w:hanging="1138"/>
        <w:contextualSpacing w:val="0"/>
        <w:jc w:val="both"/>
        <w:rPr>
          <w:color w:val="auto"/>
        </w:rPr>
      </w:pPr>
      <w:bookmarkStart w:id="83" w:name="_Toc106617306"/>
      <w:r w:rsidRPr="00317C71">
        <w:rPr>
          <w:color w:val="auto"/>
        </w:rPr>
        <w:t>The NHS Patient Safety Strategy promotes the involvement of patients, families, and carers as partners both in their own care and in the wider oversight of healthcare. Such involvement in oversight is of specific value in the development of an organisation’s patient safety incident response policy and plan. Patient Safety Partners (PSPs) should also play an important role on incident response oversight committees.</w:t>
      </w:r>
    </w:p>
    <w:p w14:paraId="66B77E27" w14:textId="77777777" w:rsidR="008D340F" w:rsidRPr="00317C71" w:rsidRDefault="008D340F" w:rsidP="00317C71">
      <w:pPr>
        <w:pStyle w:val="Style2"/>
        <w:ind w:left="1138" w:hanging="1138"/>
        <w:contextualSpacing w:val="0"/>
        <w:jc w:val="both"/>
        <w:rPr>
          <w:color w:val="auto"/>
        </w:rPr>
      </w:pPr>
      <w:r w:rsidRPr="00317C71">
        <w:rPr>
          <w:color w:val="auto"/>
        </w:rPr>
        <w:t>PSP involvement in organisational safety’ relates to the role that patients, carers and other lay people can play in supporting and contributing to a healthcare organisation’s governance and management processes for patient safety. Roles for PSPs can include:</w:t>
      </w:r>
    </w:p>
    <w:p w14:paraId="286F98D4" w14:textId="77777777" w:rsidR="008D340F" w:rsidRPr="000A1101" w:rsidRDefault="008D340F" w:rsidP="000C3B46">
      <w:pPr>
        <w:pStyle w:val="ListParagraph"/>
        <w:numPr>
          <w:ilvl w:val="0"/>
          <w:numId w:val="19"/>
        </w:numPr>
        <w:shd w:val="clear" w:color="auto" w:fill="FFFFFF"/>
        <w:spacing w:before="0" w:after="0"/>
        <w:ind w:left="1494"/>
        <w:contextualSpacing w:val="0"/>
        <w:textAlignment w:val="baseline"/>
        <w:rPr>
          <w:rFonts w:cs="Arial"/>
        </w:rPr>
      </w:pPr>
      <w:r w:rsidRPr="000A1101">
        <w:rPr>
          <w:rFonts w:cs="Arial"/>
        </w:rPr>
        <w:t>Membership of quality and safety committees</w:t>
      </w:r>
      <w:r>
        <w:rPr>
          <w:rFonts w:cs="Arial"/>
        </w:rPr>
        <w:t>.</w:t>
      </w:r>
    </w:p>
    <w:p w14:paraId="5C46BDC1" w14:textId="77777777" w:rsidR="008D340F" w:rsidRPr="000A1101" w:rsidRDefault="008D340F" w:rsidP="000C3B46">
      <w:pPr>
        <w:pStyle w:val="ListParagraph"/>
        <w:numPr>
          <w:ilvl w:val="0"/>
          <w:numId w:val="19"/>
        </w:numPr>
        <w:shd w:val="clear" w:color="auto" w:fill="FFFFFF"/>
        <w:spacing w:before="0" w:after="0"/>
        <w:ind w:left="1494"/>
        <w:contextualSpacing w:val="0"/>
        <w:textAlignment w:val="baseline"/>
        <w:rPr>
          <w:rFonts w:cs="Arial"/>
        </w:rPr>
      </w:pPr>
      <w:r w:rsidRPr="000A1101">
        <w:rPr>
          <w:rFonts w:cs="Arial"/>
        </w:rPr>
        <w:t>Involvement in patient safety improvement projects</w:t>
      </w:r>
      <w:r>
        <w:rPr>
          <w:rFonts w:cs="Arial"/>
        </w:rPr>
        <w:t>.</w:t>
      </w:r>
    </w:p>
    <w:p w14:paraId="20EA6C8F" w14:textId="77777777" w:rsidR="008D340F" w:rsidRPr="000A1101" w:rsidRDefault="008D340F" w:rsidP="000C3B46">
      <w:pPr>
        <w:pStyle w:val="ListParagraph"/>
        <w:numPr>
          <w:ilvl w:val="0"/>
          <w:numId w:val="19"/>
        </w:numPr>
        <w:shd w:val="clear" w:color="auto" w:fill="FFFFFF"/>
        <w:spacing w:before="0" w:after="0"/>
        <w:ind w:left="1494"/>
        <w:contextualSpacing w:val="0"/>
        <w:textAlignment w:val="baseline"/>
        <w:rPr>
          <w:rFonts w:cs="Arial"/>
        </w:rPr>
      </w:pPr>
      <w:r w:rsidRPr="000A1101">
        <w:rPr>
          <w:rFonts w:cs="Arial"/>
        </w:rPr>
        <w:t>Working with organisation boards to consider how to improve safety</w:t>
      </w:r>
      <w:r>
        <w:rPr>
          <w:rFonts w:cs="Arial"/>
        </w:rPr>
        <w:t>.</w:t>
      </w:r>
    </w:p>
    <w:p w14:paraId="5C535C73" w14:textId="77777777" w:rsidR="008D340F" w:rsidRPr="000A1101" w:rsidRDefault="008D340F" w:rsidP="000C3B46">
      <w:pPr>
        <w:pStyle w:val="ListParagraph"/>
        <w:numPr>
          <w:ilvl w:val="0"/>
          <w:numId w:val="19"/>
        </w:numPr>
        <w:shd w:val="clear" w:color="auto" w:fill="FFFFFF"/>
        <w:spacing w:before="0" w:after="0"/>
        <w:ind w:left="1494"/>
        <w:contextualSpacing w:val="0"/>
        <w:textAlignment w:val="baseline"/>
        <w:rPr>
          <w:rFonts w:cs="Arial"/>
        </w:rPr>
      </w:pPr>
      <w:r w:rsidRPr="000A1101">
        <w:rPr>
          <w:rFonts w:cs="Arial"/>
        </w:rPr>
        <w:t>Involvement in staff patient safety training</w:t>
      </w:r>
      <w:r>
        <w:rPr>
          <w:rFonts w:cs="Arial"/>
        </w:rPr>
        <w:t>.</w:t>
      </w:r>
    </w:p>
    <w:p w14:paraId="050E91F4" w14:textId="77777777" w:rsidR="008D340F" w:rsidRDefault="008D340F" w:rsidP="000C3B46">
      <w:pPr>
        <w:pStyle w:val="ListParagraph"/>
        <w:numPr>
          <w:ilvl w:val="0"/>
          <w:numId w:val="19"/>
        </w:numPr>
        <w:shd w:val="clear" w:color="auto" w:fill="FFFFFF"/>
        <w:spacing w:before="0" w:after="0"/>
        <w:ind w:left="1494"/>
        <w:contextualSpacing w:val="0"/>
        <w:textAlignment w:val="baseline"/>
        <w:rPr>
          <w:rFonts w:cs="Arial"/>
        </w:rPr>
      </w:pPr>
      <w:r w:rsidRPr="000A1101">
        <w:rPr>
          <w:rFonts w:cs="Arial"/>
        </w:rPr>
        <w:t>Participation in investigation oversight groups.</w:t>
      </w:r>
    </w:p>
    <w:p w14:paraId="432C11E2" w14:textId="08F9D042" w:rsidR="00681B1F" w:rsidRPr="008D340F" w:rsidRDefault="008D340F" w:rsidP="005C0D6C">
      <w:pPr>
        <w:pStyle w:val="Heading3"/>
        <w:rPr>
          <w:color w:val="auto"/>
        </w:rPr>
      </w:pPr>
      <w:bookmarkStart w:id="84" w:name="_Toc148943115"/>
      <w:bookmarkEnd w:id="83"/>
      <w:r w:rsidRPr="008D340F">
        <w:rPr>
          <w:color w:val="auto"/>
        </w:rPr>
        <w:t>Addressing Health Inequalities</w:t>
      </w:r>
      <w:bookmarkEnd w:id="84"/>
    </w:p>
    <w:p w14:paraId="71EFBB3E" w14:textId="5C36538D" w:rsidR="008D340F" w:rsidRPr="00317C71" w:rsidRDefault="008D340F" w:rsidP="00317C71">
      <w:pPr>
        <w:pStyle w:val="Style2"/>
        <w:ind w:left="1138" w:hanging="1138"/>
        <w:contextualSpacing w:val="0"/>
        <w:jc w:val="both"/>
        <w:rPr>
          <w:color w:val="auto"/>
        </w:rPr>
      </w:pPr>
      <w:bookmarkStart w:id="85" w:name="_Toc106617307"/>
      <w:r w:rsidRPr="00317C71">
        <w:rPr>
          <w:color w:val="auto"/>
        </w:rPr>
        <w:t xml:space="preserve">Some patients </w:t>
      </w:r>
      <w:r w:rsidR="008B7CCD" w:rsidRPr="008B7CCD">
        <w:rPr>
          <w:color w:val="auto"/>
        </w:rPr>
        <w:t xml:space="preserve">due to their age, mental capacity/vulnerability, etc. </w:t>
      </w:r>
      <w:r w:rsidRPr="00317C71">
        <w:rPr>
          <w:color w:val="auto"/>
        </w:rPr>
        <w:t>are less safe than others in a healthcare setting. The PSIRF provides a mechanism to directly address these unfair and avoidable differences in risk of harm from healthcare:</w:t>
      </w:r>
    </w:p>
    <w:p w14:paraId="14EF4066" w14:textId="77777777" w:rsidR="008D340F" w:rsidRPr="00F119FB" w:rsidRDefault="008D340F" w:rsidP="000C3B46">
      <w:pPr>
        <w:pStyle w:val="ListParagraph"/>
        <w:numPr>
          <w:ilvl w:val="0"/>
          <w:numId w:val="20"/>
        </w:numPr>
        <w:spacing w:before="0" w:after="0"/>
        <w:ind w:left="1440"/>
        <w:jc w:val="both"/>
      </w:pPr>
      <w:r w:rsidRPr="00F119FB">
        <w:t>The PSIRF’s more flexible approach makes it easier to address concerns specific to health inequalities: it provides the opportunity to learn from patient safety incidents that did not meet the definition of a Serious Incident.</w:t>
      </w:r>
    </w:p>
    <w:p w14:paraId="39863ABC" w14:textId="77777777" w:rsidR="008D340F" w:rsidRPr="00F119FB" w:rsidRDefault="008D340F" w:rsidP="000C3B46">
      <w:pPr>
        <w:pStyle w:val="ListParagraph"/>
        <w:numPr>
          <w:ilvl w:val="0"/>
          <w:numId w:val="20"/>
        </w:numPr>
        <w:spacing w:before="0" w:after="0"/>
        <w:ind w:left="1440"/>
        <w:jc w:val="both"/>
      </w:pPr>
      <w:r w:rsidRPr="00F119FB">
        <w:t xml:space="preserve">PSIRF prompts consideration of inequalities in the development and maintenance of patient safety incident response policies and plans. </w:t>
      </w:r>
    </w:p>
    <w:p w14:paraId="6D88022E" w14:textId="77777777" w:rsidR="008D340F" w:rsidRPr="00F119FB" w:rsidRDefault="008D340F" w:rsidP="000C3B46">
      <w:pPr>
        <w:pStyle w:val="ListParagraph"/>
        <w:numPr>
          <w:ilvl w:val="0"/>
          <w:numId w:val="20"/>
        </w:numPr>
        <w:spacing w:before="0" w:after="0"/>
        <w:ind w:left="1440"/>
        <w:jc w:val="both"/>
      </w:pPr>
      <w:r w:rsidRPr="00F119FB">
        <w:lastRenderedPageBreak/>
        <w:t>Tools in the patient safety incident response toolkit prompt consideration of inequalities during the learning response process</w:t>
      </w:r>
      <w:r>
        <w:t>,</w:t>
      </w:r>
      <w:r w:rsidRPr="00F119FB">
        <w:t xml:space="preserve"> including when developing safety actions.</w:t>
      </w:r>
    </w:p>
    <w:p w14:paraId="15C88E48" w14:textId="77777777" w:rsidR="008D340F" w:rsidRPr="00F119FB" w:rsidRDefault="008D340F" w:rsidP="000C3B46">
      <w:pPr>
        <w:pStyle w:val="ListParagraph"/>
        <w:numPr>
          <w:ilvl w:val="0"/>
          <w:numId w:val="20"/>
        </w:numPr>
        <w:spacing w:before="0" w:after="0"/>
        <w:ind w:left="1440"/>
        <w:jc w:val="both"/>
      </w:pPr>
      <w:r>
        <w:t>The NHSE document ‘</w:t>
      </w:r>
      <w:r w:rsidRPr="00F119FB">
        <w:t>Engaging and involving patients, families and staff following a patient safety incident</w:t>
      </w:r>
      <w:r>
        <w:t>’</w:t>
      </w:r>
      <w:r w:rsidRPr="00F119FB">
        <w:t xml:space="preserve"> gives guidance on engaging those with different needs. </w:t>
      </w:r>
    </w:p>
    <w:p w14:paraId="4A072577" w14:textId="77777777" w:rsidR="008D340F" w:rsidRPr="006C18B9" w:rsidRDefault="008D340F" w:rsidP="000C3B46">
      <w:pPr>
        <w:pStyle w:val="ListParagraph"/>
        <w:numPr>
          <w:ilvl w:val="0"/>
          <w:numId w:val="20"/>
        </w:numPr>
        <w:spacing w:before="0" w:after="0"/>
        <w:ind w:left="1440"/>
        <w:jc w:val="both"/>
      </w:pPr>
      <w:r w:rsidRPr="00F119FB">
        <w:t>The framework endorses a system-based approach (instead of a ‘person focused’ approach) and is explicit about the training and skill development required to support an approach. This will support the development of a just culture and reduce the ethnicity gap in rates of disciplinary action across the NHS workforce.</w:t>
      </w:r>
    </w:p>
    <w:p w14:paraId="060849C6" w14:textId="7127F07A" w:rsidR="008D340F" w:rsidRPr="00763233" w:rsidRDefault="008D340F" w:rsidP="008D340F">
      <w:pPr>
        <w:pStyle w:val="Heading3"/>
        <w:rPr>
          <w:color w:val="auto"/>
        </w:rPr>
      </w:pPr>
      <w:bookmarkStart w:id="86" w:name="_Toc148943116"/>
      <w:bookmarkStart w:id="87" w:name="_Hlk141787557"/>
      <w:bookmarkEnd w:id="85"/>
      <w:r w:rsidRPr="00763233">
        <w:rPr>
          <w:color w:val="auto"/>
        </w:rPr>
        <w:t>Engaging and Involving Patients, Families and Staff following a Patient Safety Incident</w:t>
      </w:r>
      <w:bookmarkEnd w:id="86"/>
    </w:p>
    <w:bookmarkEnd w:id="87"/>
    <w:p w14:paraId="67A5BA14" w14:textId="135590E7" w:rsidR="008D340F" w:rsidRPr="00317C71" w:rsidRDefault="008D340F" w:rsidP="00317C71">
      <w:pPr>
        <w:pStyle w:val="Style2"/>
        <w:ind w:left="1138" w:hanging="1138"/>
        <w:contextualSpacing w:val="0"/>
        <w:jc w:val="both"/>
        <w:rPr>
          <w:color w:val="auto"/>
        </w:rPr>
      </w:pPr>
      <w:r w:rsidRPr="00317C71">
        <w:rPr>
          <w:color w:val="auto"/>
        </w:rPr>
        <w:t xml:space="preserve">The PSIRF promotes systematic, compassionate, and proportionate responses to patient safety incidents, anchored in the principles of openness, fair accountability, learning and continuous improvement – and with the aim of learning how to reduce risk and associated harm. </w:t>
      </w:r>
    </w:p>
    <w:p w14:paraId="5BE07CF0" w14:textId="7F667487" w:rsidR="008D340F" w:rsidRPr="00317C71" w:rsidRDefault="008D340F" w:rsidP="00317C71">
      <w:pPr>
        <w:pStyle w:val="Style2"/>
        <w:ind w:left="1138" w:hanging="1138"/>
        <w:contextualSpacing w:val="0"/>
        <w:jc w:val="both"/>
        <w:rPr>
          <w:color w:val="auto"/>
        </w:rPr>
      </w:pPr>
      <w:r w:rsidRPr="00317C71">
        <w:rPr>
          <w:color w:val="auto"/>
        </w:rPr>
        <w:t>The PSIRF recognises that meaningful learning and improvement following a patient safety incident can only be achieved if supportive systems and processes are in place. The PSIRF supports development of a patient safety incident response system that prioritises compassionate engagement and involvement of those affected by patient safety incidents.</w:t>
      </w:r>
    </w:p>
    <w:p w14:paraId="6E9B8AE1" w14:textId="20676F14" w:rsidR="008D340F" w:rsidRPr="008D340F" w:rsidRDefault="00763233" w:rsidP="008D340F">
      <w:pPr>
        <w:pStyle w:val="Heading3"/>
      </w:pPr>
      <w:bookmarkStart w:id="88" w:name="_Toc148943117"/>
      <w:bookmarkStart w:id="89" w:name="_Hlk141787641"/>
      <w:r>
        <w:t>Supporting the Effectiveness of Systems to Achieve Improvement</w:t>
      </w:r>
      <w:bookmarkEnd w:id="88"/>
    </w:p>
    <w:bookmarkEnd w:id="89"/>
    <w:p w14:paraId="291EFBDF" w14:textId="5E78F1EE" w:rsidR="00763233" w:rsidRPr="00D314EA" w:rsidRDefault="00763233" w:rsidP="005B48F4">
      <w:pPr>
        <w:ind w:left="1080"/>
        <w:jc w:val="both"/>
      </w:pPr>
      <w:r w:rsidRPr="00317C71">
        <w:rPr>
          <w:color w:val="auto"/>
        </w:rPr>
        <w:t>The patient incident response standards can be used to guide ICB oversight of provider patient safety incident response. They support a formative (continuous) understanding of organisational safety, which is more meaningful than a summative (final) judgement. In providing the following</w:t>
      </w:r>
      <w:r w:rsidRPr="00D314EA">
        <w:t xml:space="preserve"> subjects, our ICB can work across a range of issues, focusing on those questions within a subject that feel</w:t>
      </w:r>
      <w:r>
        <w:t>s</w:t>
      </w:r>
      <w:r w:rsidRPr="00D314EA">
        <w:t xml:space="preserve"> most relevant to local circumstances:</w:t>
      </w:r>
    </w:p>
    <w:p w14:paraId="24B16B3C" w14:textId="77777777" w:rsidR="00763233" w:rsidRPr="00D314EA" w:rsidRDefault="00763233" w:rsidP="000C3B46">
      <w:pPr>
        <w:pStyle w:val="ListParagraph"/>
        <w:numPr>
          <w:ilvl w:val="0"/>
          <w:numId w:val="21"/>
        </w:numPr>
        <w:spacing w:before="0" w:after="0"/>
        <w:ind w:left="1440"/>
      </w:pPr>
      <w:r w:rsidRPr="00D314EA">
        <w:t>Engagement and involvement of those affected by patient safety incidents</w:t>
      </w:r>
      <w:r>
        <w:t>.</w:t>
      </w:r>
    </w:p>
    <w:p w14:paraId="456BB2BD" w14:textId="77777777" w:rsidR="00763233" w:rsidRPr="00D314EA" w:rsidRDefault="00763233" w:rsidP="000C3B46">
      <w:pPr>
        <w:pStyle w:val="ListParagraph"/>
        <w:numPr>
          <w:ilvl w:val="0"/>
          <w:numId w:val="21"/>
        </w:numPr>
        <w:spacing w:before="0" w:after="0"/>
        <w:ind w:left="1440"/>
      </w:pPr>
      <w:r w:rsidRPr="00D314EA">
        <w:t>Policy, planning and governance</w:t>
      </w:r>
      <w:r>
        <w:t>.</w:t>
      </w:r>
    </w:p>
    <w:p w14:paraId="4FB4E39C" w14:textId="77777777" w:rsidR="00763233" w:rsidRPr="00D314EA" w:rsidRDefault="00763233" w:rsidP="000C3B46">
      <w:pPr>
        <w:pStyle w:val="ListParagraph"/>
        <w:numPr>
          <w:ilvl w:val="0"/>
          <w:numId w:val="21"/>
        </w:numPr>
        <w:spacing w:before="0" w:after="0"/>
        <w:ind w:left="1440"/>
      </w:pPr>
      <w:r w:rsidRPr="00D314EA">
        <w:t>Competence and capacity</w:t>
      </w:r>
      <w:r>
        <w:t>.</w:t>
      </w:r>
    </w:p>
    <w:p w14:paraId="698CC78A" w14:textId="77777777" w:rsidR="00763233" w:rsidRPr="00D314EA" w:rsidRDefault="00763233" w:rsidP="000C3B46">
      <w:pPr>
        <w:pStyle w:val="ListParagraph"/>
        <w:numPr>
          <w:ilvl w:val="0"/>
          <w:numId w:val="21"/>
        </w:numPr>
        <w:spacing w:before="0" w:after="0"/>
        <w:ind w:left="1440"/>
      </w:pPr>
      <w:r w:rsidRPr="00D314EA">
        <w:t>Proportionate responses</w:t>
      </w:r>
      <w:r>
        <w:t>.</w:t>
      </w:r>
    </w:p>
    <w:p w14:paraId="58CFDA3D" w14:textId="77777777" w:rsidR="00763233" w:rsidRPr="00D24B93" w:rsidRDefault="00763233" w:rsidP="000C3B46">
      <w:pPr>
        <w:pStyle w:val="ListParagraph"/>
        <w:numPr>
          <w:ilvl w:val="0"/>
          <w:numId w:val="21"/>
        </w:numPr>
        <w:spacing w:before="0" w:after="0"/>
        <w:ind w:left="1440"/>
      </w:pPr>
      <w:r w:rsidRPr="00D314EA">
        <w:t>Safety actions and improvement</w:t>
      </w:r>
      <w:r>
        <w:t>.</w:t>
      </w:r>
    </w:p>
    <w:p w14:paraId="649534DA" w14:textId="2851BBD6" w:rsidR="00763233" w:rsidRPr="008D340F" w:rsidRDefault="00763233" w:rsidP="00763233">
      <w:pPr>
        <w:pStyle w:val="Heading3"/>
      </w:pPr>
      <w:bookmarkStart w:id="90" w:name="_Hlk141787686"/>
      <w:bookmarkStart w:id="91" w:name="_Toc148943118"/>
      <w:r>
        <w:t>Supporting Cross System Response</w:t>
      </w:r>
      <w:bookmarkEnd w:id="90"/>
      <w:bookmarkEnd w:id="91"/>
    </w:p>
    <w:p w14:paraId="28F65A60" w14:textId="13610D0D" w:rsidR="00763233" w:rsidRPr="00317C71" w:rsidRDefault="00763233" w:rsidP="00317C71">
      <w:pPr>
        <w:pStyle w:val="Style2"/>
        <w:ind w:left="1138" w:hanging="1138"/>
        <w:contextualSpacing w:val="0"/>
        <w:jc w:val="both"/>
        <w:rPr>
          <w:color w:val="auto"/>
        </w:rPr>
      </w:pPr>
      <w:r w:rsidRPr="00317C71">
        <w:rPr>
          <w:color w:val="auto"/>
        </w:rPr>
        <w:t xml:space="preserve">All healthcare organisations providing and overseeing NHS-funded care must work collaboratively, with a common understanding of the aims of the PSIRF framework, to provide an effective governance structure around the NHS response to patient safety incidents. The PSIRF expects ICBs to facilitate collaboration at both place and local system level to ensure cross-system response. The PSIRF requires regulators and ICBs to consider the strength and effectiveness of NHS providers’ incident response processes. </w:t>
      </w:r>
    </w:p>
    <w:p w14:paraId="5D6C1D59" w14:textId="55F40328" w:rsidR="00763233" w:rsidRPr="00763233" w:rsidRDefault="00763233" w:rsidP="00317C71">
      <w:pPr>
        <w:pStyle w:val="Style2"/>
        <w:ind w:left="1138" w:hanging="1138"/>
        <w:contextualSpacing w:val="0"/>
        <w:jc w:val="both"/>
      </w:pPr>
      <w:r w:rsidRPr="00317C71">
        <w:rPr>
          <w:color w:val="auto"/>
        </w:rPr>
        <w:lastRenderedPageBreak/>
        <w:t>Accountability for the quality of learning responses to individual incidents sits with provider leaders. Providers are not required to seek sign off for incident response reports from their ICB; however, they must be open with information relating to patient safety incidents and findings from incident responses, including formal reports, to support continuous development of an effective incident cross-system response</w:t>
      </w:r>
      <w:r w:rsidRPr="00E14F80">
        <w:t>.</w:t>
      </w:r>
    </w:p>
    <w:p w14:paraId="060566C6" w14:textId="3925498E" w:rsidR="00763233" w:rsidRDefault="00763233" w:rsidP="00763233">
      <w:pPr>
        <w:pStyle w:val="Heading3"/>
      </w:pPr>
      <w:bookmarkStart w:id="92" w:name="_Toc148943119"/>
      <w:bookmarkStart w:id="93" w:name="_Hlk141787796"/>
      <w:r w:rsidRPr="00763233">
        <w:t xml:space="preserve">Supporting </w:t>
      </w:r>
      <w:r>
        <w:t>High Profile Cases</w:t>
      </w:r>
      <w:bookmarkEnd w:id="92"/>
    </w:p>
    <w:bookmarkEnd w:id="93"/>
    <w:p w14:paraId="13E3988D" w14:textId="3B8246F4" w:rsidR="00763233" w:rsidRPr="00841532" w:rsidRDefault="00763233" w:rsidP="00317C71">
      <w:pPr>
        <w:pStyle w:val="Style2"/>
        <w:ind w:left="1138" w:hanging="1138"/>
        <w:contextualSpacing w:val="0"/>
        <w:jc w:val="both"/>
      </w:pPr>
      <w:r w:rsidRPr="00841532">
        <w:t xml:space="preserve">Local arrangements for supporting patients, families and carers in </w:t>
      </w:r>
      <w:r>
        <w:t>h</w:t>
      </w:r>
      <w:r w:rsidRPr="00841532">
        <w:t>igh</w:t>
      </w:r>
      <w:r>
        <w:t xml:space="preserve"> profile </w:t>
      </w:r>
      <w:r w:rsidRPr="00841532">
        <w:t>cases should incorporate the following:</w:t>
      </w:r>
    </w:p>
    <w:p w14:paraId="1D6009EE" w14:textId="77777777" w:rsidR="00763233" w:rsidRPr="00841532" w:rsidRDefault="00763233" w:rsidP="000C3B46">
      <w:pPr>
        <w:pStyle w:val="ListParagraph"/>
        <w:numPr>
          <w:ilvl w:val="0"/>
          <w:numId w:val="22"/>
        </w:numPr>
        <w:spacing w:before="0" w:after="0"/>
        <w:ind w:left="1440"/>
        <w:jc w:val="both"/>
      </w:pPr>
      <w:r w:rsidRPr="00841532">
        <w:t>Early recognition and communication</w:t>
      </w:r>
      <w:r>
        <w:t>.</w:t>
      </w:r>
    </w:p>
    <w:p w14:paraId="0869A57D" w14:textId="77777777" w:rsidR="00763233" w:rsidRPr="00841532" w:rsidRDefault="00763233" w:rsidP="000C3B46">
      <w:pPr>
        <w:pStyle w:val="ListParagraph"/>
        <w:numPr>
          <w:ilvl w:val="0"/>
          <w:numId w:val="22"/>
        </w:numPr>
        <w:spacing w:before="0" w:after="0"/>
        <w:ind w:left="1440"/>
        <w:jc w:val="both"/>
      </w:pPr>
      <w:r w:rsidRPr="00841532">
        <w:t>Media plan</w:t>
      </w:r>
      <w:r>
        <w:t>.</w:t>
      </w:r>
    </w:p>
    <w:p w14:paraId="57FE5E76" w14:textId="77777777" w:rsidR="00763233" w:rsidRPr="00841532" w:rsidRDefault="00763233" w:rsidP="000C3B46">
      <w:pPr>
        <w:pStyle w:val="ListParagraph"/>
        <w:numPr>
          <w:ilvl w:val="0"/>
          <w:numId w:val="22"/>
        </w:numPr>
        <w:spacing w:before="0" w:after="0"/>
        <w:ind w:left="1440"/>
        <w:jc w:val="both"/>
      </w:pPr>
      <w:r w:rsidRPr="00841532">
        <w:t>Liaison with relevant partner organisations</w:t>
      </w:r>
      <w:r>
        <w:t>.</w:t>
      </w:r>
    </w:p>
    <w:p w14:paraId="547ABB98" w14:textId="77777777" w:rsidR="00763233" w:rsidRPr="00D24B93" w:rsidRDefault="00763233" w:rsidP="000C3B46">
      <w:pPr>
        <w:pStyle w:val="ListParagraph"/>
        <w:numPr>
          <w:ilvl w:val="0"/>
          <w:numId w:val="22"/>
        </w:numPr>
        <w:spacing w:before="0" w:after="0"/>
        <w:ind w:left="1440"/>
        <w:jc w:val="both"/>
      </w:pPr>
      <w:r w:rsidRPr="00841532">
        <w:t>Links with specialise services i.e., Safeguarding, Local Authorities, Emergency Services, Police, Coroner, Legal Services</w:t>
      </w:r>
      <w:r>
        <w:t xml:space="preserve"> etc.</w:t>
      </w:r>
    </w:p>
    <w:p w14:paraId="41E2F8F1" w14:textId="2D473583" w:rsidR="00763233" w:rsidRDefault="00763233" w:rsidP="00763233">
      <w:pPr>
        <w:pStyle w:val="Heading3"/>
      </w:pPr>
      <w:bookmarkStart w:id="94" w:name="_Toc148943120"/>
      <w:bookmarkStart w:id="95" w:name="_Hlk141787844"/>
      <w:r w:rsidRPr="00763233">
        <w:t>S</w:t>
      </w:r>
      <w:r>
        <w:t>haring Insights to Improve Safety</w:t>
      </w:r>
      <w:bookmarkEnd w:id="94"/>
    </w:p>
    <w:bookmarkEnd w:id="95"/>
    <w:p w14:paraId="51665EEB" w14:textId="77777777" w:rsidR="006A7EAF" w:rsidRPr="006A7EAF" w:rsidRDefault="006A7EAF" w:rsidP="006A7EAF">
      <w:pPr>
        <w:pStyle w:val="Style2"/>
        <w:ind w:left="1134"/>
        <w:jc w:val="both"/>
        <w:rPr>
          <w:color w:val="auto"/>
        </w:rPr>
      </w:pPr>
      <w:r w:rsidRPr="006A7EAF">
        <w:rPr>
          <w:color w:val="auto"/>
        </w:rPr>
        <w:t xml:space="preserve">The Patient Safety Incident Response Framework represents a particular perspective on safety; the safety remit of the ICB and providers within the ICS is much broader and requires input from a range of stakeholders. A range of stakeholders within the ICB also hold responsibilities related to assurance and oversight that relate to and in some cases overlap with the responsibilities of the patient safety function (i.e. safeguarding, local maternity &amp; neonatal system, quality). </w:t>
      </w:r>
    </w:p>
    <w:p w14:paraId="5F5433E9" w14:textId="77777777" w:rsidR="006A7EAF" w:rsidRPr="006A7EAF" w:rsidRDefault="006A7EAF" w:rsidP="006A7EAF">
      <w:pPr>
        <w:pStyle w:val="Style2"/>
        <w:numPr>
          <w:ilvl w:val="0"/>
          <w:numId w:val="0"/>
        </w:numPr>
        <w:ind w:left="1134"/>
        <w:jc w:val="both"/>
        <w:rPr>
          <w:color w:val="auto"/>
        </w:rPr>
      </w:pPr>
    </w:p>
    <w:p w14:paraId="6AE07C52" w14:textId="411BCA33" w:rsidR="006A7EAF" w:rsidRDefault="006A7EAF" w:rsidP="006A7EAF">
      <w:pPr>
        <w:pStyle w:val="Style2"/>
        <w:ind w:left="1134"/>
        <w:jc w:val="both"/>
        <w:rPr>
          <w:color w:val="auto"/>
        </w:rPr>
      </w:pPr>
      <w:r w:rsidRPr="006A7EAF">
        <w:rPr>
          <w:color w:val="auto"/>
        </w:rPr>
        <w:t xml:space="preserve">In order to ensure oversight is not focused only on those incident types contained within a providers’ Patient Safety Incident Response Plan, and to support the broader ICS to explore where safety risks may exist outside of the Patient Safety Incident Response Framework, the </w:t>
      </w:r>
      <w:r>
        <w:rPr>
          <w:color w:val="auto"/>
        </w:rPr>
        <w:t xml:space="preserve">MSE ICS </w:t>
      </w:r>
      <w:r w:rsidRPr="00317C71">
        <w:rPr>
          <w:color w:val="auto"/>
        </w:rPr>
        <w:t>Patient Safety Steering Group</w:t>
      </w:r>
      <w:r w:rsidRPr="006A7EAF">
        <w:rPr>
          <w:color w:val="auto"/>
        </w:rPr>
        <w:t xml:space="preserve"> will bring together a range of ICS stakeholders with an interest or involvement in patient safety to review the state of play across the footprint. </w:t>
      </w:r>
    </w:p>
    <w:p w14:paraId="6228DC2B" w14:textId="77777777" w:rsidR="004D661F" w:rsidRDefault="004D661F" w:rsidP="004D661F">
      <w:pPr>
        <w:pStyle w:val="Style2"/>
        <w:numPr>
          <w:ilvl w:val="0"/>
          <w:numId w:val="0"/>
        </w:numPr>
        <w:ind w:left="1134"/>
        <w:jc w:val="both"/>
        <w:rPr>
          <w:color w:val="auto"/>
        </w:rPr>
      </w:pPr>
    </w:p>
    <w:p w14:paraId="73080E95" w14:textId="005EF2CA" w:rsidR="006A7EAF" w:rsidRPr="00015001" w:rsidRDefault="006A7EAF" w:rsidP="00015001">
      <w:pPr>
        <w:pStyle w:val="Style2"/>
        <w:ind w:left="1134"/>
        <w:jc w:val="both"/>
        <w:rPr>
          <w:color w:val="auto"/>
        </w:rPr>
      </w:pPr>
      <w:r w:rsidRPr="00015001">
        <w:rPr>
          <w:color w:val="auto"/>
        </w:rPr>
        <w:t>MSE Safety Summit – The MSE ICS Patient Safety Summit will bring together all interested parties across Mid &amp; South Essex to explore the work undertaken within the ICS related to patient safety and improvement. The summit intends to raise awareness of patient safety and provide opportunities for sharing learning and networking. The summit will be delivered in a conference fashion, with attendance open to all those working and living in Mid &amp; South Essex.</w:t>
      </w:r>
    </w:p>
    <w:p w14:paraId="3E284AD0" w14:textId="2B422F8A" w:rsidR="00763233" w:rsidRDefault="00763233" w:rsidP="00763233">
      <w:pPr>
        <w:pStyle w:val="Heading3"/>
      </w:pPr>
      <w:bookmarkStart w:id="96" w:name="_Toc148943121"/>
      <w:r>
        <w:t>Complaints and Appeals</w:t>
      </w:r>
      <w:bookmarkEnd w:id="96"/>
    </w:p>
    <w:p w14:paraId="71E6AA6F" w14:textId="6B07A79C" w:rsidR="00763233" w:rsidRDefault="00763233" w:rsidP="005B48F4">
      <w:pPr>
        <w:jc w:val="both"/>
        <w:rPr>
          <w:color w:val="auto"/>
        </w:rPr>
      </w:pPr>
      <w:r w:rsidRPr="00317C71">
        <w:rPr>
          <w:color w:val="auto"/>
        </w:rPr>
        <w:t xml:space="preserve">Patient experience and feedback offers learning opportunities that allows us to understand whether our services are meeting the standards we set and addressing patients’ expectations and concerns. With these objectives very much in mind, we take all patient and stakeholder feedback very seriously, clearly identifying any lessons and using these to improve our </w:t>
      </w:r>
      <w:r w:rsidRPr="00317C71">
        <w:rPr>
          <w:color w:val="auto"/>
        </w:rPr>
        <w:lastRenderedPageBreak/>
        <w:t>service. With the implementation of PSIRF we will continue to manage complaints in the usual way in accordance with the ICB Complaints Policy with close liaison with the Patient Safety Team in relation to any complaints about incidents that are also the subject of cross-system learning.</w:t>
      </w:r>
    </w:p>
    <w:p w14:paraId="38D6A5E2" w14:textId="77777777" w:rsidR="00F913CD" w:rsidRPr="0015255F" w:rsidRDefault="00F913CD" w:rsidP="006B3E9C">
      <w:pPr>
        <w:pStyle w:val="Heading2"/>
      </w:pPr>
      <w:bookmarkStart w:id="97" w:name="_Toc148943122"/>
      <w:r w:rsidRPr="0015255F">
        <w:t xml:space="preserve">Monitoring </w:t>
      </w:r>
      <w:r w:rsidRPr="006B3E9C">
        <w:t>Compliance</w:t>
      </w:r>
      <w:bookmarkEnd w:id="48"/>
      <w:bookmarkEnd w:id="49"/>
      <w:bookmarkEnd w:id="97"/>
    </w:p>
    <w:p w14:paraId="11619338" w14:textId="10F83287" w:rsidR="005C0D6C" w:rsidRPr="00EC561E" w:rsidRDefault="005C0D6C" w:rsidP="00EC561E">
      <w:pPr>
        <w:pStyle w:val="Heading3"/>
        <w:rPr>
          <w:b w:val="0"/>
          <w:bCs/>
        </w:rPr>
      </w:pPr>
      <w:bookmarkStart w:id="98" w:name="_Toc84611060"/>
      <w:bookmarkStart w:id="99" w:name="_Toc89326550"/>
      <w:r w:rsidRPr="00EC561E">
        <w:rPr>
          <w:b w:val="0"/>
          <w:bCs/>
        </w:rPr>
        <w:t>This policy will be monitored by the ICB Quality Committee.</w:t>
      </w:r>
      <w:r w:rsidR="00317C71" w:rsidRPr="00EC561E">
        <w:rPr>
          <w:b w:val="0"/>
          <w:bCs/>
        </w:rPr>
        <w:t xml:space="preserve"> The diagram below details the process by which information flows up to the committee:</w:t>
      </w:r>
    </w:p>
    <w:tbl>
      <w:tblPr>
        <w:tblStyle w:val="TableGrid"/>
        <w:tblW w:w="0" w:type="auto"/>
        <w:tblInd w:w="1980" w:type="dxa"/>
        <w:shd w:val="clear" w:color="auto" w:fill="005EB8" w:themeFill="accent2"/>
        <w:tblLook w:val="04A0" w:firstRow="1" w:lastRow="0" w:firstColumn="1" w:lastColumn="0" w:noHBand="0" w:noVBand="1"/>
      </w:tblPr>
      <w:tblGrid>
        <w:gridCol w:w="6237"/>
      </w:tblGrid>
      <w:tr w:rsidR="00716501" w:rsidRPr="00716501" w14:paraId="304CF38B" w14:textId="77777777" w:rsidTr="00716501">
        <w:tc>
          <w:tcPr>
            <w:tcW w:w="6237" w:type="dxa"/>
            <w:shd w:val="clear" w:color="auto" w:fill="005EB8" w:themeFill="accent2"/>
          </w:tcPr>
          <w:bookmarkStart w:id="100" w:name="_Hlk146796053"/>
          <w:p w14:paraId="04E3C017" w14:textId="3DB9B7FF" w:rsidR="00716501" w:rsidRPr="00716501" w:rsidRDefault="00A97E97" w:rsidP="00716501">
            <w:pPr>
              <w:pStyle w:val="Style2"/>
              <w:numPr>
                <w:ilvl w:val="0"/>
                <w:numId w:val="0"/>
              </w:numPr>
              <w:spacing w:before="0" w:after="0"/>
              <w:contextualSpacing w:val="0"/>
              <w:jc w:val="center"/>
              <w:rPr>
                <w:b/>
                <w:bCs/>
                <w:color w:val="FFFFFF" w:themeColor="background1"/>
                <w:sz w:val="20"/>
                <w:szCs w:val="20"/>
              </w:rPr>
            </w:pPr>
            <w:r>
              <w:rPr>
                <w:b/>
                <w:bCs/>
                <w:noProof/>
                <w:color w:val="FFFFFF" w:themeColor="background1"/>
                <w:sz w:val="20"/>
                <w:szCs w:val="20"/>
              </w:rPr>
              <mc:AlternateContent>
                <mc:Choice Requires="wps">
                  <w:drawing>
                    <wp:anchor distT="0" distB="0" distL="114300" distR="114300" simplePos="0" relativeHeight="251658244" behindDoc="0" locked="0" layoutInCell="1" allowOverlap="1" wp14:anchorId="18D474DA" wp14:editId="5051365F">
                      <wp:simplePos x="0" y="0"/>
                      <wp:positionH relativeFrom="column">
                        <wp:posOffset>1871345</wp:posOffset>
                      </wp:positionH>
                      <wp:positionV relativeFrom="paragraph">
                        <wp:posOffset>135890</wp:posOffset>
                      </wp:positionV>
                      <wp:extent cx="0" cy="184150"/>
                      <wp:effectExtent l="19050" t="0" r="19050" b="254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841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753655" id="Straight Connector 16" o:spid="_x0000_s1026" alt="&quot;&quot;"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7.35pt,10.7pt" to="147.3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" strokecolor="#231f20 [3213]" strokeweight="2.25pt">
                      <v:stroke joinstyle="miter"/>
                    </v:line>
                  </w:pict>
                </mc:Fallback>
              </mc:AlternateContent>
            </w:r>
            <w:r w:rsidR="00716501" w:rsidRPr="00716501">
              <w:rPr>
                <w:b/>
                <w:bCs/>
                <w:color w:val="FFFFFF" w:themeColor="background1"/>
                <w:sz w:val="20"/>
                <w:szCs w:val="20"/>
              </w:rPr>
              <w:t>MSE ICB Board</w:t>
            </w:r>
          </w:p>
        </w:tc>
      </w:tr>
      <w:bookmarkEnd w:id="100"/>
    </w:tbl>
    <w:p w14:paraId="1CB71A3F" w14:textId="6F9EE7B3" w:rsidR="00716501" w:rsidRPr="00716501" w:rsidRDefault="00716501" w:rsidP="00716501">
      <w:pPr>
        <w:pStyle w:val="Style2"/>
        <w:numPr>
          <w:ilvl w:val="0"/>
          <w:numId w:val="0"/>
        </w:numPr>
        <w:spacing w:before="0" w:after="0"/>
        <w:ind w:left="1138"/>
        <w:contextualSpacing w:val="0"/>
        <w:rPr>
          <w:color w:val="auto"/>
          <w:sz w:val="20"/>
          <w:szCs w:val="20"/>
        </w:rPr>
      </w:pPr>
    </w:p>
    <w:tbl>
      <w:tblPr>
        <w:tblStyle w:val="TableGrid"/>
        <w:tblW w:w="0" w:type="auto"/>
        <w:tblInd w:w="1980" w:type="dxa"/>
        <w:shd w:val="clear" w:color="auto" w:fill="005EB8" w:themeFill="accent2"/>
        <w:tblLook w:val="04A0" w:firstRow="1" w:lastRow="0" w:firstColumn="1" w:lastColumn="0" w:noHBand="0" w:noVBand="1"/>
      </w:tblPr>
      <w:tblGrid>
        <w:gridCol w:w="6237"/>
      </w:tblGrid>
      <w:tr w:rsidR="00716501" w:rsidRPr="00716501" w14:paraId="0F9A186C" w14:textId="77777777" w:rsidTr="00716501">
        <w:tc>
          <w:tcPr>
            <w:tcW w:w="6237" w:type="dxa"/>
            <w:shd w:val="clear" w:color="auto" w:fill="005EB8" w:themeFill="accent2"/>
          </w:tcPr>
          <w:p w14:paraId="0F677903" w14:textId="7F9C9431" w:rsidR="00716501" w:rsidRPr="00716501" w:rsidRDefault="00716501" w:rsidP="00900632">
            <w:pPr>
              <w:pStyle w:val="Style2"/>
              <w:numPr>
                <w:ilvl w:val="0"/>
                <w:numId w:val="0"/>
              </w:numPr>
              <w:spacing w:before="0" w:after="0"/>
              <w:contextualSpacing w:val="0"/>
              <w:jc w:val="center"/>
              <w:rPr>
                <w:b/>
                <w:bCs/>
                <w:color w:val="FFFFFF" w:themeColor="background1"/>
                <w:sz w:val="20"/>
                <w:szCs w:val="20"/>
              </w:rPr>
            </w:pPr>
            <w:r w:rsidRPr="00716501">
              <w:rPr>
                <w:b/>
                <w:bCs/>
                <w:color w:val="FFFFFF" w:themeColor="background1"/>
                <w:sz w:val="20"/>
                <w:szCs w:val="20"/>
              </w:rPr>
              <w:t>Quality Committee</w:t>
            </w:r>
          </w:p>
        </w:tc>
      </w:tr>
    </w:tbl>
    <w:p w14:paraId="3E2BA0A2" w14:textId="44D41CA0" w:rsidR="00716501" w:rsidRPr="00716501" w:rsidRDefault="00A97E97" w:rsidP="00716501">
      <w:pPr>
        <w:pStyle w:val="Style2"/>
        <w:numPr>
          <w:ilvl w:val="0"/>
          <w:numId w:val="0"/>
        </w:numPr>
        <w:spacing w:before="0" w:after="0"/>
        <w:ind w:left="1138"/>
        <w:contextualSpacing w:val="0"/>
        <w:rPr>
          <w:color w:val="auto"/>
          <w:sz w:val="20"/>
          <w:szCs w:val="20"/>
        </w:rPr>
      </w:pPr>
      <w:r>
        <w:rPr>
          <w:b/>
          <w:bCs/>
          <w:noProof/>
          <w:color w:val="FFFFFF" w:themeColor="background1"/>
          <w:sz w:val="20"/>
          <w:szCs w:val="20"/>
        </w:rPr>
        <mc:AlternateContent>
          <mc:Choice Requires="wps">
            <w:drawing>
              <wp:anchor distT="0" distB="0" distL="114300" distR="114300" simplePos="0" relativeHeight="251658246" behindDoc="0" locked="0" layoutInCell="1" allowOverlap="1" wp14:anchorId="1A12B396" wp14:editId="569FC6EF">
                <wp:simplePos x="0" y="0"/>
                <wp:positionH relativeFrom="column">
                  <wp:posOffset>3200400</wp:posOffset>
                </wp:positionH>
                <wp:positionV relativeFrom="paragraph">
                  <wp:posOffset>402590</wp:posOffset>
                </wp:positionV>
                <wp:extent cx="0" cy="177800"/>
                <wp:effectExtent l="19050" t="0" r="19050" b="3175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7800"/>
                        </a:xfrm>
                        <a:prstGeom prst="line">
                          <a:avLst/>
                        </a:prstGeom>
                        <a:noFill/>
                        <a:ln w="28575" cap="flat" cmpd="sng" algn="ctr">
                          <a:solidFill>
                            <a:srgbClr val="231F2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E33727" id="Straight Connector 18" o:spid="_x0000_s1026" alt="&quot;&quot;"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31.7pt" to="252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" strokecolor="#231f20" strokeweight="2.25pt">
                <v:stroke joinstyle="miter"/>
              </v:line>
            </w:pict>
          </mc:Fallback>
        </mc:AlternateContent>
      </w:r>
      <w:r>
        <w:rPr>
          <w:noProof/>
          <w:color w:val="auto"/>
          <w:sz w:val="20"/>
          <w:szCs w:val="20"/>
        </w:rPr>
        <mc:AlternateContent>
          <mc:Choice Requires="wps">
            <w:drawing>
              <wp:anchor distT="0" distB="0" distL="114300" distR="114300" simplePos="0" relativeHeight="251658245" behindDoc="0" locked="0" layoutInCell="1" allowOverlap="1" wp14:anchorId="6DD58CF7" wp14:editId="4A9F924B">
                <wp:simplePos x="0" y="0"/>
                <wp:positionH relativeFrom="column">
                  <wp:posOffset>3200400</wp:posOffset>
                </wp:positionH>
                <wp:positionV relativeFrom="paragraph">
                  <wp:posOffset>2540</wp:posOffset>
                </wp:positionV>
                <wp:extent cx="0" cy="146050"/>
                <wp:effectExtent l="19050" t="0" r="19050" b="254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46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FB4A4E" id="Straight Connector 17" o:spid="_x0000_s1026" alt="&quot;&quot;"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52pt,.2pt" to="25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" strokecolor="#231f20 [3213]" strokeweight="2.25pt">
                <v:stroke joinstyle="miter"/>
              </v:line>
            </w:pict>
          </mc:Fallback>
        </mc:AlternateContent>
      </w:r>
    </w:p>
    <w:tbl>
      <w:tblPr>
        <w:tblStyle w:val="TableGrid"/>
        <w:tblW w:w="0" w:type="auto"/>
        <w:tblInd w:w="1980" w:type="dxa"/>
        <w:shd w:val="clear" w:color="auto" w:fill="005EB8" w:themeFill="accent2"/>
        <w:tblLook w:val="04A0" w:firstRow="1" w:lastRow="0" w:firstColumn="1" w:lastColumn="0" w:noHBand="0" w:noVBand="1"/>
      </w:tblPr>
      <w:tblGrid>
        <w:gridCol w:w="6237"/>
      </w:tblGrid>
      <w:tr w:rsidR="00716501" w:rsidRPr="00716501" w14:paraId="684481ED" w14:textId="77777777" w:rsidTr="00716501">
        <w:tc>
          <w:tcPr>
            <w:tcW w:w="6237" w:type="dxa"/>
            <w:shd w:val="clear" w:color="auto" w:fill="005EB8" w:themeFill="accent2"/>
          </w:tcPr>
          <w:p w14:paraId="351C68E1" w14:textId="77777777" w:rsidR="00096664" w:rsidRDefault="00096664" w:rsidP="00096664">
            <w:pPr>
              <w:pStyle w:val="Style2"/>
              <w:numPr>
                <w:ilvl w:val="0"/>
                <w:numId w:val="0"/>
              </w:numPr>
              <w:spacing w:before="0" w:after="0"/>
              <w:contextualSpacing w:val="0"/>
              <w:jc w:val="center"/>
              <w:rPr>
                <w:b/>
                <w:bCs/>
                <w:color w:val="FFFFFF" w:themeColor="background1"/>
                <w:sz w:val="20"/>
                <w:szCs w:val="20"/>
              </w:rPr>
            </w:pPr>
            <w:r>
              <w:rPr>
                <w:b/>
                <w:bCs/>
                <w:color w:val="FFFFFF" w:themeColor="background1"/>
                <w:sz w:val="20"/>
                <w:szCs w:val="20"/>
              </w:rPr>
              <w:t>MSE</w:t>
            </w:r>
            <w:r w:rsidR="00716501" w:rsidRPr="00716501">
              <w:rPr>
                <w:b/>
                <w:bCs/>
                <w:color w:val="FFFFFF" w:themeColor="background1"/>
                <w:sz w:val="20"/>
                <w:szCs w:val="20"/>
              </w:rPr>
              <w:t xml:space="preserve"> Patient Safety </w:t>
            </w:r>
            <w:r>
              <w:rPr>
                <w:b/>
                <w:bCs/>
                <w:color w:val="FFFFFF" w:themeColor="background1"/>
                <w:sz w:val="20"/>
                <w:szCs w:val="20"/>
              </w:rPr>
              <w:t xml:space="preserve">Collaborative </w:t>
            </w:r>
          </w:p>
          <w:p w14:paraId="3607E763" w14:textId="3A67A471" w:rsidR="00716501" w:rsidRPr="00716501" w:rsidRDefault="003165B4" w:rsidP="00096664">
            <w:pPr>
              <w:pStyle w:val="Style2"/>
              <w:numPr>
                <w:ilvl w:val="0"/>
                <w:numId w:val="0"/>
              </w:numPr>
              <w:spacing w:before="0" w:after="0"/>
              <w:contextualSpacing w:val="0"/>
              <w:jc w:val="center"/>
              <w:rPr>
                <w:b/>
                <w:bCs/>
                <w:color w:val="FFFFFF" w:themeColor="background1"/>
                <w:sz w:val="16"/>
                <w:szCs w:val="16"/>
              </w:rPr>
            </w:pPr>
            <w:r>
              <w:rPr>
                <w:b/>
                <w:bCs/>
                <w:color w:val="FFFFFF" w:themeColor="background1"/>
                <w:sz w:val="16"/>
                <w:szCs w:val="16"/>
              </w:rPr>
              <w:t>(</w:t>
            </w:r>
            <w:r w:rsidR="00716501" w:rsidRPr="00716501">
              <w:rPr>
                <w:b/>
                <w:bCs/>
                <w:color w:val="FFFFFF" w:themeColor="background1"/>
                <w:sz w:val="16"/>
                <w:szCs w:val="16"/>
              </w:rPr>
              <w:t>Bi-monthly</w:t>
            </w:r>
            <w:r>
              <w:rPr>
                <w:b/>
                <w:bCs/>
                <w:color w:val="FFFFFF" w:themeColor="background1"/>
                <w:sz w:val="16"/>
                <w:szCs w:val="16"/>
              </w:rPr>
              <w:t>)</w:t>
            </w:r>
          </w:p>
        </w:tc>
      </w:tr>
    </w:tbl>
    <w:p w14:paraId="4CD89E91" w14:textId="53AC24FF" w:rsidR="00716501" w:rsidRDefault="00A97E97" w:rsidP="00716501">
      <w:pPr>
        <w:pStyle w:val="Style2"/>
        <w:numPr>
          <w:ilvl w:val="0"/>
          <w:numId w:val="0"/>
        </w:numPr>
        <w:spacing w:before="0" w:after="0"/>
        <w:ind w:left="1138"/>
        <w:contextualSpacing w:val="0"/>
        <w:rPr>
          <w:color w:val="auto"/>
        </w:rPr>
      </w:pPr>
      <w:r>
        <w:rPr>
          <w:b/>
          <w:bCs/>
          <w:noProof/>
          <w:color w:val="FFFFFF" w:themeColor="background1"/>
          <w:sz w:val="20"/>
          <w:szCs w:val="20"/>
        </w:rPr>
        <mc:AlternateContent>
          <mc:Choice Requires="wps">
            <w:drawing>
              <wp:anchor distT="0" distB="0" distL="114300" distR="114300" simplePos="0" relativeHeight="251658247" behindDoc="0" locked="0" layoutInCell="1" allowOverlap="1" wp14:anchorId="133289F2" wp14:editId="66BC2E6C">
                <wp:simplePos x="0" y="0"/>
                <wp:positionH relativeFrom="column">
                  <wp:posOffset>2216150</wp:posOffset>
                </wp:positionH>
                <wp:positionV relativeFrom="paragraph">
                  <wp:posOffset>165100</wp:posOffset>
                </wp:positionV>
                <wp:extent cx="0" cy="177800"/>
                <wp:effectExtent l="19050" t="0" r="19050" b="3175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0" cy="177800"/>
                        </a:xfrm>
                        <a:prstGeom prst="line">
                          <a:avLst/>
                        </a:prstGeom>
                        <a:noFill/>
                        <a:ln w="28575" cap="flat" cmpd="sng" algn="ctr">
                          <a:solidFill>
                            <a:srgbClr val="231F2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1FD6EA" id="Straight Connector 19" o:spid="_x0000_s1026" alt="&quot;&quot;"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13pt" to="17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" strokecolor="#231f20" strokeweight="2.25pt">
                <v:stroke joinstyle="miter"/>
              </v:line>
            </w:pict>
          </mc:Fallback>
        </mc:AlternateContent>
      </w:r>
      <w:r>
        <w:rPr>
          <w:b/>
          <w:bCs/>
          <w:noProof/>
          <w:color w:val="FFFFFF" w:themeColor="background1"/>
          <w:sz w:val="20"/>
          <w:szCs w:val="20"/>
        </w:rPr>
        <mc:AlternateContent>
          <mc:Choice Requires="wps">
            <w:drawing>
              <wp:anchor distT="0" distB="0" distL="114300" distR="114300" simplePos="0" relativeHeight="251658249" behindDoc="0" locked="0" layoutInCell="1" allowOverlap="1" wp14:anchorId="148D683C" wp14:editId="5C4DC3A5">
                <wp:simplePos x="0" y="0"/>
                <wp:positionH relativeFrom="column">
                  <wp:posOffset>2235200</wp:posOffset>
                </wp:positionH>
                <wp:positionV relativeFrom="paragraph">
                  <wp:posOffset>171450</wp:posOffset>
                </wp:positionV>
                <wp:extent cx="2012950" cy="0"/>
                <wp:effectExtent l="0" t="19050" r="25400" b="1905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12950" cy="0"/>
                        </a:xfrm>
                        <a:prstGeom prst="line">
                          <a:avLst/>
                        </a:prstGeom>
                        <a:noFill/>
                        <a:ln w="28575" cap="flat" cmpd="sng" algn="ctr">
                          <a:solidFill>
                            <a:srgbClr val="231F2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D5159F" id="Straight Connector 22" o:spid="_x0000_s1026" alt="&quot;&quot;"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pt,13.5pt" to="33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" strokecolor="#231f20" strokeweight="2.25pt">
                <v:stroke joinstyle="miter"/>
              </v:line>
            </w:pict>
          </mc:Fallback>
        </mc:AlternateContent>
      </w:r>
    </w:p>
    <w:p w14:paraId="4A13E4DC" w14:textId="346CF97E" w:rsidR="00A97E97" w:rsidRDefault="00A97E97" w:rsidP="00716501">
      <w:pPr>
        <w:pStyle w:val="Style2"/>
        <w:numPr>
          <w:ilvl w:val="0"/>
          <w:numId w:val="0"/>
        </w:numPr>
        <w:spacing w:before="0" w:after="0"/>
        <w:ind w:left="1138"/>
        <w:contextualSpacing w:val="0"/>
        <w:rPr>
          <w:color w:val="auto"/>
        </w:rPr>
      </w:pPr>
      <w:r>
        <w:rPr>
          <w:b/>
          <w:bCs/>
          <w:noProof/>
          <w:color w:val="FFFFFF" w:themeColor="background1"/>
          <w:sz w:val="20"/>
          <w:szCs w:val="20"/>
        </w:rPr>
        <mc:AlternateContent>
          <mc:Choice Requires="wps">
            <w:drawing>
              <wp:anchor distT="0" distB="0" distL="114300" distR="114300" simplePos="0" relativeHeight="251658248" behindDoc="0" locked="0" layoutInCell="1" allowOverlap="1" wp14:anchorId="42304E65" wp14:editId="2E5765B0">
                <wp:simplePos x="0" y="0"/>
                <wp:positionH relativeFrom="column">
                  <wp:posOffset>4248150</wp:posOffset>
                </wp:positionH>
                <wp:positionV relativeFrom="paragraph">
                  <wp:posOffset>15240</wp:posOffset>
                </wp:positionV>
                <wp:extent cx="0" cy="158750"/>
                <wp:effectExtent l="19050" t="0" r="19050" b="3175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8750"/>
                        </a:xfrm>
                        <a:prstGeom prst="line">
                          <a:avLst/>
                        </a:prstGeom>
                        <a:noFill/>
                        <a:ln w="28575" cap="flat" cmpd="sng" algn="ctr">
                          <a:solidFill>
                            <a:srgbClr val="231F20"/>
                          </a:solidFill>
                          <a:prstDash val="solid"/>
                          <a:miter lim="800000"/>
                        </a:ln>
                        <a:effectLst/>
                      </wps:spPr>
                      <wps:bodyPr/>
                    </wps:wsp>
                  </a:graphicData>
                </a:graphic>
                <wp14:sizeRelV relativeFrom="margin">
                  <wp14:pctHeight>0</wp14:pctHeight>
                </wp14:sizeRelV>
              </wp:anchor>
            </w:drawing>
          </mc:Choice>
          <mc:Fallback>
            <w:pict>
              <v:line w14:anchorId="4366019D" id="Straight Connector 20" o:spid="_x0000_s1026" alt="&quot;&quot;"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5pt,1.2pt" to="33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" strokecolor="#231f20" strokeweight="2.25pt">
                <v:stroke joinstyle="miter"/>
              </v:line>
            </w:pict>
          </mc:Fallback>
        </mc:AlternateContent>
      </w:r>
    </w:p>
    <w:tbl>
      <w:tblPr>
        <w:tblStyle w:val="TableGrid"/>
        <w:tblW w:w="0" w:type="auto"/>
        <w:tblInd w:w="1980" w:type="dxa"/>
        <w:tblLook w:val="04A0" w:firstRow="1" w:lastRow="0" w:firstColumn="1" w:lastColumn="0" w:noHBand="0" w:noVBand="1"/>
      </w:tblPr>
      <w:tblGrid>
        <w:gridCol w:w="2977"/>
        <w:gridCol w:w="425"/>
        <w:gridCol w:w="2835"/>
      </w:tblGrid>
      <w:tr w:rsidR="00716501" w:rsidRPr="00716501" w14:paraId="1EE58DB8" w14:textId="77777777" w:rsidTr="00716501">
        <w:tc>
          <w:tcPr>
            <w:tcW w:w="2977" w:type="dxa"/>
            <w:shd w:val="clear" w:color="auto" w:fill="005EB8" w:themeFill="accent2"/>
          </w:tcPr>
          <w:p w14:paraId="7768DCB5" w14:textId="77777777" w:rsidR="00716501" w:rsidRPr="00716501" w:rsidRDefault="00716501" w:rsidP="00716501">
            <w:pPr>
              <w:pStyle w:val="Style2"/>
              <w:numPr>
                <w:ilvl w:val="0"/>
                <w:numId w:val="0"/>
              </w:numPr>
              <w:spacing w:before="0" w:after="0"/>
              <w:contextualSpacing w:val="0"/>
              <w:jc w:val="center"/>
              <w:rPr>
                <w:b/>
                <w:bCs/>
                <w:color w:val="FFFFFF" w:themeColor="background1"/>
                <w:sz w:val="20"/>
                <w:szCs w:val="20"/>
              </w:rPr>
            </w:pPr>
            <w:r w:rsidRPr="00716501">
              <w:rPr>
                <w:b/>
                <w:bCs/>
                <w:color w:val="FFFFFF" w:themeColor="background1"/>
                <w:sz w:val="20"/>
                <w:szCs w:val="20"/>
              </w:rPr>
              <w:t>MSE ICS Cross System Incident Response Group</w:t>
            </w:r>
          </w:p>
          <w:p w14:paraId="68601E5F" w14:textId="2173BB7C" w:rsidR="00716501" w:rsidRPr="00716501" w:rsidRDefault="00716501" w:rsidP="00716501">
            <w:pPr>
              <w:pStyle w:val="Style2"/>
              <w:numPr>
                <w:ilvl w:val="0"/>
                <w:numId w:val="0"/>
              </w:numPr>
              <w:spacing w:before="0" w:after="0"/>
              <w:contextualSpacing w:val="0"/>
              <w:jc w:val="center"/>
              <w:rPr>
                <w:color w:val="auto"/>
                <w:sz w:val="16"/>
                <w:szCs w:val="16"/>
              </w:rPr>
            </w:pPr>
            <w:r w:rsidRPr="00716501">
              <w:rPr>
                <w:b/>
                <w:bCs/>
                <w:color w:val="FFFFFF" w:themeColor="background1"/>
                <w:sz w:val="16"/>
                <w:szCs w:val="16"/>
              </w:rPr>
              <w:t>(stood up as required)</w:t>
            </w:r>
          </w:p>
        </w:tc>
        <w:tc>
          <w:tcPr>
            <w:tcW w:w="425" w:type="dxa"/>
            <w:tcBorders>
              <w:top w:val="nil"/>
              <w:bottom w:val="nil"/>
            </w:tcBorders>
          </w:tcPr>
          <w:p w14:paraId="4A7A0890" w14:textId="77777777" w:rsidR="00716501" w:rsidRDefault="00716501" w:rsidP="00716501">
            <w:pPr>
              <w:pStyle w:val="Style2"/>
              <w:numPr>
                <w:ilvl w:val="0"/>
                <w:numId w:val="0"/>
              </w:numPr>
              <w:spacing w:before="0" w:after="0"/>
              <w:contextualSpacing w:val="0"/>
              <w:rPr>
                <w:color w:val="auto"/>
              </w:rPr>
            </w:pPr>
          </w:p>
        </w:tc>
        <w:tc>
          <w:tcPr>
            <w:tcW w:w="2835" w:type="dxa"/>
            <w:shd w:val="clear" w:color="auto" w:fill="005EB8" w:themeFill="accent2"/>
          </w:tcPr>
          <w:p w14:paraId="3C3A414A" w14:textId="77777777" w:rsidR="00716501" w:rsidRPr="003165B4" w:rsidRDefault="00716501" w:rsidP="00716501">
            <w:pPr>
              <w:pStyle w:val="Style2"/>
              <w:numPr>
                <w:ilvl w:val="0"/>
                <w:numId w:val="0"/>
              </w:numPr>
              <w:spacing w:before="0" w:after="0"/>
              <w:contextualSpacing w:val="0"/>
              <w:jc w:val="center"/>
              <w:rPr>
                <w:b/>
                <w:bCs/>
                <w:color w:val="FFFFFF" w:themeColor="background1"/>
                <w:sz w:val="20"/>
                <w:szCs w:val="20"/>
              </w:rPr>
            </w:pPr>
            <w:r w:rsidRPr="003165B4">
              <w:rPr>
                <w:b/>
                <w:bCs/>
                <w:color w:val="FFFFFF" w:themeColor="background1"/>
                <w:sz w:val="20"/>
                <w:szCs w:val="20"/>
              </w:rPr>
              <w:t xml:space="preserve">MSE ICS PSIRF </w:t>
            </w:r>
          </w:p>
          <w:p w14:paraId="4AD8C804" w14:textId="77777777" w:rsidR="00716501" w:rsidRPr="003165B4" w:rsidRDefault="00716501" w:rsidP="00716501">
            <w:pPr>
              <w:pStyle w:val="Style2"/>
              <w:numPr>
                <w:ilvl w:val="0"/>
                <w:numId w:val="0"/>
              </w:numPr>
              <w:spacing w:before="0" w:after="0"/>
              <w:contextualSpacing w:val="0"/>
              <w:jc w:val="center"/>
              <w:rPr>
                <w:b/>
                <w:bCs/>
                <w:color w:val="FFFFFF" w:themeColor="background1"/>
                <w:sz w:val="20"/>
                <w:szCs w:val="20"/>
              </w:rPr>
            </w:pPr>
            <w:r w:rsidRPr="003165B4">
              <w:rPr>
                <w:b/>
                <w:bCs/>
                <w:color w:val="FFFFFF" w:themeColor="background1"/>
                <w:sz w:val="20"/>
                <w:szCs w:val="20"/>
              </w:rPr>
              <w:t>Peer Review Forum</w:t>
            </w:r>
          </w:p>
          <w:p w14:paraId="46A76549" w14:textId="12374B28" w:rsidR="00716501" w:rsidRPr="00716501" w:rsidRDefault="00716501" w:rsidP="00716501">
            <w:pPr>
              <w:pStyle w:val="Style2"/>
              <w:numPr>
                <w:ilvl w:val="0"/>
                <w:numId w:val="0"/>
              </w:numPr>
              <w:spacing w:before="0" w:after="0"/>
              <w:contextualSpacing w:val="0"/>
              <w:jc w:val="center"/>
              <w:rPr>
                <w:color w:val="FFFFFF" w:themeColor="background1"/>
                <w:sz w:val="16"/>
                <w:szCs w:val="16"/>
              </w:rPr>
            </w:pPr>
            <w:r w:rsidRPr="003165B4">
              <w:rPr>
                <w:b/>
                <w:bCs/>
                <w:color w:val="FFFFFF" w:themeColor="background1"/>
                <w:sz w:val="16"/>
                <w:szCs w:val="16"/>
              </w:rPr>
              <w:t>(Bi-monthly)</w:t>
            </w:r>
          </w:p>
        </w:tc>
      </w:tr>
    </w:tbl>
    <w:p w14:paraId="675975E7" w14:textId="232414F1" w:rsidR="005C0D6C" w:rsidRPr="00EC561E" w:rsidRDefault="005C0D6C" w:rsidP="00EC561E">
      <w:pPr>
        <w:pStyle w:val="Heading3"/>
        <w:rPr>
          <w:b w:val="0"/>
          <w:bCs/>
        </w:rPr>
      </w:pPr>
      <w:r w:rsidRPr="00EC561E">
        <w:rPr>
          <w:b w:val="0"/>
          <w:bCs/>
        </w:rPr>
        <w:t xml:space="preserve">The </w:t>
      </w:r>
      <w:r w:rsidR="006A2015" w:rsidRPr="00EC561E">
        <w:rPr>
          <w:b w:val="0"/>
          <w:bCs/>
        </w:rPr>
        <w:t>Executive Chief Nurse of the ICB</w:t>
      </w:r>
      <w:r w:rsidRPr="00EC561E">
        <w:rPr>
          <w:b w:val="0"/>
          <w:bCs/>
        </w:rPr>
        <w:t xml:space="preserve"> will have overall responsibility for monitoring the policy.</w:t>
      </w:r>
    </w:p>
    <w:p w14:paraId="3285F728" w14:textId="68503F7D" w:rsidR="003A32E5" w:rsidRPr="00EC561E" w:rsidRDefault="003A32E5" w:rsidP="00EC561E">
      <w:pPr>
        <w:pStyle w:val="Heading3"/>
        <w:rPr>
          <w:b w:val="0"/>
          <w:bCs/>
        </w:rPr>
      </w:pPr>
      <w:r w:rsidRPr="00EC561E">
        <w:rPr>
          <w:b w:val="0"/>
          <w:bCs/>
        </w:rPr>
        <w:t>The leadership and management functions of the PSIRF oversight are wider and more multi-faceted compared to previous response approaches. When working under PSIRF, NHS providers, Integrated Care Boards (ICBs)</w:t>
      </w:r>
      <w:r w:rsidR="00917CC5" w:rsidRPr="00EC561E">
        <w:rPr>
          <w:b w:val="0"/>
          <w:bCs/>
        </w:rPr>
        <w:t>, Healthwatch</w:t>
      </w:r>
      <w:r w:rsidRPr="00EC561E">
        <w:rPr>
          <w:b w:val="0"/>
          <w:bCs/>
        </w:rPr>
        <w:t xml:space="preserve"> and regulators should design their systems for oversight in a way that allows organisations to demonstrate improvement, rather than compliance with prescriptive, centrally mandated measures. </w:t>
      </w:r>
    </w:p>
    <w:p w14:paraId="586779BE" w14:textId="77777777" w:rsidR="003A32E5" w:rsidRPr="003A32E5" w:rsidRDefault="003A32E5" w:rsidP="003A32E5">
      <w:pPr>
        <w:pStyle w:val="Default"/>
        <w:ind w:left="1138"/>
        <w:jc w:val="both"/>
        <w:rPr>
          <w:color w:val="auto"/>
        </w:rPr>
      </w:pPr>
      <w:r w:rsidRPr="003A32E5">
        <w:rPr>
          <w:color w:val="auto"/>
        </w:rPr>
        <w:t>Oversight of patient safety incident response has traditionally included activity to hold provider organisations to account for the quality of their patient safety incident investigation reports. Oversight under PSIRF focuses on engagement and empowerment rather than the more traditional command and control.</w:t>
      </w:r>
    </w:p>
    <w:p w14:paraId="14B6616A" w14:textId="77777777" w:rsidR="003A32E5" w:rsidRPr="003A32E5" w:rsidRDefault="003A32E5" w:rsidP="003A32E5">
      <w:pPr>
        <w:pStyle w:val="Default"/>
        <w:ind w:left="571"/>
        <w:jc w:val="both"/>
        <w:rPr>
          <w:color w:val="auto"/>
        </w:rPr>
      </w:pPr>
    </w:p>
    <w:p w14:paraId="33C3EEDC" w14:textId="02E38C99" w:rsidR="003A32E5" w:rsidRPr="003A32E5" w:rsidRDefault="003A32E5" w:rsidP="003A32E5">
      <w:pPr>
        <w:pStyle w:val="Default"/>
        <w:ind w:left="1138"/>
        <w:jc w:val="both"/>
        <w:rPr>
          <w:color w:val="auto"/>
        </w:rPr>
      </w:pPr>
      <w:r w:rsidRPr="003A32E5">
        <w:rPr>
          <w:color w:val="auto"/>
        </w:rPr>
        <w:t>The</w:t>
      </w:r>
      <w:r w:rsidR="00743171">
        <w:rPr>
          <w:color w:val="auto"/>
        </w:rPr>
        <w:t xml:space="preserve"> </w:t>
      </w:r>
      <w:r w:rsidRPr="003A32E5">
        <w:rPr>
          <w:color w:val="auto"/>
        </w:rPr>
        <w:t xml:space="preserve">mindset principles </w:t>
      </w:r>
      <w:r w:rsidR="00743171">
        <w:rPr>
          <w:color w:val="auto"/>
        </w:rPr>
        <w:t xml:space="preserve">listed in 7.1.3 </w:t>
      </w:r>
      <w:r w:rsidRPr="003A32E5">
        <w:rPr>
          <w:color w:val="auto"/>
        </w:rPr>
        <w:t>should underpin the oversight of patient safety incident response</w:t>
      </w:r>
      <w:r w:rsidR="00743171">
        <w:rPr>
          <w:color w:val="auto"/>
        </w:rPr>
        <w:t>.</w:t>
      </w:r>
    </w:p>
    <w:p w14:paraId="03671137" w14:textId="77777777" w:rsidR="00F913CD" w:rsidRPr="0015255F" w:rsidRDefault="00F913CD" w:rsidP="006B3E9C">
      <w:pPr>
        <w:pStyle w:val="Heading2"/>
      </w:pPr>
      <w:bookmarkStart w:id="101" w:name="_Toc148943123"/>
      <w:r w:rsidRPr="0015255F">
        <w:t xml:space="preserve">Staff </w:t>
      </w:r>
      <w:r w:rsidRPr="006B3E9C">
        <w:t>Training</w:t>
      </w:r>
      <w:bookmarkEnd w:id="98"/>
      <w:bookmarkEnd w:id="99"/>
      <w:bookmarkEnd w:id="101"/>
    </w:p>
    <w:p w14:paraId="652504D3" w14:textId="77777777" w:rsidR="005C0D6C" w:rsidRPr="00EC561E" w:rsidRDefault="005C0D6C" w:rsidP="00EC561E">
      <w:pPr>
        <w:pStyle w:val="Heading3"/>
        <w:rPr>
          <w:b w:val="0"/>
          <w:bCs/>
        </w:rPr>
      </w:pPr>
      <w:bookmarkStart w:id="102" w:name="_Toc84611061"/>
      <w:bookmarkStart w:id="103" w:name="_Toc89326551"/>
      <w:r w:rsidRPr="00EC561E">
        <w:rPr>
          <w:b w:val="0"/>
          <w:bCs/>
        </w:rPr>
        <w:t>It is an expectation from NHSE/I that all staff, up to and including Board Level will complete online Patient Safety Awareness Training level 1.</w:t>
      </w:r>
    </w:p>
    <w:p w14:paraId="5836F9FA" w14:textId="4430B8FD" w:rsidR="005C0D6C" w:rsidRPr="00EF657A" w:rsidRDefault="005C0D6C" w:rsidP="00EF657A">
      <w:pPr>
        <w:pStyle w:val="Heading3"/>
        <w:rPr>
          <w:b w:val="0"/>
          <w:bCs/>
        </w:rPr>
      </w:pPr>
      <w:r w:rsidRPr="00EF657A">
        <w:rPr>
          <w:b w:val="0"/>
          <w:bCs/>
        </w:rPr>
        <w:t>Levels 2</w:t>
      </w:r>
      <w:r w:rsidR="006A2015" w:rsidRPr="00EF657A">
        <w:rPr>
          <w:b w:val="0"/>
          <w:bCs/>
        </w:rPr>
        <w:t xml:space="preserve"> </w:t>
      </w:r>
      <w:r w:rsidRPr="00EF657A">
        <w:rPr>
          <w:b w:val="0"/>
          <w:bCs/>
        </w:rPr>
        <w:t>will be considered appropriate for staff who have a patient-facing function.</w:t>
      </w:r>
    </w:p>
    <w:p w14:paraId="1C3599A7" w14:textId="66774074" w:rsidR="00317C71" w:rsidRDefault="00D57286" w:rsidP="00D57286">
      <w:pPr>
        <w:pStyle w:val="Style2"/>
        <w:numPr>
          <w:ilvl w:val="1"/>
          <w:numId w:val="42"/>
        </w:numPr>
        <w:contextualSpacing w:val="0"/>
        <w:jc w:val="both"/>
        <w:rPr>
          <w:color w:val="auto"/>
        </w:rPr>
      </w:pPr>
      <w:r>
        <w:rPr>
          <w:color w:val="auto"/>
        </w:rPr>
        <w:t xml:space="preserve">            </w:t>
      </w:r>
      <w:r w:rsidR="00317C71">
        <w:rPr>
          <w:color w:val="auto"/>
        </w:rPr>
        <w:t>Levels 3-5 will be allocated to job roles once cascaded by NHS England.</w:t>
      </w:r>
    </w:p>
    <w:p w14:paraId="5020D82A" w14:textId="1B1B0366" w:rsidR="005C0D6C" w:rsidRPr="005F5F4C" w:rsidRDefault="005F5F4C" w:rsidP="005F5F4C">
      <w:pPr>
        <w:pStyle w:val="Heading3"/>
        <w:numPr>
          <w:ilvl w:val="1"/>
          <w:numId w:val="42"/>
        </w:numPr>
        <w:rPr>
          <w:b w:val="0"/>
          <w:bCs/>
        </w:rPr>
      </w:pPr>
      <w:r w:rsidRPr="005F5F4C">
        <w:rPr>
          <w:b w:val="0"/>
          <w:bCs/>
        </w:rPr>
        <w:lastRenderedPageBreak/>
        <w:t xml:space="preserve">            </w:t>
      </w:r>
      <w:r w:rsidR="005C0D6C" w:rsidRPr="005F5F4C">
        <w:rPr>
          <w:b w:val="0"/>
          <w:bCs/>
        </w:rPr>
        <w:t xml:space="preserve">Those staff with responsibility for providing advice and </w:t>
      </w:r>
      <w:r w:rsidRPr="005F5F4C">
        <w:rPr>
          <w:b w:val="0"/>
          <w:bCs/>
        </w:rPr>
        <w:t>support regarding</w:t>
      </w:r>
      <w:r>
        <w:rPr>
          <w:b w:val="0"/>
          <w:bCs/>
        </w:rPr>
        <w:br/>
        <w:t xml:space="preserve">           </w:t>
      </w:r>
      <w:r w:rsidR="005C0D6C" w:rsidRPr="005F5F4C">
        <w:rPr>
          <w:b w:val="0"/>
          <w:bCs/>
        </w:rPr>
        <w:t xml:space="preserve"> the management of </w:t>
      </w:r>
      <w:r w:rsidR="006A2015" w:rsidRPr="005F5F4C">
        <w:rPr>
          <w:b w:val="0"/>
          <w:bCs/>
        </w:rPr>
        <w:t>patient safety incidents</w:t>
      </w:r>
      <w:r w:rsidR="005C0D6C" w:rsidRPr="005F5F4C">
        <w:rPr>
          <w:b w:val="0"/>
          <w:bCs/>
        </w:rPr>
        <w:t xml:space="preserve"> will be required to undertake</w:t>
      </w:r>
      <w:r>
        <w:rPr>
          <w:b w:val="0"/>
          <w:bCs/>
        </w:rPr>
        <w:br/>
        <w:t xml:space="preserve">           </w:t>
      </w:r>
      <w:r w:rsidR="005C0D6C" w:rsidRPr="005F5F4C">
        <w:rPr>
          <w:b w:val="0"/>
          <w:bCs/>
        </w:rPr>
        <w:t xml:space="preserve"> appropriate additional training relating to the management of conflicts of </w:t>
      </w:r>
      <w:r w:rsidR="00A323EC">
        <w:rPr>
          <w:b w:val="0"/>
          <w:bCs/>
        </w:rPr>
        <w:br/>
        <w:t xml:space="preserve">            </w:t>
      </w:r>
      <w:r w:rsidR="005C0D6C" w:rsidRPr="005F5F4C">
        <w:rPr>
          <w:b w:val="0"/>
          <w:bCs/>
        </w:rPr>
        <w:t>interest available on E</w:t>
      </w:r>
      <w:r w:rsidR="00195DF7" w:rsidRPr="005F5F4C">
        <w:rPr>
          <w:b w:val="0"/>
          <w:bCs/>
        </w:rPr>
        <w:t xml:space="preserve">lectronic </w:t>
      </w:r>
      <w:r w:rsidR="005C0D6C" w:rsidRPr="005F5F4C">
        <w:rPr>
          <w:b w:val="0"/>
          <w:bCs/>
        </w:rPr>
        <w:t>S</w:t>
      </w:r>
      <w:r w:rsidR="00195DF7" w:rsidRPr="005F5F4C">
        <w:rPr>
          <w:b w:val="0"/>
          <w:bCs/>
        </w:rPr>
        <w:t xml:space="preserve">taff </w:t>
      </w:r>
      <w:r w:rsidR="005C0D6C" w:rsidRPr="005F5F4C">
        <w:rPr>
          <w:b w:val="0"/>
          <w:bCs/>
        </w:rPr>
        <w:t>R</w:t>
      </w:r>
      <w:r w:rsidR="00195DF7" w:rsidRPr="005F5F4C">
        <w:rPr>
          <w:b w:val="0"/>
          <w:bCs/>
        </w:rPr>
        <w:t>ecord (ESR)</w:t>
      </w:r>
      <w:r w:rsidR="005C0D6C" w:rsidRPr="005F5F4C">
        <w:rPr>
          <w:b w:val="0"/>
          <w:bCs/>
        </w:rPr>
        <w:t xml:space="preserve"> or</w:t>
      </w:r>
      <w:r w:rsidR="00195DF7" w:rsidRPr="005F5F4C">
        <w:rPr>
          <w:b w:val="0"/>
          <w:bCs/>
        </w:rPr>
        <w:t xml:space="preserve"> e-Learning for </w:t>
      </w:r>
      <w:r w:rsidR="00A323EC">
        <w:rPr>
          <w:b w:val="0"/>
          <w:bCs/>
        </w:rPr>
        <w:br/>
        <w:t xml:space="preserve">            </w:t>
      </w:r>
      <w:r w:rsidR="00195DF7" w:rsidRPr="005F5F4C">
        <w:rPr>
          <w:b w:val="0"/>
          <w:bCs/>
        </w:rPr>
        <w:t>Health</w:t>
      </w:r>
      <w:r w:rsidR="005C0D6C" w:rsidRPr="005F5F4C">
        <w:rPr>
          <w:b w:val="0"/>
          <w:bCs/>
        </w:rPr>
        <w:t xml:space="preserve"> </w:t>
      </w:r>
      <w:r w:rsidR="00195DF7" w:rsidRPr="005F5F4C">
        <w:rPr>
          <w:b w:val="0"/>
          <w:bCs/>
        </w:rPr>
        <w:t>(e</w:t>
      </w:r>
      <w:r w:rsidR="005C0D6C" w:rsidRPr="005F5F4C">
        <w:rPr>
          <w:b w:val="0"/>
          <w:bCs/>
        </w:rPr>
        <w:t>LfH</w:t>
      </w:r>
      <w:r w:rsidR="00195DF7" w:rsidRPr="005F5F4C">
        <w:rPr>
          <w:b w:val="0"/>
          <w:bCs/>
        </w:rPr>
        <w:t>)</w:t>
      </w:r>
      <w:r w:rsidR="005C0D6C" w:rsidRPr="005F5F4C">
        <w:rPr>
          <w:b w:val="0"/>
          <w:bCs/>
        </w:rPr>
        <w:t xml:space="preserve">. </w:t>
      </w:r>
    </w:p>
    <w:p w14:paraId="1711B620" w14:textId="16630EB3" w:rsidR="005C0D6C" w:rsidRPr="00763233" w:rsidRDefault="00A323EC" w:rsidP="00A323EC">
      <w:pPr>
        <w:pStyle w:val="Style2"/>
        <w:numPr>
          <w:ilvl w:val="0"/>
          <w:numId w:val="0"/>
        </w:numPr>
        <w:ind w:left="1134" w:hanging="1134"/>
        <w:contextualSpacing w:val="0"/>
        <w:rPr>
          <w:color w:val="auto"/>
        </w:rPr>
      </w:pPr>
      <w:r>
        <w:rPr>
          <w:color w:val="auto"/>
        </w:rPr>
        <w:t xml:space="preserve">8.5            </w:t>
      </w:r>
      <w:r w:rsidR="005C0D6C" w:rsidRPr="00763233">
        <w:rPr>
          <w:color w:val="auto"/>
        </w:rPr>
        <w:t xml:space="preserve">Completion of mandatory training will be </w:t>
      </w:r>
      <w:r w:rsidR="0043090B" w:rsidRPr="00763233">
        <w:rPr>
          <w:color w:val="auto"/>
        </w:rPr>
        <w:t>monitored</w:t>
      </w:r>
      <w:r w:rsidR="008B7CCD" w:rsidRPr="008B7CCD">
        <w:t xml:space="preserve"> </w:t>
      </w:r>
      <w:r w:rsidR="008B7CCD" w:rsidRPr="008B7CCD">
        <w:rPr>
          <w:color w:val="auto"/>
        </w:rPr>
        <w:t>and reported to the relevant Committees</w:t>
      </w:r>
      <w:r w:rsidR="0043090B" w:rsidRPr="00763233">
        <w:rPr>
          <w:color w:val="auto"/>
        </w:rPr>
        <w:t>,</w:t>
      </w:r>
      <w:r w:rsidR="005C0D6C" w:rsidRPr="00763233">
        <w:rPr>
          <w:color w:val="auto"/>
        </w:rPr>
        <w:t xml:space="preserve"> and action taken to address completion rates where necessary. Staff will be expected to maintain mandated training and local recommended training, where indicated.</w:t>
      </w:r>
    </w:p>
    <w:p w14:paraId="7DF6B752" w14:textId="77777777" w:rsidR="00F913CD" w:rsidRPr="0015255F" w:rsidRDefault="00F913CD" w:rsidP="00B04D57">
      <w:pPr>
        <w:pStyle w:val="Heading2"/>
        <w:numPr>
          <w:ilvl w:val="0"/>
          <w:numId w:val="42"/>
        </w:numPr>
        <w:ind w:left="1134" w:hanging="1134"/>
      </w:pPr>
      <w:bookmarkStart w:id="104" w:name="_Toc148943124"/>
      <w:r w:rsidRPr="0015255F">
        <w:t>Arrangements For Review</w:t>
      </w:r>
      <w:bookmarkEnd w:id="102"/>
      <w:bookmarkEnd w:id="103"/>
      <w:bookmarkEnd w:id="104"/>
    </w:p>
    <w:p w14:paraId="7CE3CD4E" w14:textId="7F5889FC" w:rsidR="00F913CD" w:rsidRPr="00763233" w:rsidRDefault="00F00C80" w:rsidP="00B04D57">
      <w:pPr>
        <w:pStyle w:val="Style1"/>
        <w:numPr>
          <w:ilvl w:val="1"/>
          <w:numId w:val="43"/>
        </w:numPr>
        <w:ind w:left="1134" w:hanging="1134"/>
        <w:jc w:val="both"/>
        <w:rPr>
          <w:color w:val="auto"/>
        </w:rPr>
      </w:pPr>
      <w:r w:rsidRPr="00F00C80">
        <w:rPr>
          <w:color w:val="auto"/>
        </w:rPr>
        <w:t>This policy represents the first of its kind and is intended to outline the core approach we will take</w:t>
      </w:r>
      <w:r>
        <w:rPr>
          <w:color w:val="auto"/>
        </w:rPr>
        <w:t xml:space="preserve">. </w:t>
      </w:r>
    </w:p>
    <w:p w14:paraId="4A4827BD" w14:textId="62442B9E" w:rsidR="00F913CD" w:rsidRDefault="00F913CD" w:rsidP="00B04D57">
      <w:pPr>
        <w:pStyle w:val="Style1"/>
        <w:numPr>
          <w:ilvl w:val="1"/>
          <w:numId w:val="43"/>
        </w:numPr>
        <w:ind w:left="1134" w:hanging="1134"/>
        <w:jc w:val="both"/>
        <w:rPr>
          <w:color w:val="auto"/>
        </w:rPr>
      </w:pPr>
      <w:r w:rsidRPr="00763233">
        <w:rPr>
          <w:color w:val="auto"/>
        </w:rPr>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105" w:name="_Toc84611062"/>
    </w:p>
    <w:p w14:paraId="2F157C98" w14:textId="45BE7E23" w:rsidR="00F00C80" w:rsidRDefault="00F00C80" w:rsidP="00B04D57">
      <w:pPr>
        <w:pStyle w:val="Style1"/>
        <w:numPr>
          <w:ilvl w:val="1"/>
          <w:numId w:val="43"/>
        </w:numPr>
        <w:ind w:left="1134" w:hanging="1134"/>
        <w:jc w:val="both"/>
        <w:rPr>
          <w:color w:val="auto"/>
        </w:rPr>
      </w:pPr>
      <w:r w:rsidRPr="00F00C80">
        <w:rPr>
          <w:color w:val="auto"/>
        </w:rPr>
        <w:t xml:space="preserve">A comprehensive review of our patient safety policy will be undertaken after 12 months to reflect the fact this time period is an initial implementation phase of the programme, and a significant amount of learning will be generated from this work. Following the initial one-year review, further review of the policy will take place every two years as minimum. </w:t>
      </w:r>
    </w:p>
    <w:p w14:paraId="37F9E825" w14:textId="7AF2EDF7" w:rsidR="00F00C80" w:rsidRPr="00F00C80" w:rsidRDefault="00F00C80" w:rsidP="00B04D57">
      <w:pPr>
        <w:pStyle w:val="Style1"/>
        <w:numPr>
          <w:ilvl w:val="1"/>
          <w:numId w:val="43"/>
        </w:numPr>
        <w:ind w:left="1134" w:hanging="1134"/>
      </w:pPr>
      <w:r w:rsidRPr="00F00C80">
        <w:t xml:space="preserve">For any support with this policy please contact the </w:t>
      </w:r>
      <w:r>
        <w:t xml:space="preserve">Mid &amp; South Essex ICB Nursing &amp; Quality </w:t>
      </w:r>
      <w:r w:rsidRPr="00F00C80">
        <w:t xml:space="preserve">Team: </w:t>
      </w:r>
      <w:hyperlink r:id="rId14" w:history="1">
        <w:r w:rsidRPr="006271DC">
          <w:rPr>
            <w:rStyle w:val="Hyperlink"/>
          </w:rPr>
          <w:t>mseicb-me.patientsafety@nhs.net</w:t>
        </w:r>
      </w:hyperlink>
      <w:r>
        <w:rPr>
          <w:color w:val="auto"/>
        </w:rPr>
        <w:t xml:space="preserve"> </w:t>
      </w:r>
    </w:p>
    <w:p w14:paraId="4D2967FC" w14:textId="77777777" w:rsidR="00F913CD" w:rsidRPr="0015255F" w:rsidRDefault="00F913CD" w:rsidP="00B04D57">
      <w:pPr>
        <w:pStyle w:val="Heading2"/>
        <w:numPr>
          <w:ilvl w:val="0"/>
          <w:numId w:val="43"/>
        </w:numPr>
        <w:ind w:left="1134" w:hanging="1134"/>
      </w:pPr>
      <w:bookmarkStart w:id="106" w:name="_Toc89326552"/>
      <w:bookmarkStart w:id="107" w:name="_Toc148943125"/>
      <w:bookmarkEnd w:id="105"/>
      <w:r w:rsidRPr="0015255F">
        <w:t>Associated Policies, Guidance And Documents</w:t>
      </w:r>
      <w:bookmarkEnd w:id="106"/>
      <w:bookmarkEnd w:id="107"/>
    </w:p>
    <w:p w14:paraId="7DE6C051" w14:textId="77777777" w:rsidR="00F913CD" w:rsidRPr="00763233" w:rsidRDefault="00F913CD" w:rsidP="00201DAA">
      <w:pPr>
        <w:pStyle w:val="Heading4"/>
        <w:ind w:left="1134"/>
        <w:rPr>
          <w:color w:val="auto"/>
        </w:rPr>
      </w:pPr>
      <w:r w:rsidRPr="00763233">
        <w:rPr>
          <w:color w:val="auto"/>
        </w:rPr>
        <w:t>Associated Policies</w:t>
      </w:r>
    </w:p>
    <w:p w14:paraId="0C8C709E" w14:textId="045200B7" w:rsidR="005C0D6C" w:rsidRPr="00763233" w:rsidRDefault="005C0D6C" w:rsidP="000C3B46">
      <w:pPr>
        <w:pStyle w:val="ListParagraph"/>
        <w:widowControl w:val="0"/>
        <w:numPr>
          <w:ilvl w:val="0"/>
          <w:numId w:val="14"/>
        </w:numPr>
        <w:spacing w:before="0" w:line="276" w:lineRule="auto"/>
        <w:ind w:left="1530"/>
        <w:rPr>
          <w:rFonts w:cs="Arial"/>
          <w:bCs/>
          <w:color w:val="auto"/>
        </w:rPr>
      </w:pPr>
      <w:bookmarkStart w:id="108" w:name="_Toc89326553"/>
      <w:r w:rsidRPr="00763233">
        <w:rPr>
          <w:rFonts w:cs="Arial"/>
          <w:bCs/>
          <w:color w:val="auto"/>
        </w:rPr>
        <w:t>Incident Reporting Policy</w:t>
      </w:r>
      <w:r w:rsidR="00CA4ED0" w:rsidRPr="00763233">
        <w:rPr>
          <w:rFonts w:cs="Arial"/>
          <w:bCs/>
          <w:color w:val="auto"/>
        </w:rPr>
        <w:t>.</w:t>
      </w:r>
      <w:r w:rsidRPr="00763233">
        <w:rPr>
          <w:rFonts w:cs="Arial"/>
          <w:bCs/>
          <w:color w:val="auto"/>
        </w:rPr>
        <w:t xml:space="preserve"> </w:t>
      </w:r>
    </w:p>
    <w:p w14:paraId="45B82726" w14:textId="5BE5C9E0" w:rsidR="0007277B" w:rsidRDefault="0007277B" w:rsidP="000C3B46">
      <w:pPr>
        <w:pStyle w:val="ListParagraph"/>
        <w:widowControl w:val="0"/>
        <w:numPr>
          <w:ilvl w:val="0"/>
          <w:numId w:val="14"/>
        </w:numPr>
        <w:spacing w:before="0" w:line="276" w:lineRule="auto"/>
        <w:ind w:left="1530"/>
        <w:rPr>
          <w:rFonts w:cs="Arial"/>
          <w:bCs/>
          <w:color w:val="auto"/>
        </w:rPr>
      </w:pPr>
      <w:r w:rsidRPr="0007277B">
        <w:rPr>
          <w:rFonts w:cs="Arial"/>
          <w:bCs/>
          <w:color w:val="auto"/>
        </w:rPr>
        <w:t>Safeguarding Adults and Children (including Children in Care/Looked After Children</w:t>
      </w:r>
      <w:r>
        <w:rPr>
          <w:rFonts w:cs="Arial"/>
          <w:bCs/>
          <w:color w:val="auto"/>
        </w:rPr>
        <w:t>) Policy.</w:t>
      </w:r>
    </w:p>
    <w:p w14:paraId="5A0C210B" w14:textId="0A9FFB1A" w:rsidR="005C0D6C" w:rsidRPr="00763233" w:rsidRDefault="005C0D6C" w:rsidP="000C3B46">
      <w:pPr>
        <w:pStyle w:val="ListParagraph"/>
        <w:widowControl w:val="0"/>
        <w:numPr>
          <w:ilvl w:val="0"/>
          <w:numId w:val="14"/>
        </w:numPr>
        <w:spacing w:before="0" w:line="276" w:lineRule="auto"/>
        <w:ind w:left="1530"/>
        <w:rPr>
          <w:rFonts w:cs="Arial"/>
          <w:bCs/>
          <w:color w:val="auto"/>
        </w:rPr>
      </w:pPr>
      <w:r w:rsidRPr="00763233">
        <w:rPr>
          <w:rFonts w:cs="Arial"/>
          <w:bCs/>
          <w:color w:val="auto"/>
        </w:rPr>
        <w:t>Freedom of Information Policy</w:t>
      </w:r>
      <w:r w:rsidR="00CA4ED0" w:rsidRPr="00763233">
        <w:rPr>
          <w:rFonts w:cs="Arial"/>
          <w:bCs/>
          <w:color w:val="auto"/>
        </w:rPr>
        <w:t>.</w:t>
      </w:r>
      <w:r w:rsidRPr="00763233">
        <w:rPr>
          <w:rFonts w:cs="Arial"/>
          <w:bCs/>
          <w:color w:val="auto"/>
        </w:rPr>
        <w:t xml:space="preserve"> </w:t>
      </w:r>
    </w:p>
    <w:p w14:paraId="1E5C81C8" w14:textId="555D8A87" w:rsidR="005C0D6C" w:rsidRPr="00763233" w:rsidRDefault="005C0D6C" w:rsidP="000C3B46">
      <w:pPr>
        <w:pStyle w:val="ListParagraph"/>
        <w:widowControl w:val="0"/>
        <w:numPr>
          <w:ilvl w:val="0"/>
          <w:numId w:val="14"/>
        </w:numPr>
        <w:spacing w:before="0" w:line="276" w:lineRule="auto"/>
        <w:ind w:left="1530"/>
        <w:rPr>
          <w:rFonts w:cs="Arial"/>
          <w:bCs/>
          <w:color w:val="auto"/>
        </w:rPr>
      </w:pPr>
      <w:r w:rsidRPr="00763233">
        <w:rPr>
          <w:rFonts w:cs="Arial"/>
          <w:bCs/>
          <w:color w:val="auto"/>
        </w:rPr>
        <w:t>Health &amp; Safety Policy</w:t>
      </w:r>
      <w:r w:rsidR="00CA4ED0" w:rsidRPr="00763233">
        <w:rPr>
          <w:rFonts w:cs="Arial"/>
          <w:bCs/>
          <w:color w:val="auto"/>
        </w:rPr>
        <w:t>.</w:t>
      </w:r>
    </w:p>
    <w:p w14:paraId="5DEBA6E1" w14:textId="009839CF" w:rsidR="005C0D6C" w:rsidRPr="00763233" w:rsidRDefault="005C0D6C" w:rsidP="000C3B46">
      <w:pPr>
        <w:pStyle w:val="ListParagraph"/>
        <w:widowControl w:val="0"/>
        <w:numPr>
          <w:ilvl w:val="0"/>
          <w:numId w:val="14"/>
        </w:numPr>
        <w:spacing w:before="0" w:line="276" w:lineRule="auto"/>
        <w:ind w:left="1530"/>
        <w:rPr>
          <w:rFonts w:cs="Arial"/>
          <w:bCs/>
          <w:color w:val="auto"/>
        </w:rPr>
      </w:pPr>
      <w:r w:rsidRPr="00763233">
        <w:rPr>
          <w:rFonts w:cs="Arial"/>
          <w:bCs/>
          <w:color w:val="auto"/>
        </w:rPr>
        <w:t>Complaints Policy</w:t>
      </w:r>
      <w:r w:rsidR="00CA4ED0" w:rsidRPr="00763233">
        <w:rPr>
          <w:rFonts w:cs="Arial"/>
          <w:bCs/>
          <w:color w:val="auto"/>
        </w:rPr>
        <w:t>.</w:t>
      </w:r>
      <w:r w:rsidRPr="00763233">
        <w:rPr>
          <w:rFonts w:cs="Arial"/>
          <w:bCs/>
          <w:color w:val="auto"/>
        </w:rPr>
        <w:t xml:space="preserve"> </w:t>
      </w:r>
    </w:p>
    <w:p w14:paraId="346DDBAF" w14:textId="18ED2177" w:rsidR="005C0D6C" w:rsidRPr="00763233" w:rsidRDefault="005C0D6C" w:rsidP="000C3B46">
      <w:pPr>
        <w:pStyle w:val="ListParagraph"/>
        <w:widowControl w:val="0"/>
        <w:numPr>
          <w:ilvl w:val="0"/>
          <w:numId w:val="14"/>
        </w:numPr>
        <w:spacing w:before="0" w:line="276" w:lineRule="auto"/>
        <w:ind w:left="1530"/>
        <w:rPr>
          <w:rFonts w:cs="Arial"/>
          <w:bCs/>
          <w:color w:val="auto"/>
        </w:rPr>
      </w:pPr>
      <w:r w:rsidRPr="00763233">
        <w:rPr>
          <w:rFonts w:cs="Arial"/>
          <w:bCs/>
          <w:color w:val="auto"/>
        </w:rPr>
        <w:t>Disciplinary Policy</w:t>
      </w:r>
      <w:r w:rsidR="00CA4ED0" w:rsidRPr="00763233">
        <w:rPr>
          <w:rFonts w:cs="Arial"/>
          <w:bCs/>
          <w:color w:val="auto"/>
        </w:rPr>
        <w:t>.</w:t>
      </w:r>
      <w:r w:rsidRPr="00763233">
        <w:rPr>
          <w:rFonts w:cs="Arial"/>
          <w:bCs/>
          <w:color w:val="auto"/>
        </w:rPr>
        <w:t xml:space="preserve"> </w:t>
      </w:r>
    </w:p>
    <w:p w14:paraId="75918929" w14:textId="31F2C06D" w:rsidR="005C0D6C" w:rsidRDefault="005C0D6C" w:rsidP="000C3B46">
      <w:pPr>
        <w:pStyle w:val="ListParagraph"/>
        <w:widowControl w:val="0"/>
        <w:numPr>
          <w:ilvl w:val="0"/>
          <w:numId w:val="14"/>
        </w:numPr>
        <w:spacing w:before="0" w:line="276" w:lineRule="auto"/>
        <w:ind w:left="1530"/>
        <w:rPr>
          <w:rFonts w:cs="Arial"/>
          <w:bCs/>
          <w:color w:val="auto"/>
        </w:rPr>
      </w:pPr>
      <w:r w:rsidRPr="00763233">
        <w:rPr>
          <w:rFonts w:cs="Arial"/>
          <w:bCs/>
          <w:color w:val="auto"/>
        </w:rPr>
        <w:t>Information Governance Policy</w:t>
      </w:r>
      <w:r w:rsidR="00CA4ED0" w:rsidRPr="00763233">
        <w:rPr>
          <w:rFonts w:cs="Arial"/>
          <w:bCs/>
          <w:color w:val="auto"/>
        </w:rPr>
        <w:t>.</w:t>
      </w:r>
    </w:p>
    <w:p w14:paraId="21A34B43" w14:textId="7F811693" w:rsidR="00763233" w:rsidRPr="00457108" w:rsidRDefault="008B7CCD" w:rsidP="00457108">
      <w:pPr>
        <w:pStyle w:val="ListParagraph"/>
        <w:widowControl w:val="0"/>
        <w:numPr>
          <w:ilvl w:val="0"/>
          <w:numId w:val="14"/>
        </w:numPr>
        <w:spacing w:before="0" w:line="276" w:lineRule="auto"/>
        <w:ind w:left="1530"/>
        <w:rPr>
          <w:rFonts w:cs="Arial"/>
          <w:bCs/>
          <w:color w:val="auto"/>
        </w:rPr>
      </w:pPr>
      <w:r>
        <w:rPr>
          <w:rFonts w:cs="Arial"/>
          <w:bCs/>
          <w:color w:val="auto"/>
        </w:rPr>
        <w:t>Raising Concerns Policy</w:t>
      </w:r>
      <w:bookmarkStart w:id="109" w:name="_Toc89326554"/>
      <w:bookmarkEnd w:id="108"/>
      <w:r w:rsidR="004F474C">
        <w:rPr>
          <w:rFonts w:cs="Arial"/>
          <w:bCs/>
          <w:color w:val="auto"/>
        </w:rPr>
        <w:t xml:space="preserve"> (due to be replaced by the Freedom to Speak up policy) </w:t>
      </w:r>
    </w:p>
    <w:p w14:paraId="0749B5BB" w14:textId="77777777" w:rsidR="00F913CD" w:rsidRPr="0015255F" w:rsidRDefault="00F913CD" w:rsidP="00B04D57">
      <w:pPr>
        <w:pStyle w:val="Heading2"/>
        <w:numPr>
          <w:ilvl w:val="0"/>
          <w:numId w:val="43"/>
        </w:numPr>
        <w:ind w:left="1134" w:hanging="1134"/>
      </w:pPr>
      <w:bookmarkStart w:id="110" w:name="_Toc148943126"/>
      <w:r w:rsidRPr="0015255F">
        <w:lastRenderedPageBreak/>
        <w:t>Equality Impact Assessment</w:t>
      </w:r>
      <w:bookmarkEnd w:id="109"/>
      <w:bookmarkEnd w:id="110"/>
    </w:p>
    <w:p w14:paraId="4BD2A7E1" w14:textId="77777777" w:rsidR="005C0D6C" w:rsidRPr="00C03BD4" w:rsidRDefault="005C0D6C" w:rsidP="00B04D57">
      <w:pPr>
        <w:pStyle w:val="Style2"/>
        <w:numPr>
          <w:ilvl w:val="1"/>
          <w:numId w:val="43"/>
        </w:numPr>
        <w:ind w:left="1134" w:hanging="1134"/>
        <w:contextualSpacing w:val="0"/>
      </w:pPr>
      <w:r w:rsidRPr="00C03BD4">
        <w:t xml:space="preserve">The EIA has identified no equality issues with this policy. </w:t>
      </w:r>
    </w:p>
    <w:p w14:paraId="6B7F4771" w14:textId="6FD34373" w:rsidR="00015001" w:rsidRDefault="005C0D6C" w:rsidP="001400BC">
      <w:pPr>
        <w:pStyle w:val="Style2"/>
        <w:numPr>
          <w:ilvl w:val="1"/>
          <w:numId w:val="43"/>
        </w:numPr>
        <w:ind w:left="1134" w:hanging="1134"/>
        <w:contextualSpacing w:val="0"/>
        <w:rPr>
          <w:color w:val="auto"/>
        </w:rPr>
      </w:pPr>
      <w:r w:rsidRPr="0043090B">
        <w:rPr>
          <w:color w:val="auto"/>
        </w:rPr>
        <w:t xml:space="preserve">The EIA has been included as </w:t>
      </w:r>
      <w:r w:rsidRPr="008B7CCD">
        <w:rPr>
          <w:b/>
          <w:bCs/>
          <w:color w:val="auto"/>
        </w:rPr>
        <w:t>Appendix A</w:t>
      </w:r>
      <w:r w:rsidRPr="0043090B">
        <w:rPr>
          <w:color w:val="auto"/>
        </w:rPr>
        <w:t>.</w:t>
      </w:r>
    </w:p>
    <w:p w14:paraId="16CF7D8E" w14:textId="77777777" w:rsidR="00015001" w:rsidRDefault="00015001">
      <w:pPr>
        <w:spacing w:before="0" w:after="0"/>
        <w:ind w:left="0"/>
        <w:rPr>
          <w:color w:val="auto"/>
        </w:rPr>
      </w:pPr>
      <w:r>
        <w:rPr>
          <w:color w:val="auto"/>
        </w:rPr>
        <w:br w:type="page"/>
      </w:r>
    </w:p>
    <w:p w14:paraId="5330FD7B" w14:textId="77777777" w:rsidR="00CA57FD" w:rsidRPr="00FC7C60" w:rsidRDefault="00CA57FD" w:rsidP="00CA57FD">
      <w:pPr>
        <w:pStyle w:val="Heading2"/>
        <w:numPr>
          <w:ilvl w:val="0"/>
          <w:numId w:val="0"/>
        </w:numPr>
      </w:pPr>
      <w:bookmarkStart w:id="111" w:name="_Toc419388298"/>
      <w:bookmarkStart w:id="112" w:name="_Toc47357161"/>
      <w:bookmarkStart w:id="113" w:name="_Toc84611065"/>
      <w:bookmarkStart w:id="114" w:name="_Toc89326555"/>
      <w:bookmarkStart w:id="115" w:name="_Toc148943127"/>
      <w:r w:rsidRPr="006606C1">
        <w:lastRenderedPageBreak/>
        <w:t>Appendix</w:t>
      </w:r>
      <w:r>
        <w:t xml:space="preserve"> A</w:t>
      </w:r>
      <w:bookmarkEnd w:id="111"/>
      <w:bookmarkEnd w:id="112"/>
      <w:bookmarkEnd w:id="113"/>
      <w:bookmarkEnd w:id="114"/>
      <w:r>
        <w:t xml:space="preserve"> </w:t>
      </w:r>
      <w:bookmarkStart w:id="116" w:name="_Toc84611066"/>
      <w:bookmarkStart w:id="117" w:name="_Toc89326556"/>
      <w:r>
        <w:t xml:space="preserve">- </w:t>
      </w:r>
      <w:r w:rsidRPr="00FC7C60">
        <w:t>Equality Impact Assessment</w:t>
      </w:r>
      <w:bookmarkEnd w:id="115"/>
      <w:bookmarkEnd w:id="116"/>
      <w:bookmarkEnd w:id="117"/>
    </w:p>
    <w:p w14:paraId="19794801" w14:textId="77777777" w:rsidR="00CA57FD" w:rsidRPr="0039715A" w:rsidRDefault="00CA57FD" w:rsidP="00CA57FD">
      <w:pPr>
        <w:keepNext/>
        <w:keepLines/>
        <w:spacing w:before="240"/>
        <w:ind w:left="0"/>
        <w:outlineLvl w:val="0"/>
        <w:rPr>
          <w:rFonts w:asciiTheme="majorHAnsi" w:eastAsia="Times New Roman" w:hAnsiTheme="majorHAnsi" w:cstheme="majorBidi"/>
          <w:b/>
        </w:rPr>
      </w:pPr>
      <w:bookmarkStart w:id="118" w:name="_Toc89326557"/>
      <w:bookmarkStart w:id="119" w:name="_Toc89326561"/>
      <w:r w:rsidRPr="0039715A">
        <w:rPr>
          <w:rFonts w:asciiTheme="majorHAnsi" w:eastAsia="Times New Roman" w:hAnsiTheme="majorHAnsi" w:cstheme="majorBidi"/>
          <w:b/>
        </w:rPr>
        <w:t>INITIAL INFORMATION</w:t>
      </w:r>
    </w:p>
    <w:tbl>
      <w:tblPr>
        <w:tblStyle w:val="TableGrid1"/>
        <w:tblW w:w="5000" w:type="pct"/>
        <w:tblLook w:val="04A0" w:firstRow="1" w:lastRow="0" w:firstColumn="1" w:lastColumn="0" w:noHBand="0" w:noVBand="1"/>
      </w:tblPr>
      <w:tblGrid>
        <w:gridCol w:w="5348"/>
        <w:gridCol w:w="3668"/>
      </w:tblGrid>
      <w:tr w:rsidR="00CA57FD" w:rsidRPr="0039715A" w14:paraId="2514DF03" w14:textId="77777777" w:rsidTr="008E24B7">
        <w:trPr>
          <w:trHeight w:val="1452"/>
        </w:trPr>
        <w:tc>
          <w:tcPr>
            <w:tcW w:w="2966" w:type="pct"/>
          </w:tcPr>
          <w:p w14:paraId="5CCC0C8D" w14:textId="77777777" w:rsidR="00CA57FD" w:rsidRPr="0039715A" w:rsidRDefault="00CA57FD" w:rsidP="00246EEB">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1B0A7449" w14:textId="447F2464" w:rsidR="00CA57FD" w:rsidRPr="0039715A" w:rsidRDefault="00CA57FD" w:rsidP="00246EEB">
            <w:pPr>
              <w:spacing w:before="0" w:after="0"/>
              <w:ind w:left="0"/>
              <w:rPr>
                <w:rFonts w:ascii="Arial" w:eastAsia="Times New Roman" w:hAnsi="Arial" w:cs="Arial"/>
                <w:bCs/>
                <w:color w:val="auto"/>
              </w:rPr>
            </w:pPr>
            <w:r>
              <w:rPr>
                <w:rFonts w:cs="Arial"/>
                <w:bCs/>
              </w:rPr>
              <w:t>Patient Safety Incident Response Framework</w:t>
            </w:r>
          </w:p>
          <w:p w14:paraId="7B1BE00B" w14:textId="77777777" w:rsidR="00CA57FD" w:rsidRPr="0039715A" w:rsidRDefault="00CA57FD" w:rsidP="00246EEB">
            <w:pPr>
              <w:spacing w:before="0" w:after="0"/>
              <w:ind w:left="0"/>
              <w:rPr>
                <w:rFonts w:ascii="Arial" w:eastAsia="Times New Roman" w:hAnsi="Arial" w:cs="Arial"/>
                <w:bCs/>
                <w:color w:val="auto"/>
              </w:rPr>
            </w:pPr>
          </w:p>
          <w:p w14:paraId="776F09CB" w14:textId="77777777" w:rsidR="00CA57FD" w:rsidRPr="0039715A" w:rsidRDefault="00CA57FD" w:rsidP="00246EEB">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79D79E10" w14:textId="43A4D067" w:rsidR="00CA57FD" w:rsidRPr="0039715A" w:rsidRDefault="00615410" w:rsidP="00246EEB">
            <w:pPr>
              <w:spacing w:before="0" w:after="0"/>
              <w:ind w:left="0"/>
              <w:rPr>
                <w:rFonts w:ascii="Arial" w:eastAsia="Times New Roman" w:hAnsi="Arial" w:cs="Arial"/>
                <w:bCs/>
                <w:color w:val="auto"/>
              </w:rPr>
            </w:pPr>
            <w:r>
              <w:rPr>
                <w:rFonts w:ascii="Arial" w:eastAsia="Times New Roman" w:hAnsi="Arial" w:cs="Arial"/>
                <w:bCs/>
                <w:color w:val="auto"/>
              </w:rPr>
              <w:t>1.0</w:t>
            </w:r>
          </w:p>
        </w:tc>
        <w:tc>
          <w:tcPr>
            <w:tcW w:w="2034" w:type="pct"/>
          </w:tcPr>
          <w:p w14:paraId="5FD7CC9D" w14:textId="77777777" w:rsidR="00CA57FD" w:rsidRPr="0039715A" w:rsidRDefault="00CA57FD" w:rsidP="00246EEB">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74D1862A" w14:textId="77777777" w:rsidR="00CA57FD" w:rsidRPr="0039715A" w:rsidRDefault="00CA57FD" w:rsidP="00246EEB">
            <w:pPr>
              <w:spacing w:before="0" w:after="0"/>
              <w:ind w:left="0"/>
              <w:rPr>
                <w:rFonts w:ascii="Arial" w:eastAsia="Times New Roman" w:hAnsi="Arial" w:cs="Arial"/>
                <w:bCs/>
                <w:color w:val="auto"/>
              </w:rPr>
            </w:pPr>
            <w:r w:rsidRPr="00DA4235">
              <w:rPr>
                <w:rFonts w:cs="Arial"/>
                <w:bCs/>
              </w:rPr>
              <w:t>Nursing &amp; Quality</w:t>
            </w:r>
          </w:p>
        </w:tc>
      </w:tr>
      <w:tr w:rsidR="00CA57FD" w:rsidRPr="0039715A" w14:paraId="556CFC03" w14:textId="77777777" w:rsidTr="008E24B7">
        <w:tc>
          <w:tcPr>
            <w:tcW w:w="2966" w:type="pct"/>
          </w:tcPr>
          <w:p w14:paraId="2CBC4358" w14:textId="77777777" w:rsidR="00CA57FD" w:rsidRPr="0039715A" w:rsidRDefault="00CA57FD" w:rsidP="00246EEB">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4D7044DC" w14:textId="02F6E7FC" w:rsidR="00CA57FD" w:rsidRPr="0039715A" w:rsidRDefault="00CA57FD" w:rsidP="00246EEB">
            <w:pPr>
              <w:spacing w:before="0" w:after="0"/>
              <w:ind w:left="0"/>
              <w:rPr>
                <w:rFonts w:ascii="Arial" w:eastAsia="Times New Roman" w:hAnsi="Arial" w:cs="Arial"/>
                <w:bCs/>
                <w:color w:val="auto"/>
              </w:rPr>
            </w:pPr>
            <w:r>
              <w:rPr>
                <w:rFonts w:cs="Arial"/>
                <w:bCs/>
              </w:rPr>
              <w:t>Steve McEwen, Quality Manager</w:t>
            </w:r>
          </w:p>
        </w:tc>
        <w:tc>
          <w:tcPr>
            <w:tcW w:w="2034" w:type="pct"/>
          </w:tcPr>
          <w:p w14:paraId="670E871C" w14:textId="77777777" w:rsidR="00CA57FD" w:rsidRPr="0039715A" w:rsidRDefault="00CA57FD" w:rsidP="00246EEB">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362192F" w14:textId="209F08CB" w:rsidR="00CA57FD" w:rsidRPr="0039715A" w:rsidRDefault="00CA57FD" w:rsidP="00246EEB">
            <w:pPr>
              <w:spacing w:before="0" w:after="0"/>
              <w:ind w:left="0"/>
              <w:rPr>
                <w:rFonts w:ascii="Arial" w:eastAsia="Times New Roman" w:hAnsi="Arial" w:cs="Arial"/>
                <w:bCs/>
                <w:color w:val="auto"/>
              </w:rPr>
            </w:pPr>
            <w:r>
              <w:rPr>
                <w:rFonts w:cs="Arial"/>
                <w:bCs/>
              </w:rPr>
              <w:t>August 2023</w:t>
            </w:r>
          </w:p>
        </w:tc>
      </w:tr>
    </w:tbl>
    <w:p w14:paraId="510CD40F" w14:textId="77777777" w:rsidR="00CA57FD" w:rsidRPr="0039715A" w:rsidRDefault="00CA57FD" w:rsidP="00CA57FD">
      <w:pPr>
        <w:autoSpaceDE w:val="0"/>
        <w:autoSpaceDN w:val="0"/>
        <w:adjustRightInd w:val="0"/>
        <w:spacing w:before="0" w:after="0"/>
        <w:ind w:left="0"/>
        <w:rPr>
          <w:rFonts w:ascii="Arial" w:eastAsia="Times New Roman" w:hAnsi="Arial" w:cs="Arial"/>
          <w:b/>
          <w:bCs/>
          <w:color w:val="000000"/>
          <w:lang w:val="en-US"/>
        </w:rPr>
      </w:pPr>
    </w:p>
    <w:tbl>
      <w:tblPr>
        <w:tblStyle w:val="TableGrid1"/>
        <w:tblW w:w="5000" w:type="pct"/>
        <w:tblLook w:val="04A0" w:firstRow="1" w:lastRow="0" w:firstColumn="1" w:lastColumn="0" w:noHBand="0" w:noVBand="1"/>
      </w:tblPr>
      <w:tblGrid>
        <w:gridCol w:w="9016"/>
      </w:tblGrid>
      <w:tr w:rsidR="00CA57FD" w:rsidRPr="0039715A" w14:paraId="74C3B2D8" w14:textId="77777777" w:rsidTr="00745939">
        <w:tc>
          <w:tcPr>
            <w:tcW w:w="5000" w:type="pct"/>
          </w:tcPr>
          <w:p w14:paraId="74301C89" w14:textId="77777777" w:rsidR="00CA57FD" w:rsidRPr="0039715A" w:rsidRDefault="00CA57FD" w:rsidP="00246EEB">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CA57FD" w:rsidRPr="0039715A" w14:paraId="2D027C18" w14:textId="77777777" w:rsidTr="00745939">
        <w:tc>
          <w:tcPr>
            <w:tcW w:w="5000" w:type="pct"/>
          </w:tcPr>
          <w:p w14:paraId="12B10B12" w14:textId="77777777" w:rsidR="00CA57FD" w:rsidRPr="0039715A" w:rsidRDefault="00CA57FD" w:rsidP="00246EEB">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CA57FD" w:rsidRPr="0039715A" w14:paraId="0040D322" w14:textId="77777777" w:rsidTr="00745939">
        <w:trPr>
          <w:trHeight w:val="1697"/>
        </w:trPr>
        <w:tc>
          <w:tcPr>
            <w:tcW w:w="5000" w:type="pct"/>
          </w:tcPr>
          <w:p w14:paraId="535F744B" w14:textId="1EF89CB7" w:rsidR="00CA57FD" w:rsidRPr="00DA4235" w:rsidRDefault="00CA57FD" w:rsidP="00246EEB">
            <w:pPr>
              <w:autoSpaceDE w:val="0"/>
              <w:autoSpaceDN w:val="0"/>
              <w:adjustRightInd w:val="0"/>
              <w:ind w:left="0"/>
              <w:rPr>
                <w:rFonts w:cs="Arial"/>
                <w:color w:val="000000"/>
              </w:rPr>
            </w:pPr>
            <w:r w:rsidRPr="00DA4235">
              <w:rPr>
                <w:rFonts w:cs="Arial"/>
                <w:color w:val="000000"/>
              </w:rPr>
              <w:t xml:space="preserve">This policy is designed to set out how the Nursing &amp; Quality directorate will monitor and manage </w:t>
            </w:r>
            <w:r>
              <w:rPr>
                <w:rFonts w:cs="Arial"/>
                <w:color w:val="000000"/>
              </w:rPr>
              <w:t>the Patient Safety Incident Response Framework.</w:t>
            </w:r>
          </w:p>
          <w:p w14:paraId="0FFD3758" w14:textId="77777777" w:rsidR="00CA57FD" w:rsidRPr="005C0D6C" w:rsidRDefault="00CA57FD" w:rsidP="00246EEB">
            <w:pPr>
              <w:autoSpaceDE w:val="0"/>
              <w:autoSpaceDN w:val="0"/>
              <w:adjustRightInd w:val="0"/>
              <w:ind w:left="0"/>
              <w:rPr>
                <w:rFonts w:cs="Arial"/>
                <w:color w:val="000000"/>
              </w:rPr>
            </w:pPr>
            <w:r w:rsidRPr="00DA4235">
              <w:rPr>
                <w:rFonts w:cs="Arial"/>
                <w:color w:val="000000"/>
              </w:rPr>
              <w:t>This provides staff involved with the process to understand the required steps and for staff not directly involved to understand how the process works.</w:t>
            </w:r>
          </w:p>
        </w:tc>
      </w:tr>
      <w:tr w:rsidR="00CA57FD" w:rsidRPr="0039715A" w14:paraId="1282E8E5" w14:textId="77777777" w:rsidTr="00745939">
        <w:tc>
          <w:tcPr>
            <w:tcW w:w="5000" w:type="pct"/>
          </w:tcPr>
          <w:p w14:paraId="51F0809D" w14:textId="77777777" w:rsidR="00CA57FD" w:rsidRPr="0039715A" w:rsidRDefault="00CA57FD" w:rsidP="00246EEB">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CA57FD" w:rsidRPr="0039715A" w14:paraId="3F52A638" w14:textId="77777777" w:rsidTr="00745939">
        <w:tc>
          <w:tcPr>
            <w:tcW w:w="5000" w:type="pct"/>
          </w:tcPr>
          <w:p w14:paraId="432D6398" w14:textId="77777777" w:rsidR="00CA57FD" w:rsidRPr="0039715A" w:rsidRDefault="00CA57FD" w:rsidP="00246EEB">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CA57FD" w:rsidRPr="0039715A" w14:paraId="301E30FD" w14:textId="77777777" w:rsidTr="00745939">
        <w:trPr>
          <w:trHeight w:val="778"/>
        </w:trPr>
        <w:tc>
          <w:tcPr>
            <w:tcW w:w="5000" w:type="pct"/>
          </w:tcPr>
          <w:p w14:paraId="60BF90AD" w14:textId="77777777" w:rsidR="00CA57FD" w:rsidRPr="0039715A" w:rsidRDefault="00CA57FD" w:rsidP="00246EEB">
            <w:pPr>
              <w:spacing w:before="0"/>
              <w:ind w:left="0"/>
              <w:rPr>
                <w:rFonts w:ascii="Arial" w:eastAsia="Times New Roman" w:hAnsi="Arial" w:cs="Arial"/>
                <w:b/>
                <w:color w:val="auto"/>
              </w:rPr>
            </w:pPr>
            <w:r w:rsidRPr="004B38E4">
              <w:rPr>
                <w:rFonts w:cs="Arial"/>
                <w:bCs/>
              </w:rPr>
              <w:t>The ICB monitors the composition of its workforce under the nine protected equality characteristics and reports on this annually.  This information helps the ICB to assess the potential impact of its policies upon staff.</w:t>
            </w:r>
          </w:p>
        </w:tc>
      </w:tr>
      <w:tr w:rsidR="00CA57FD" w:rsidRPr="0039715A" w14:paraId="640F7CAF" w14:textId="77777777" w:rsidTr="00745939">
        <w:tc>
          <w:tcPr>
            <w:tcW w:w="5000" w:type="pct"/>
          </w:tcPr>
          <w:p w14:paraId="114A2238" w14:textId="77777777" w:rsidR="00CA57FD" w:rsidRPr="0039715A" w:rsidRDefault="00CA57FD" w:rsidP="00246EEB">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CA57FD" w:rsidRPr="0039715A" w14:paraId="488CEEE7" w14:textId="77777777" w:rsidTr="00745939">
        <w:trPr>
          <w:trHeight w:val="926"/>
        </w:trPr>
        <w:tc>
          <w:tcPr>
            <w:tcW w:w="5000" w:type="pct"/>
          </w:tcPr>
          <w:p w14:paraId="01C2B16A" w14:textId="1A5371CC" w:rsidR="00554684" w:rsidRDefault="00CA57FD" w:rsidP="00246EEB">
            <w:pPr>
              <w:spacing w:before="0"/>
              <w:ind w:left="0"/>
              <w:rPr>
                <w:rFonts w:cs="Arial"/>
                <w:bCs/>
                <w:color w:val="FF0000"/>
              </w:rPr>
            </w:pPr>
            <w:r w:rsidRPr="00554684">
              <w:rPr>
                <w:rFonts w:cs="Arial"/>
                <w:bCs/>
                <w:color w:val="auto"/>
              </w:rPr>
              <w:t xml:space="preserve">The policy is based on the NHS England guidance for </w:t>
            </w:r>
            <w:r w:rsidR="00554684" w:rsidRPr="00554684">
              <w:rPr>
                <w:rFonts w:cs="Arial"/>
                <w:bCs/>
                <w:color w:val="auto"/>
              </w:rPr>
              <w:t>Patient Safety Incident Response Framework</w:t>
            </w:r>
            <w:r w:rsidRPr="00EA0B73">
              <w:rPr>
                <w:rFonts w:cs="Arial"/>
                <w:bCs/>
                <w:color w:val="auto"/>
              </w:rPr>
              <w:t xml:space="preserve">. </w:t>
            </w:r>
            <w:hyperlink r:id="rId15" w:history="1">
              <w:r w:rsidR="00554684">
                <w:rPr>
                  <w:color w:val="0000FF"/>
                  <w:u w:val="single"/>
                </w:rPr>
                <w:t>NHS England » PSIRF</w:t>
              </w:r>
            </w:hyperlink>
          </w:p>
          <w:p w14:paraId="412F2435" w14:textId="11A4FE76" w:rsidR="00CA57FD" w:rsidRPr="000B20AB" w:rsidRDefault="00CA57FD" w:rsidP="00246EEB">
            <w:pPr>
              <w:spacing w:before="0"/>
              <w:ind w:left="0"/>
              <w:rPr>
                <w:rFonts w:cs="Arial"/>
                <w:bCs/>
              </w:rPr>
            </w:pPr>
            <w:r w:rsidRPr="00615410">
              <w:rPr>
                <w:rFonts w:cs="Arial"/>
                <w:bCs/>
                <w:color w:val="auto"/>
              </w:rPr>
              <w:t xml:space="preserve">The Staff Engagement Group have been consulted on the policy and their feedback was considered before the policy was finalised.  </w:t>
            </w:r>
          </w:p>
        </w:tc>
      </w:tr>
    </w:tbl>
    <w:p w14:paraId="61B5F21A" w14:textId="77777777" w:rsidR="00CA57FD" w:rsidRPr="0039715A" w:rsidRDefault="00CA57FD" w:rsidP="00CA57FD">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1C15B5A6" w14:textId="77777777" w:rsidR="00CA57FD" w:rsidRPr="0039715A" w:rsidRDefault="00CA57FD" w:rsidP="00CA57FD">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07E671DB" w14:textId="77777777" w:rsidR="00CA57FD" w:rsidRPr="0039715A" w:rsidRDefault="00CA57FD" w:rsidP="00CA57FD">
      <w:pPr>
        <w:spacing w:before="0" w:after="0"/>
        <w:ind w:left="0"/>
        <w:rPr>
          <w:rFonts w:ascii="Arial" w:eastAsia="Times New Roman" w:hAnsi="Arial" w:cs="Arial"/>
          <w:color w:val="auto"/>
        </w:rPr>
      </w:pPr>
    </w:p>
    <w:p w14:paraId="2EAA9C27" w14:textId="77777777" w:rsidR="00CA57FD" w:rsidRPr="0039715A" w:rsidRDefault="00CA57FD" w:rsidP="00CA57FD">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6235437B" w14:textId="77777777" w:rsidR="00CA57FD" w:rsidRPr="0039715A" w:rsidRDefault="00CA57FD" w:rsidP="00CA57FD">
      <w:pPr>
        <w:spacing w:before="0" w:after="0"/>
        <w:ind w:left="0"/>
        <w:rPr>
          <w:rFonts w:ascii="Arial" w:eastAsia="Times New Roman" w:hAnsi="Arial" w:cs="Arial"/>
          <w:color w:val="auto"/>
        </w:rPr>
      </w:pPr>
    </w:p>
    <w:p w14:paraId="306AB22E" w14:textId="77777777" w:rsidR="00CA57FD" w:rsidRPr="0039715A" w:rsidRDefault="00CA57FD" w:rsidP="00CA57FD">
      <w:pPr>
        <w:numPr>
          <w:ilvl w:val="0"/>
          <w:numId w:val="11"/>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r>
        <w:rPr>
          <w:rFonts w:ascii="Arial" w:eastAsia="Times New Roman" w:hAnsi="Arial" w:cs="Arial"/>
          <w:i/>
          <w:color w:val="auto"/>
        </w:rPr>
        <w:t>.</w:t>
      </w:r>
    </w:p>
    <w:p w14:paraId="08426927" w14:textId="77777777" w:rsidR="00CA57FD" w:rsidRPr="0039715A" w:rsidRDefault="00CA57FD" w:rsidP="00CA57FD">
      <w:pPr>
        <w:numPr>
          <w:ilvl w:val="0"/>
          <w:numId w:val="11"/>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r>
        <w:rPr>
          <w:rFonts w:ascii="Arial" w:eastAsia="Times New Roman" w:hAnsi="Arial" w:cs="Arial"/>
          <w:bCs/>
          <w:i/>
          <w:color w:val="auto"/>
        </w:rPr>
        <w:t>.</w:t>
      </w:r>
    </w:p>
    <w:p w14:paraId="76C8B9DB" w14:textId="77777777" w:rsidR="00CA57FD" w:rsidRPr="0039715A" w:rsidRDefault="00CA57FD" w:rsidP="00CA57FD">
      <w:pPr>
        <w:numPr>
          <w:ilvl w:val="0"/>
          <w:numId w:val="11"/>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r>
        <w:rPr>
          <w:rFonts w:ascii="Arial" w:eastAsia="Times New Roman" w:hAnsi="Arial" w:cs="Arial"/>
          <w:bCs/>
          <w:i/>
          <w:color w:val="auto"/>
        </w:rPr>
        <w:t>.</w:t>
      </w:r>
    </w:p>
    <w:p w14:paraId="0D8F0BB6" w14:textId="77777777" w:rsidR="00CA57FD" w:rsidRPr="0039715A" w:rsidRDefault="00CA57FD" w:rsidP="00CA57FD">
      <w:pPr>
        <w:ind w:left="0"/>
      </w:pPr>
      <w:r w:rsidRPr="0039715A">
        <w:t>Please tick to show if outcome is likely to be positive, negative or neutral.  Consider direct and indirect discrimination, harassment and victimisation.</w:t>
      </w:r>
    </w:p>
    <w:tbl>
      <w:tblPr>
        <w:tblStyle w:val="TableGrid1"/>
        <w:tblW w:w="5000" w:type="pct"/>
        <w:tblLook w:val="0020" w:firstRow="1" w:lastRow="0" w:firstColumn="0" w:lastColumn="0" w:noHBand="0" w:noVBand="0"/>
      </w:tblPr>
      <w:tblGrid>
        <w:gridCol w:w="2317"/>
        <w:gridCol w:w="1060"/>
        <w:gridCol w:w="1085"/>
        <w:gridCol w:w="1060"/>
        <w:gridCol w:w="3494"/>
      </w:tblGrid>
      <w:tr w:rsidR="00CA57FD" w:rsidRPr="0039715A" w14:paraId="5E39C011" w14:textId="77777777" w:rsidTr="00745939">
        <w:trPr>
          <w:trHeight w:val="621"/>
          <w:tblHeader/>
        </w:trPr>
        <w:tc>
          <w:tcPr>
            <w:tcW w:w="1334" w:type="pct"/>
            <w:shd w:val="clear" w:color="auto" w:fill="005EB8"/>
          </w:tcPr>
          <w:p w14:paraId="43C0F00D" w14:textId="77777777" w:rsidR="00CA57FD" w:rsidRPr="0039715A" w:rsidRDefault="00CA57FD" w:rsidP="00246EEB">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lastRenderedPageBreak/>
              <w:t>Protected</w:t>
            </w:r>
          </w:p>
          <w:p w14:paraId="5BC5FFA2" w14:textId="77777777" w:rsidR="00CA57FD" w:rsidRPr="0039715A" w:rsidRDefault="00CA57FD" w:rsidP="00246EEB">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394" w:type="pct"/>
            <w:shd w:val="clear" w:color="auto" w:fill="005EB8"/>
          </w:tcPr>
          <w:p w14:paraId="55ECCCAE" w14:textId="77777777" w:rsidR="00CA57FD" w:rsidRPr="00554684" w:rsidRDefault="00CA57FD" w:rsidP="00246EEB">
            <w:pPr>
              <w:spacing w:before="0" w:after="0"/>
              <w:ind w:left="0"/>
              <w:rPr>
                <w:rFonts w:ascii="Arial" w:eastAsia="Times New Roman" w:hAnsi="Arial" w:cs="Arial"/>
                <w:color w:val="FFFFFF" w:themeColor="background1"/>
              </w:rPr>
            </w:pPr>
            <w:r w:rsidRPr="00554684">
              <w:rPr>
                <w:rFonts w:ascii="Arial" w:eastAsia="Times New Roman" w:hAnsi="Arial" w:cs="Arial"/>
                <w:color w:val="FFFFFF" w:themeColor="background1"/>
              </w:rPr>
              <w:t>Positive</w:t>
            </w:r>
          </w:p>
          <w:p w14:paraId="78751F73" w14:textId="77777777" w:rsidR="00CA57FD" w:rsidRPr="00554684" w:rsidRDefault="00CA57FD" w:rsidP="00246EEB">
            <w:pPr>
              <w:spacing w:before="0" w:after="0"/>
              <w:ind w:left="0"/>
              <w:rPr>
                <w:rFonts w:ascii="Arial" w:eastAsia="Times New Roman" w:hAnsi="Arial" w:cs="Arial"/>
                <w:color w:val="FFFFFF" w:themeColor="background1"/>
              </w:rPr>
            </w:pPr>
            <w:r w:rsidRPr="00554684">
              <w:rPr>
                <w:rFonts w:ascii="Arial" w:eastAsia="Times New Roman" w:hAnsi="Arial" w:cs="Arial"/>
                <w:color w:val="FFFFFF" w:themeColor="background1"/>
              </w:rPr>
              <w:t>outcome</w:t>
            </w:r>
          </w:p>
        </w:tc>
        <w:tc>
          <w:tcPr>
            <w:tcW w:w="629" w:type="pct"/>
            <w:shd w:val="clear" w:color="auto" w:fill="005EB8"/>
          </w:tcPr>
          <w:p w14:paraId="404482BA" w14:textId="77777777" w:rsidR="00CA57FD" w:rsidRPr="00554684" w:rsidRDefault="00CA57FD" w:rsidP="00246EEB">
            <w:pPr>
              <w:spacing w:before="0" w:after="0"/>
              <w:ind w:left="0"/>
              <w:rPr>
                <w:rFonts w:ascii="Arial" w:eastAsia="Times New Roman" w:hAnsi="Arial" w:cs="Arial"/>
                <w:color w:val="FFFFFF" w:themeColor="background1"/>
              </w:rPr>
            </w:pPr>
            <w:r w:rsidRPr="00554684">
              <w:rPr>
                <w:rFonts w:ascii="Arial" w:eastAsia="Times New Roman" w:hAnsi="Arial" w:cs="Arial"/>
                <w:color w:val="FFFFFF" w:themeColor="background1"/>
              </w:rPr>
              <w:t>Negative</w:t>
            </w:r>
          </w:p>
          <w:p w14:paraId="1F57EE77" w14:textId="77777777" w:rsidR="00CA57FD" w:rsidRPr="00554684" w:rsidRDefault="00CA57FD" w:rsidP="00246EEB">
            <w:pPr>
              <w:spacing w:before="0" w:after="0"/>
              <w:ind w:left="0"/>
              <w:rPr>
                <w:rFonts w:ascii="Arial" w:eastAsia="Times New Roman" w:hAnsi="Arial" w:cs="Arial"/>
                <w:color w:val="FFFFFF" w:themeColor="background1"/>
              </w:rPr>
            </w:pPr>
            <w:r w:rsidRPr="00554684">
              <w:rPr>
                <w:rFonts w:ascii="Arial" w:eastAsia="Times New Roman" w:hAnsi="Arial" w:cs="Arial"/>
                <w:color w:val="FFFFFF" w:themeColor="background1"/>
              </w:rPr>
              <w:t>outcome</w:t>
            </w:r>
          </w:p>
        </w:tc>
        <w:tc>
          <w:tcPr>
            <w:tcW w:w="629" w:type="pct"/>
            <w:shd w:val="clear" w:color="auto" w:fill="005EB8"/>
          </w:tcPr>
          <w:p w14:paraId="0B641D5B" w14:textId="77777777" w:rsidR="00CA57FD" w:rsidRPr="00554684" w:rsidRDefault="00CA57FD" w:rsidP="00246EEB">
            <w:pPr>
              <w:spacing w:before="0" w:after="0"/>
              <w:ind w:left="0"/>
              <w:rPr>
                <w:rFonts w:ascii="Arial" w:eastAsia="Times New Roman" w:hAnsi="Arial" w:cs="Arial"/>
                <w:color w:val="FFFFFF" w:themeColor="background1"/>
              </w:rPr>
            </w:pPr>
            <w:r w:rsidRPr="00554684">
              <w:rPr>
                <w:rFonts w:ascii="Arial" w:eastAsia="Times New Roman" w:hAnsi="Arial" w:cs="Arial"/>
                <w:color w:val="FFFFFF" w:themeColor="background1"/>
              </w:rPr>
              <w:t>Neutral</w:t>
            </w:r>
          </w:p>
          <w:p w14:paraId="1AC6E289" w14:textId="77777777" w:rsidR="00CA57FD" w:rsidRPr="00554684" w:rsidRDefault="00CA57FD" w:rsidP="00246EEB">
            <w:pPr>
              <w:spacing w:before="0" w:after="0"/>
              <w:ind w:left="0"/>
              <w:rPr>
                <w:rFonts w:ascii="Arial" w:eastAsia="Times New Roman" w:hAnsi="Arial" w:cs="Arial"/>
                <w:color w:val="FFFFFF" w:themeColor="background1"/>
              </w:rPr>
            </w:pPr>
            <w:r w:rsidRPr="00554684">
              <w:rPr>
                <w:rFonts w:ascii="Arial" w:eastAsia="Times New Roman" w:hAnsi="Arial" w:cs="Arial"/>
                <w:color w:val="FFFFFF" w:themeColor="background1"/>
              </w:rPr>
              <w:t>outcome</w:t>
            </w:r>
          </w:p>
        </w:tc>
        <w:tc>
          <w:tcPr>
            <w:tcW w:w="2015" w:type="pct"/>
            <w:shd w:val="clear" w:color="auto" w:fill="005EB8"/>
          </w:tcPr>
          <w:p w14:paraId="5AED5744" w14:textId="77777777" w:rsidR="00CA57FD" w:rsidRPr="0039715A" w:rsidRDefault="00CA57FD" w:rsidP="00246EEB">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CA57FD" w:rsidRPr="0039715A" w14:paraId="2DDDD980" w14:textId="77777777" w:rsidTr="00745939">
        <w:trPr>
          <w:trHeight w:val="379"/>
        </w:trPr>
        <w:tc>
          <w:tcPr>
            <w:tcW w:w="1334" w:type="pct"/>
          </w:tcPr>
          <w:p w14:paraId="688A2962" w14:textId="77777777" w:rsidR="00CA57FD" w:rsidRPr="00FA10F3" w:rsidRDefault="00CA57FD" w:rsidP="00246EEB">
            <w:pPr>
              <w:spacing w:before="0" w:after="0"/>
              <w:ind w:left="0"/>
              <w:rPr>
                <w:rFonts w:ascii="Arial" w:eastAsia="Times New Roman" w:hAnsi="Arial" w:cs="Arial"/>
                <w:color w:val="auto"/>
                <w:sz w:val="20"/>
                <w:szCs w:val="20"/>
              </w:rPr>
            </w:pPr>
            <w:r w:rsidRPr="00FA10F3">
              <w:rPr>
                <w:rFonts w:ascii="Arial" w:eastAsia="Times New Roman" w:hAnsi="Arial" w:cs="Arial"/>
                <w:color w:val="auto"/>
                <w:sz w:val="20"/>
                <w:szCs w:val="20"/>
              </w:rPr>
              <w:t>Age</w:t>
            </w:r>
          </w:p>
        </w:tc>
        <w:tc>
          <w:tcPr>
            <w:tcW w:w="394" w:type="pct"/>
          </w:tcPr>
          <w:p w14:paraId="1762934F" w14:textId="3B59D91C" w:rsidR="00CA57FD" w:rsidRPr="00FA10F3" w:rsidRDefault="00CA57FD" w:rsidP="00246EEB">
            <w:pPr>
              <w:spacing w:before="0" w:after="0"/>
              <w:ind w:left="0"/>
              <w:jc w:val="center"/>
              <w:rPr>
                <w:rFonts w:ascii="Arial" w:eastAsia="Times New Roman" w:hAnsi="Arial" w:cs="Arial"/>
                <w:color w:val="auto"/>
                <w:sz w:val="20"/>
                <w:szCs w:val="20"/>
              </w:rPr>
            </w:pPr>
          </w:p>
        </w:tc>
        <w:tc>
          <w:tcPr>
            <w:tcW w:w="629" w:type="pct"/>
          </w:tcPr>
          <w:p w14:paraId="3BB9F718" w14:textId="77777777" w:rsidR="00CA57FD" w:rsidRPr="00FA10F3" w:rsidRDefault="00CA57FD" w:rsidP="00246EEB">
            <w:pPr>
              <w:spacing w:before="0" w:after="0"/>
              <w:ind w:left="0"/>
              <w:jc w:val="center"/>
              <w:rPr>
                <w:rFonts w:ascii="Arial" w:eastAsia="Times New Roman" w:hAnsi="Arial" w:cs="Arial"/>
                <w:color w:val="auto"/>
                <w:sz w:val="20"/>
                <w:szCs w:val="20"/>
              </w:rPr>
            </w:pPr>
          </w:p>
        </w:tc>
        <w:tc>
          <w:tcPr>
            <w:tcW w:w="629" w:type="pct"/>
          </w:tcPr>
          <w:p w14:paraId="684932CD" w14:textId="77777777" w:rsidR="00CA57FD" w:rsidRPr="00FA10F3" w:rsidRDefault="00CA57FD" w:rsidP="00246EEB">
            <w:pPr>
              <w:spacing w:before="0" w:after="0"/>
              <w:ind w:left="0"/>
              <w:jc w:val="center"/>
              <w:rPr>
                <w:rFonts w:ascii="Arial" w:eastAsia="Times New Roman" w:hAnsi="Arial" w:cs="Arial"/>
                <w:color w:val="auto"/>
                <w:sz w:val="20"/>
                <w:szCs w:val="20"/>
              </w:rPr>
            </w:pPr>
            <w:r w:rsidRPr="00FA10F3">
              <w:rPr>
                <w:rFonts w:cs="Arial"/>
                <w:sz w:val="20"/>
                <w:szCs w:val="20"/>
              </w:rPr>
              <w:t>X</w:t>
            </w:r>
          </w:p>
        </w:tc>
        <w:tc>
          <w:tcPr>
            <w:tcW w:w="2015" w:type="pct"/>
          </w:tcPr>
          <w:p w14:paraId="5B2ECF91" w14:textId="1D611458" w:rsidR="00CA57FD" w:rsidRPr="00FA10F3" w:rsidRDefault="00CA57FD" w:rsidP="00246EEB">
            <w:pPr>
              <w:spacing w:before="0" w:after="0"/>
              <w:ind w:left="0"/>
              <w:rPr>
                <w:rFonts w:ascii="Arial" w:eastAsia="Times New Roman" w:hAnsi="Arial" w:cs="Arial"/>
                <w:color w:val="auto"/>
                <w:sz w:val="20"/>
                <w:szCs w:val="20"/>
              </w:rPr>
            </w:pPr>
            <w:r w:rsidRPr="00FA10F3">
              <w:rPr>
                <w:rFonts w:cs="Arial"/>
                <w:sz w:val="20"/>
                <w:szCs w:val="20"/>
              </w:rPr>
              <w:t>The management of the Patient Safety Incident Response Framework is not influenced by protected characteristics</w:t>
            </w:r>
          </w:p>
        </w:tc>
      </w:tr>
      <w:tr w:rsidR="00CA57FD" w:rsidRPr="0039715A" w14:paraId="526564C7" w14:textId="77777777" w:rsidTr="00745939">
        <w:trPr>
          <w:trHeight w:val="964"/>
        </w:trPr>
        <w:tc>
          <w:tcPr>
            <w:tcW w:w="1334" w:type="pct"/>
          </w:tcPr>
          <w:p w14:paraId="32EDC596" w14:textId="77777777" w:rsidR="00CA57FD" w:rsidRPr="00FA10F3" w:rsidRDefault="00CA57FD" w:rsidP="00246EEB">
            <w:pPr>
              <w:spacing w:before="0" w:after="0"/>
              <w:ind w:left="0"/>
              <w:rPr>
                <w:rFonts w:ascii="Arial" w:eastAsia="Times New Roman" w:hAnsi="Arial" w:cs="Arial"/>
                <w:color w:val="auto"/>
                <w:sz w:val="20"/>
                <w:szCs w:val="20"/>
              </w:rPr>
            </w:pPr>
            <w:r w:rsidRPr="00FA10F3">
              <w:rPr>
                <w:rFonts w:ascii="Arial" w:eastAsia="Times New Roman" w:hAnsi="Arial" w:cs="Arial"/>
                <w:color w:val="auto"/>
                <w:sz w:val="20"/>
                <w:szCs w:val="20"/>
              </w:rPr>
              <w:t>Disability</w:t>
            </w:r>
          </w:p>
          <w:p w14:paraId="66C1ED46" w14:textId="77777777" w:rsidR="00CA57FD" w:rsidRPr="00FA10F3" w:rsidRDefault="00CA57FD" w:rsidP="00246EEB">
            <w:pPr>
              <w:spacing w:before="0" w:after="0"/>
              <w:ind w:left="0"/>
              <w:rPr>
                <w:rFonts w:ascii="Arial" w:eastAsia="Times New Roman" w:hAnsi="Arial" w:cs="Arial"/>
                <w:color w:val="auto"/>
                <w:sz w:val="20"/>
                <w:szCs w:val="20"/>
              </w:rPr>
            </w:pPr>
            <w:r w:rsidRPr="00FA10F3">
              <w:rPr>
                <w:rFonts w:ascii="Arial" w:eastAsia="Times New Roman" w:hAnsi="Arial" w:cs="Arial"/>
                <w:color w:val="auto"/>
                <w:sz w:val="20"/>
                <w:szCs w:val="20"/>
              </w:rPr>
              <w:t>(Physical and Mental/Learning)</w:t>
            </w:r>
          </w:p>
        </w:tc>
        <w:tc>
          <w:tcPr>
            <w:tcW w:w="394" w:type="pct"/>
          </w:tcPr>
          <w:p w14:paraId="38B871D8" w14:textId="00EAD82C" w:rsidR="00CA57FD" w:rsidRPr="00FA10F3" w:rsidRDefault="00CA57FD" w:rsidP="00246EEB">
            <w:pPr>
              <w:spacing w:before="0" w:after="0"/>
              <w:ind w:left="0"/>
              <w:jc w:val="center"/>
              <w:rPr>
                <w:rFonts w:ascii="Arial" w:eastAsia="Times New Roman" w:hAnsi="Arial" w:cs="Arial"/>
                <w:color w:val="auto"/>
                <w:sz w:val="20"/>
                <w:szCs w:val="20"/>
              </w:rPr>
            </w:pPr>
          </w:p>
        </w:tc>
        <w:tc>
          <w:tcPr>
            <w:tcW w:w="629" w:type="pct"/>
          </w:tcPr>
          <w:p w14:paraId="16F43606" w14:textId="77777777" w:rsidR="00CA57FD" w:rsidRPr="00FA10F3" w:rsidRDefault="00CA57FD" w:rsidP="00246EEB">
            <w:pPr>
              <w:spacing w:before="0" w:after="0"/>
              <w:ind w:left="0"/>
              <w:jc w:val="center"/>
              <w:rPr>
                <w:rFonts w:ascii="Arial" w:eastAsia="Times New Roman" w:hAnsi="Arial" w:cs="Arial"/>
                <w:color w:val="auto"/>
                <w:sz w:val="20"/>
                <w:szCs w:val="20"/>
              </w:rPr>
            </w:pPr>
          </w:p>
        </w:tc>
        <w:tc>
          <w:tcPr>
            <w:tcW w:w="629" w:type="pct"/>
          </w:tcPr>
          <w:p w14:paraId="31C953C1" w14:textId="77777777" w:rsidR="00CA57FD" w:rsidRPr="00FA10F3" w:rsidRDefault="00CA57FD" w:rsidP="00246EEB">
            <w:pPr>
              <w:spacing w:before="0" w:after="0"/>
              <w:ind w:left="0"/>
              <w:jc w:val="center"/>
              <w:rPr>
                <w:rFonts w:ascii="Arial" w:eastAsia="Times New Roman" w:hAnsi="Arial" w:cs="Arial"/>
                <w:color w:val="auto"/>
                <w:sz w:val="20"/>
                <w:szCs w:val="20"/>
              </w:rPr>
            </w:pPr>
            <w:r w:rsidRPr="00FA10F3">
              <w:rPr>
                <w:rFonts w:cs="Arial"/>
                <w:sz w:val="20"/>
                <w:szCs w:val="20"/>
              </w:rPr>
              <w:t>X</w:t>
            </w:r>
          </w:p>
        </w:tc>
        <w:tc>
          <w:tcPr>
            <w:tcW w:w="2015" w:type="pct"/>
          </w:tcPr>
          <w:p w14:paraId="139EE935" w14:textId="77777777" w:rsidR="00CA57FD" w:rsidRPr="00FA10F3" w:rsidRDefault="00CA57FD" w:rsidP="00246EEB">
            <w:pPr>
              <w:spacing w:before="0" w:after="0"/>
              <w:ind w:left="0"/>
              <w:rPr>
                <w:rFonts w:ascii="Arial" w:eastAsia="Times New Roman" w:hAnsi="Arial" w:cs="Arial"/>
                <w:color w:val="auto"/>
                <w:sz w:val="20"/>
                <w:szCs w:val="20"/>
              </w:rPr>
            </w:pPr>
            <w:r w:rsidRPr="00FA10F3">
              <w:rPr>
                <w:rFonts w:cs="Arial"/>
                <w:sz w:val="20"/>
                <w:szCs w:val="20"/>
              </w:rPr>
              <w:t>As above</w:t>
            </w:r>
          </w:p>
        </w:tc>
      </w:tr>
      <w:tr w:rsidR="00CA57FD" w:rsidRPr="0039715A" w14:paraId="544F8D28" w14:textId="77777777" w:rsidTr="00745939">
        <w:trPr>
          <w:trHeight w:val="379"/>
        </w:trPr>
        <w:tc>
          <w:tcPr>
            <w:tcW w:w="1334" w:type="pct"/>
          </w:tcPr>
          <w:p w14:paraId="16D80DEC" w14:textId="77777777" w:rsidR="00CA57FD" w:rsidRPr="00FA10F3" w:rsidRDefault="00CA57FD" w:rsidP="00246EEB">
            <w:pPr>
              <w:spacing w:before="0" w:after="0"/>
              <w:ind w:left="0"/>
              <w:rPr>
                <w:rFonts w:ascii="Arial" w:eastAsia="Times New Roman" w:hAnsi="Arial" w:cs="Arial"/>
                <w:color w:val="auto"/>
                <w:sz w:val="20"/>
                <w:szCs w:val="20"/>
              </w:rPr>
            </w:pPr>
            <w:r w:rsidRPr="00FA10F3">
              <w:rPr>
                <w:rFonts w:ascii="Arial" w:eastAsia="Times New Roman" w:hAnsi="Arial" w:cs="Arial"/>
                <w:color w:val="auto"/>
                <w:sz w:val="20"/>
                <w:szCs w:val="20"/>
              </w:rPr>
              <w:t>Religion or belief</w:t>
            </w:r>
          </w:p>
        </w:tc>
        <w:tc>
          <w:tcPr>
            <w:tcW w:w="394" w:type="pct"/>
          </w:tcPr>
          <w:p w14:paraId="799AD239" w14:textId="4C73D106" w:rsidR="00CA57FD" w:rsidRPr="00FA10F3" w:rsidRDefault="00CA57FD" w:rsidP="00246EEB">
            <w:pPr>
              <w:spacing w:before="0" w:after="0"/>
              <w:ind w:left="0"/>
              <w:jc w:val="center"/>
              <w:rPr>
                <w:rFonts w:ascii="Arial" w:eastAsia="Times New Roman" w:hAnsi="Arial" w:cs="Arial"/>
                <w:color w:val="auto"/>
                <w:sz w:val="20"/>
                <w:szCs w:val="20"/>
              </w:rPr>
            </w:pPr>
          </w:p>
        </w:tc>
        <w:tc>
          <w:tcPr>
            <w:tcW w:w="629" w:type="pct"/>
          </w:tcPr>
          <w:p w14:paraId="437FDD74" w14:textId="77777777" w:rsidR="00CA57FD" w:rsidRPr="00FA10F3" w:rsidRDefault="00CA57FD" w:rsidP="00246EEB">
            <w:pPr>
              <w:spacing w:before="0" w:after="0"/>
              <w:ind w:left="0"/>
              <w:jc w:val="center"/>
              <w:rPr>
                <w:rFonts w:ascii="Arial" w:eastAsia="Times New Roman" w:hAnsi="Arial" w:cs="Arial"/>
                <w:color w:val="auto"/>
                <w:sz w:val="20"/>
                <w:szCs w:val="20"/>
              </w:rPr>
            </w:pPr>
          </w:p>
        </w:tc>
        <w:tc>
          <w:tcPr>
            <w:tcW w:w="629" w:type="pct"/>
          </w:tcPr>
          <w:p w14:paraId="1B5F71A7" w14:textId="77777777" w:rsidR="00CA57FD" w:rsidRPr="00FA10F3" w:rsidRDefault="00CA57FD" w:rsidP="00246EEB">
            <w:pPr>
              <w:spacing w:before="0" w:after="0"/>
              <w:ind w:left="0"/>
              <w:jc w:val="center"/>
              <w:rPr>
                <w:rFonts w:ascii="Arial" w:eastAsia="Times New Roman" w:hAnsi="Arial" w:cs="Arial"/>
                <w:color w:val="auto"/>
                <w:sz w:val="20"/>
                <w:szCs w:val="20"/>
              </w:rPr>
            </w:pPr>
            <w:r w:rsidRPr="00FA10F3">
              <w:rPr>
                <w:rFonts w:cs="Arial"/>
                <w:sz w:val="20"/>
                <w:szCs w:val="20"/>
              </w:rPr>
              <w:t>X</w:t>
            </w:r>
          </w:p>
        </w:tc>
        <w:tc>
          <w:tcPr>
            <w:tcW w:w="2015" w:type="pct"/>
          </w:tcPr>
          <w:p w14:paraId="3797C439" w14:textId="77777777" w:rsidR="00CA57FD" w:rsidRPr="00FA10F3" w:rsidRDefault="00CA57FD" w:rsidP="00246EEB">
            <w:pPr>
              <w:spacing w:before="0" w:after="0"/>
              <w:ind w:left="0"/>
              <w:rPr>
                <w:rFonts w:ascii="Arial" w:eastAsia="Times New Roman" w:hAnsi="Arial" w:cs="Arial"/>
                <w:color w:val="auto"/>
                <w:sz w:val="20"/>
                <w:szCs w:val="20"/>
              </w:rPr>
            </w:pPr>
            <w:r w:rsidRPr="00FA10F3">
              <w:rPr>
                <w:rFonts w:cs="Arial"/>
                <w:sz w:val="20"/>
                <w:szCs w:val="20"/>
              </w:rPr>
              <w:t>As above</w:t>
            </w:r>
          </w:p>
        </w:tc>
      </w:tr>
      <w:tr w:rsidR="00CA57FD" w:rsidRPr="0039715A" w14:paraId="4FF4A1F0" w14:textId="77777777" w:rsidTr="00745939">
        <w:trPr>
          <w:trHeight w:val="284"/>
        </w:trPr>
        <w:tc>
          <w:tcPr>
            <w:tcW w:w="1334" w:type="pct"/>
          </w:tcPr>
          <w:p w14:paraId="0AE71831" w14:textId="77777777" w:rsidR="00CA57FD" w:rsidRPr="00FA10F3" w:rsidRDefault="00CA57FD" w:rsidP="00246EEB">
            <w:pPr>
              <w:spacing w:before="0" w:after="0"/>
              <w:ind w:left="0"/>
              <w:rPr>
                <w:rFonts w:ascii="Arial" w:eastAsia="Times New Roman" w:hAnsi="Arial" w:cs="Arial"/>
                <w:color w:val="auto"/>
                <w:sz w:val="20"/>
                <w:szCs w:val="20"/>
              </w:rPr>
            </w:pPr>
            <w:r w:rsidRPr="00FA10F3">
              <w:rPr>
                <w:rFonts w:ascii="Arial" w:eastAsia="Times New Roman" w:hAnsi="Arial" w:cs="Arial"/>
                <w:color w:val="auto"/>
                <w:sz w:val="20"/>
                <w:szCs w:val="20"/>
              </w:rPr>
              <w:t>Sex (Gender)</w:t>
            </w:r>
          </w:p>
        </w:tc>
        <w:tc>
          <w:tcPr>
            <w:tcW w:w="394" w:type="pct"/>
          </w:tcPr>
          <w:p w14:paraId="5E97CF6A" w14:textId="1226A023" w:rsidR="00CA57FD" w:rsidRPr="00FA10F3" w:rsidRDefault="00CA57FD" w:rsidP="00246EEB">
            <w:pPr>
              <w:spacing w:before="0" w:after="0"/>
              <w:ind w:left="0"/>
              <w:jc w:val="center"/>
              <w:rPr>
                <w:rFonts w:ascii="Arial" w:eastAsia="Times New Roman" w:hAnsi="Arial" w:cs="Arial"/>
                <w:color w:val="auto"/>
                <w:sz w:val="20"/>
                <w:szCs w:val="20"/>
              </w:rPr>
            </w:pPr>
          </w:p>
        </w:tc>
        <w:tc>
          <w:tcPr>
            <w:tcW w:w="629" w:type="pct"/>
          </w:tcPr>
          <w:p w14:paraId="00FCF785" w14:textId="77777777" w:rsidR="00CA57FD" w:rsidRPr="00FA10F3" w:rsidRDefault="00CA57FD" w:rsidP="00246EEB">
            <w:pPr>
              <w:spacing w:before="0" w:after="0"/>
              <w:ind w:left="0"/>
              <w:jc w:val="center"/>
              <w:rPr>
                <w:rFonts w:ascii="Arial" w:eastAsia="Times New Roman" w:hAnsi="Arial" w:cs="Arial"/>
                <w:color w:val="auto"/>
                <w:sz w:val="20"/>
                <w:szCs w:val="20"/>
              </w:rPr>
            </w:pPr>
          </w:p>
        </w:tc>
        <w:tc>
          <w:tcPr>
            <w:tcW w:w="629" w:type="pct"/>
          </w:tcPr>
          <w:p w14:paraId="03B04CE9" w14:textId="77777777" w:rsidR="00CA57FD" w:rsidRPr="00FA10F3" w:rsidRDefault="00CA57FD" w:rsidP="00246EEB">
            <w:pPr>
              <w:spacing w:before="0" w:after="0"/>
              <w:ind w:left="0"/>
              <w:jc w:val="center"/>
              <w:rPr>
                <w:rFonts w:ascii="Arial" w:eastAsia="Times New Roman" w:hAnsi="Arial" w:cs="Arial"/>
                <w:color w:val="auto"/>
                <w:sz w:val="20"/>
                <w:szCs w:val="20"/>
              </w:rPr>
            </w:pPr>
            <w:r w:rsidRPr="00FA10F3">
              <w:rPr>
                <w:rFonts w:cs="Arial"/>
                <w:sz w:val="20"/>
                <w:szCs w:val="20"/>
              </w:rPr>
              <w:t>X</w:t>
            </w:r>
          </w:p>
        </w:tc>
        <w:tc>
          <w:tcPr>
            <w:tcW w:w="2015" w:type="pct"/>
          </w:tcPr>
          <w:p w14:paraId="1D8344D7" w14:textId="77777777" w:rsidR="00CA57FD" w:rsidRPr="00FA10F3" w:rsidRDefault="00CA57FD" w:rsidP="00246EEB">
            <w:pPr>
              <w:spacing w:before="0" w:after="0"/>
              <w:ind w:left="0"/>
              <w:rPr>
                <w:rFonts w:ascii="Arial" w:eastAsia="Times New Roman" w:hAnsi="Arial" w:cs="Arial"/>
                <w:color w:val="auto"/>
                <w:sz w:val="20"/>
                <w:szCs w:val="20"/>
              </w:rPr>
            </w:pPr>
            <w:r w:rsidRPr="00FA10F3">
              <w:rPr>
                <w:rFonts w:cs="Arial"/>
                <w:sz w:val="20"/>
                <w:szCs w:val="20"/>
              </w:rPr>
              <w:t>As above</w:t>
            </w:r>
          </w:p>
        </w:tc>
      </w:tr>
      <w:tr w:rsidR="00CA57FD" w:rsidRPr="0039715A" w14:paraId="3F77B528" w14:textId="77777777" w:rsidTr="00745939">
        <w:trPr>
          <w:trHeight w:val="666"/>
        </w:trPr>
        <w:tc>
          <w:tcPr>
            <w:tcW w:w="1334" w:type="pct"/>
          </w:tcPr>
          <w:p w14:paraId="76F546B8" w14:textId="77777777" w:rsidR="00CA57FD" w:rsidRPr="00FA10F3" w:rsidRDefault="00CA57FD" w:rsidP="00246EEB">
            <w:pPr>
              <w:spacing w:before="0" w:after="0"/>
              <w:ind w:left="0"/>
              <w:rPr>
                <w:rFonts w:ascii="Arial" w:eastAsia="Times New Roman" w:hAnsi="Arial" w:cs="Arial"/>
                <w:color w:val="auto"/>
                <w:sz w:val="20"/>
                <w:szCs w:val="20"/>
              </w:rPr>
            </w:pPr>
            <w:r w:rsidRPr="00FA10F3">
              <w:rPr>
                <w:rFonts w:ascii="Arial" w:eastAsia="Times New Roman" w:hAnsi="Arial" w:cs="Arial"/>
                <w:color w:val="auto"/>
                <w:sz w:val="20"/>
                <w:szCs w:val="20"/>
              </w:rPr>
              <w:t xml:space="preserve">Sexual </w:t>
            </w:r>
          </w:p>
          <w:p w14:paraId="3AA6F0CA" w14:textId="77777777" w:rsidR="00CA57FD" w:rsidRPr="00FA10F3" w:rsidRDefault="00CA57FD" w:rsidP="00246EEB">
            <w:pPr>
              <w:spacing w:before="0" w:after="0"/>
              <w:ind w:left="0"/>
              <w:rPr>
                <w:rFonts w:ascii="Arial" w:eastAsia="Times New Roman" w:hAnsi="Arial" w:cs="Arial"/>
                <w:color w:val="auto"/>
                <w:sz w:val="20"/>
                <w:szCs w:val="20"/>
              </w:rPr>
            </w:pPr>
            <w:r w:rsidRPr="00FA10F3">
              <w:rPr>
                <w:rFonts w:ascii="Arial" w:eastAsia="Times New Roman" w:hAnsi="Arial" w:cs="Arial"/>
                <w:color w:val="auto"/>
                <w:sz w:val="20"/>
                <w:szCs w:val="20"/>
              </w:rPr>
              <w:t>Orientation</w:t>
            </w:r>
          </w:p>
        </w:tc>
        <w:tc>
          <w:tcPr>
            <w:tcW w:w="394" w:type="pct"/>
          </w:tcPr>
          <w:p w14:paraId="3170373F" w14:textId="6EDA0C32" w:rsidR="00CA57FD" w:rsidRPr="00FA10F3" w:rsidRDefault="00CA57FD" w:rsidP="00246EEB">
            <w:pPr>
              <w:spacing w:before="0" w:after="0"/>
              <w:ind w:left="0"/>
              <w:jc w:val="center"/>
              <w:rPr>
                <w:rFonts w:ascii="Arial" w:eastAsia="Times New Roman" w:hAnsi="Arial" w:cs="Arial"/>
                <w:color w:val="auto"/>
                <w:sz w:val="20"/>
                <w:szCs w:val="20"/>
              </w:rPr>
            </w:pPr>
          </w:p>
        </w:tc>
        <w:tc>
          <w:tcPr>
            <w:tcW w:w="629" w:type="pct"/>
          </w:tcPr>
          <w:p w14:paraId="390438C4" w14:textId="77777777" w:rsidR="00CA57FD" w:rsidRPr="00FA10F3" w:rsidRDefault="00CA57FD" w:rsidP="00246EEB">
            <w:pPr>
              <w:spacing w:before="0" w:after="0"/>
              <w:ind w:left="0"/>
              <w:jc w:val="center"/>
              <w:rPr>
                <w:rFonts w:ascii="Arial" w:eastAsia="Times New Roman" w:hAnsi="Arial" w:cs="Arial"/>
                <w:color w:val="auto"/>
                <w:sz w:val="20"/>
                <w:szCs w:val="20"/>
              </w:rPr>
            </w:pPr>
          </w:p>
        </w:tc>
        <w:tc>
          <w:tcPr>
            <w:tcW w:w="629" w:type="pct"/>
          </w:tcPr>
          <w:p w14:paraId="7202789D" w14:textId="77777777" w:rsidR="00CA57FD" w:rsidRPr="00FA10F3" w:rsidRDefault="00CA57FD" w:rsidP="00246EEB">
            <w:pPr>
              <w:spacing w:before="0" w:after="0"/>
              <w:ind w:left="0"/>
              <w:jc w:val="center"/>
              <w:rPr>
                <w:rFonts w:ascii="Arial" w:eastAsia="Times New Roman" w:hAnsi="Arial" w:cs="Arial"/>
                <w:color w:val="auto"/>
                <w:sz w:val="20"/>
                <w:szCs w:val="20"/>
              </w:rPr>
            </w:pPr>
            <w:r w:rsidRPr="00FA10F3">
              <w:rPr>
                <w:rFonts w:cs="Arial"/>
                <w:sz w:val="20"/>
                <w:szCs w:val="20"/>
              </w:rPr>
              <w:t>X</w:t>
            </w:r>
          </w:p>
        </w:tc>
        <w:tc>
          <w:tcPr>
            <w:tcW w:w="2015" w:type="pct"/>
          </w:tcPr>
          <w:p w14:paraId="63DA0ED4" w14:textId="77777777" w:rsidR="00CA57FD" w:rsidRPr="00FA10F3" w:rsidRDefault="00CA57FD" w:rsidP="00246EEB">
            <w:pPr>
              <w:spacing w:before="0" w:after="0"/>
              <w:ind w:left="0"/>
              <w:rPr>
                <w:rFonts w:ascii="Arial" w:eastAsia="Times New Roman" w:hAnsi="Arial" w:cs="Arial"/>
                <w:color w:val="auto"/>
                <w:sz w:val="20"/>
                <w:szCs w:val="20"/>
              </w:rPr>
            </w:pPr>
            <w:r w:rsidRPr="00FA10F3">
              <w:rPr>
                <w:rFonts w:cs="Arial"/>
                <w:sz w:val="20"/>
                <w:szCs w:val="20"/>
              </w:rPr>
              <w:t>As above</w:t>
            </w:r>
          </w:p>
        </w:tc>
      </w:tr>
      <w:tr w:rsidR="00CA57FD" w:rsidRPr="0039715A" w14:paraId="79253C36" w14:textId="77777777" w:rsidTr="00745939">
        <w:trPr>
          <w:trHeight w:val="964"/>
        </w:trPr>
        <w:tc>
          <w:tcPr>
            <w:tcW w:w="1334" w:type="pct"/>
          </w:tcPr>
          <w:p w14:paraId="6E6D86B6" w14:textId="77777777" w:rsidR="00CA57FD" w:rsidRPr="00FA10F3" w:rsidRDefault="00CA57FD" w:rsidP="00246EEB">
            <w:pPr>
              <w:spacing w:before="0" w:after="0"/>
              <w:ind w:left="0"/>
              <w:rPr>
                <w:rFonts w:ascii="Arial" w:eastAsia="Times New Roman" w:hAnsi="Arial" w:cs="Arial"/>
                <w:color w:val="auto"/>
                <w:sz w:val="20"/>
                <w:szCs w:val="20"/>
              </w:rPr>
            </w:pPr>
            <w:r w:rsidRPr="00FA10F3">
              <w:rPr>
                <w:rFonts w:ascii="Arial" w:eastAsia="Times New Roman" w:hAnsi="Arial" w:cs="Arial"/>
                <w:color w:val="auto"/>
                <w:sz w:val="20"/>
                <w:szCs w:val="20"/>
              </w:rPr>
              <w:t>Transgender / Gender Reassignment</w:t>
            </w:r>
          </w:p>
        </w:tc>
        <w:tc>
          <w:tcPr>
            <w:tcW w:w="394" w:type="pct"/>
          </w:tcPr>
          <w:p w14:paraId="7AD5E362" w14:textId="77777777" w:rsidR="00CA57FD" w:rsidRPr="00FA10F3" w:rsidRDefault="00CA57FD" w:rsidP="00246EEB">
            <w:pPr>
              <w:spacing w:before="0" w:after="0"/>
              <w:ind w:left="0"/>
              <w:jc w:val="center"/>
              <w:rPr>
                <w:rFonts w:ascii="Arial" w:eastAsia="Times New Roman" w:hAnsi="Arial" w:cs="Arial"/>
                <w:color w:val="auto"/>
                <w:sz w:val="20"/>
                <w:szCs w:val="20"/>
              </w:rPr>
            </w:pPr>
          </w:p>
        </w:tc>
        <w:tc>
          <w:tcPr>
            <w:tcW w:w="629" w:type="pct"/>
          </w:tcPr>
          <w:p w14:paraId="7A811CC3" w14:textId="77777777" w:rsidR="00CA57FD" w:rsidRPr="00FA10F3" w:rsidRDefault="00CA57FD" w:rsidP="00246EEB">
            <w:pPr>
              <w:spacing w:before="0" w:after="0"/>
              <w:ind w:left="0"/>
              <w:jc w:val="center"/>
              <w:rPr>
                <w:rFonts w:ascii="Arial" w:eastAsia="Times New Roman" w:hAnsi="Arial" w:cs="Arial"/>
                <w:color w:val="auto"/>
                <w:sz w:val="20"/>
                <w:szCs w:val="20"/>
              </w:rPr>
            </w:pPr>
          </w:p>
        </w:tc>
        <w:tc>
          <w:tcPr>
            <w:tcW w:w="629" w:type="pct"/>
          </w:tcPr>
          <w:p w14:paraId="46394FEA" w14:textId="77777777" w:rsidR="00CA57FD" w:rsidRPr="00FA10F3" w:rsidRDefault="00CA57FD" w:rsidP="00246EEB">
            <w:pPr>
              <w:spacing w:before="0" w:after="0"/>
              <w:ind w:left="0"/>
              <w:jc w:val="center"/>
              <w:rPr>
                <w:rFonts w:ascii="Arial" w:eastAsia="Times New Roman" w:hAnsi="Arial" w:cs="Arial"/>
                <w:color w:val="auto"/>
                <w:sz w:val="20"/>
                <w:szCs w:val="20"/>
              </w:rPr>
            </w:pPr>
            <w:r w:rsidRPr="00FA10F3">
              <w:rPr>
                <w:rFonts w:cs="Arial"/>
                <w:sz w:val="20"/>
                <w:szCs w:val="20"/>
              </w:rPr>
              <w:t>X</w:t>
            </w:r>
          </w:p>
        </w:tc>
        <w:tc>
          <w:tcPr>
            <w:tcW w:w="2015" w:type="pct"/>
          </w:tcPr>
          <w:p w14:paraId="1FBB8D37" w14:textId="77777777" w:rsidR="00CA57FD" w:rsidRPr="00FA10F3" w:rsidRDefault="00CA57FD" w:rsidP="00246EEB">
            <w:pPr>
              <w:spacing w:before="0" w:after="0"/>
              <w:ind w:left="0"/>
              <w:rPr>
                <w:rFonts w:ascii="Arial" w:eastAsia="Times New Roman" w:hAnsi="Arial" w:cs="Arial"/>
                <w:color w:val="auto"/>
                <w:sz w:val="20"/>
                <w:szCs w:val="20"/>
              </w:rPr>
            </w:pPr>
            <w:r w:rsidRPr="00FA10F3">
              <w:rPr>
                <w:rFonts w:cs="Arial"/>
                <w:sz w:val="20"/>
                <w:szCs w:val="20"/>
              </w:rPr>
              <w:t>As above</w:t>
            </w:r>
          </w:p>
        </w:tc>
      </w:tr>
      <w:tr w:rsidR="00CA57FD" w:rsidRPr="0039715A" w14:paraId="531FCD6D" w14:textId="77777777" w:rsidTr="00745939">
        <w:trPr>
          <w:trHeight w:val="597"/>
        </w:trPr>
        <w:tc>
          <w:tcPr>
            <w:tcW w:w="1334" w:type="pct"/>
          </w:tcPr>
          <w:p w14:paraId="2483DD87" w14:textId="77777777" w:rsidR="00CA57FD" w:rsidRPr="00FA10F3" w:rsidRDefault="00CA57FD" w:rsidP="00246EEB">
            <w:pPr>
              <w:spacing w:before="0" w:after="0"/>
              <w:ind w:left="0"/>
              <w:rPr>
                <w:rFonts w:ascii="Arial" w:eastAsia="Times New Roman" w:hAnsi="Arial" w:cs="Arial"/>
                <w:color w:val="auto"/>
                <w:sz w:val="20"/>
                <w:szCs w:val="20"/>
              </w:rPr>
            </w:pPr>
            <w:r w:rsidRPr="00FA10F3">
              <w:rPr>
                <w:rFonts w:ascii="Arial" w:eastAsia="Times New Roman" w:hAnsi="Arial" w:cs="Arial"/>
                <w:color w:val="auto"/>
                <w:sz w:val="20"/>
                <w:szCs w:val="20"/>
              </w:rPr>
              <w:t>Race and ethnicity</w:t>
            </w:r>
          </w:p>
        </w:tc>
        <w:tc>
          <w:tcPr>
            <w:tcW w:w="394" w:type="pct"/>
          </w:tcPr>
          <w:p w14:paraId="71D64BE6" w14:textId="3E12BDD2" w:rsidR="00CA57FD" w:rsidRPr="00FA10F3" w:rsidRDefault="008B7CCD" w:rsidP="00246EEB">
            <w:pPr>
              <w:spacing w:before="0" w:after="0"/>
              <w:ind w:left="0"/>
              <w:jc w:val="center"/>
              <w:rPr>
                <w:rFonts w:ascii="Arial" w:eastAsia="Times New Roman" w:hAnsi="Arial" w:cs="Arial"/>
                <w:color w:val="auto"/>
                <w:sz w:val="20"/>
                <w:szCs w:val="20"/>
              </w:rPr>
            </w:pPr>
            <w:r w:rsidRPr="00FA10F3">
              <w:rPr>
                <w:rFonts w:ascii="Arial" w:eastAsia="Times New Roman" w:hAnsi="Arial" w:cs="Arial"/>
                <w:color w:val="auto"/>
                <w:sz w:val="20"/>
                <w:szCs w:val="20"/>
              </w:rPr>
              <w:t>X</w:t>
            </w:r>
          </w:p>
        </w:tc>
        <w:tc>
          <w:tcPr>
            <w:tcW w:w="629" w:type="pct"/>
          </w:tcPr>
          <w:p w14:paraId="452A97D0" w14:textId="77777777" w:rsidR="00CA57FD" w:rsidRPr="00FA10F3" w:rsidRDefault="00CA57FD" w:rsidP="00246EEB">
            <w:pPr>
              <w:spacing w:before="0" w:after="0"/>
              <w:ind w:left="0"/>
              <w:jc w:val="center"/>
              <w:rPr>
                <w:rFonts w:ascii="Arial" w:eastAsia="Times New Roman" w:hAnsi="Arial" w:cs="Arial"/>
                <w:color w:val="auto"/>
                <w:sz w:val="20"/>
                <w:szCs w:val="20"/>
              </w:rPr>
            </w:pPr>
          </w:p>
        </w:tc>
        <w:tc>
          <w:tcPr>
            <w:tcW w:w="629" w:type="pct"/>
          </w:tcPr>
          <w:p w14:paraId="0E0ED7B7" w14:textId="7008EB3E" w:rsidR="00CA57FD" w:rsidRPr="00FA10F3" w:rsidRDefault="00CA57FD" w:rsidP="00246EEB">
            <w:pPr>
              <w:spacing w:before="0" w:after="0"/>
              <w:ind w:left="0"/>
              <w:jc w:val="center"/>
              <w:rPr>
                <w:rFonts w:ascii="Arial" w:eastAsia="Times New Roman" w:hAnsi="Arial" w:cs="Arial"/>
                <w:color w:val="auto"/>
                <w:sz w:val="20"/>
                <w:szCs w:val="20"/>
              </w:rPr>
            </w:pPr>
          </w:p>
        </w:tc>
        <w:tc>
          <w:tcPr>
            <w:tcW w:w="2015" w:type="pct"/>
          </w:tcPr>
          <w:p w14:paraId="6A763017" w14:textId="5C5D4B0B" w:rsidR="00CA57FD" w:rsidRPr="00FA10F3" w:rsidRDefault="008B7CCD" w:rsidP="00246EEB">
            <w:pPr>
              <w:spacing w:before="0" w:after="0"/>
              <w:ind w:left="0"/>
              <w:rPr>
                <w:rFonts w:ascii="Arial" w:eastAsia="Times New Roman" w:hAnsi="Arial" w:cs="Arial"/>
                <w:color w:val="auto"/>
                <w:sz w:val="20"/>
                <w:szCs w:val="20"/>
              </w:rPr>
            </w:pPr>
            <w:r w:rsidRPr="00FA10F3">
              <w:rPr>
                <w:rFonts w:cs="Arial"/>
                <w:sz w:val="20"/>
                <w:szCs w:val="20"/>
              </w:rPr>
              <w:t>It is noted that this policy includes a section on health inequalities (e.g. higher rates of disciplinary amongst ethnic groups). As a result of the change in culture due to PSIRF, this may have a positive impact.</w:t>
            </w:r>
          </w:p>
        </w:tc>
      </w:tr>
      <w:tr w:rsidR="00CA57FD" w:rsidRPr="0039715A" w14:paraId="22008070" w14:textId="77777777" w:rsidTr="00745939">
        <w:trPr>
          <w:trHeight w:val="964"/>
        </w:trPr>
        <w:tc>
          <w:tcPr>
            <w:tcW w:w="1334" w:type="pct"/>
          </w:tcPr>
          <w:p w14:paraId="0618BE18" w14:textId="77777777" w:rsidR="00CA57FD" w:rsidRPr="00FA10F3" w:rsidRDefault="00CA57FD" w:rsidP="00246EEB">
            <w:pPr>
              <w:spacing w:before="0" w:after="0"/>
              <w:ind w:left="0"/>
              <w:rPr>
                <w:rFonts w:ascii="Arial" w:eastAsia="Times New Roman" w:hAnsi="Arial" w:cs="Arial"/>
                <w:color w:val="auto"/>
                <w:sz w:val="20"/>
                <w:szCs w:val="20"/>
              </w:rPr>
            </w:pPr>
            <w:r w:rsidRPr="00FA10F3">
              <w:rPr>
                <w:rFonts w:ascii="Arial" w:eastAsia="Times New Roman" w:hAnsi="Arial" w:cs="Arial"/>
                <w:color w:val="auto"/>
                <w:sz w:val="20"/>
                <w:szCs w:val="20"/>
              </w:rPr>
              <w:t>Pregnancy and maternity (including breastfeeding mothers)</w:t>
            </w:r>
          </w:p>
        </w:tc>
        <w:tc>
          <w:tcPr>
            <w:tcW w:w="394" w:type="pct"/>
          </w:tcPr>
          <w:p w14:paraId="7E415CFB" w14:textId="77777777" w:rsidR="00CA57FD" w:rsidRPr="00FA10F3" w:rsidRDefault="00CA57FD" w:rsidP="00246EEB">
            <w:pPr>
              <w:spacing w:before="0" w:after="0"/>
              <w:ind w:left="0"/>
              <w:jc w:val="center"/>
              <w:rPr>
                <w:rFonts w:ascii="Arial" w:eastAsia="Times New Roman" w:hAnsi="Arial" w:cs="Arial"/>
                <w:color w:val="auto"/>
                <w:sz w:val="20"/>
                <w:szCs w:val="20"/>
              </w:rPr>
            </w:pPr>
          </w:p>
        </w:tc>
        <w:tc>
          <w:tcPr>
            <w:tcW w:w="629" w:type="pct"/>
          </w:tcPr>
          <w:p w14:paraId="2C990737" w14:textId="77777777" w:rsidR="00CA57FD" w:rsidRPr="00FA10F3" w:rsidRDefault="00CA57FD" w:rsidP="00246EEB">
            <w:pPr>
              <w:spacing w:before="0" w:after="0"/>
              <w:ind w:left="0"/>
              <w:jc w:val="center"/>
              <w:rPr>
                <w:rFonts w:ascii="Arial" w:eastAsia="Times New Roman" w:hAnsi="Arial" w:cs="Arial"/>
                <w:color w:val="auto"/>
                <w:sz w:val="20"/>
                <w:szCs w:val="20"/>
              </w:rPr>
            </w:pPr>
          </w:p>
        </w:tc>
        <w:tc>
          <w:tcPr>
            <w:tcW w:w="629" w:type="pct"/>
          </w:tcPr>
          <w:p w14:paraId="05B6908A" w14:textId="77777777" w:rsidR="00CA57FD" w:rsidRPr="00FA10F3" w:rsidRDefault="00CA57FD" w:rsidP="00246EEB">
            <w:pPr>
              <w:spacing w:before="0" w:after="0"/>
              <w:ind w:left="0"/>
              <w:jc w:val="center"/>
              <w:rPr>
                <w:rFonts w:ascii="Arial" w:eastAsia="Times New Roman" w:hAnsi="Arial" w:cs="Arial"/>
                <w:color w:val="auto"/>
                <w:sz w:val="20"/>
                <w:szCs w:val="20"/>
              </w:rPr>
            </w:pPr>
            <w:r w:rsidRPr="00FA10F3">
              <w:rPr>
                <w:rFonts w:cs="Arial"/>
                <w:sz w:val="20"/>
                <w:szCs w:val="20"/>
              </w:rPr>
              <w:t>X</w:t>
            </w:r>
          </w:p>
        </w:tc>
        <w:tc>
          <w:tcPr>
            <w:tcW w:w="2015" w:type="pct"/>
          </w:tcPr>
          <w:p w14:paraId="47D3C384" w14:textId="77777777" w:rsidR="00CA57FD" w:rsidRPr="00FA10F3" w:rsidRDefault="00CA57FD" w:rsidP="00246EEB">
            <w:pPr>
              <w:spacing w:before="0" w:after="0"/>
              <w:ind w:left="0"/>
              <w:rPr>
                <w:rFonts w:ascii="Arial" w:eastAsia="Times New Roman" w:hAnsi="Arial" w:cs="Arial"/>
                <w:color w:val="auto"/>
                <w:sz w:val="20"/>
                <w:szCs w:val="20"/>
              </w:rPr>
            </w:pPr>
            <w:r w:rsidRPr="00FA10F3">
              <w:rPr>
                <w:rFonts w:cs="Arial"/>
                <w:sz w:val="20"/>
                <w:szCs w:val="20"/>
              </w:rPr>
              <w:t>As above</w:t>
            </w:r>
          </w:p>
        </w:tc>
      </w:tr>
      <w:tr w:rsidR="00CA57FD" w:rsidRPr="0039715A" w14:paraId="6FBF53D2" w14:textId="77777777" w:rsidTr="00745939">
        <w:trPr>
          <w:trHeight w:val="649"/>
        </w:trPr>
        <w:tc>
          <w:tcPr>
            <w:tcW w:w="1334" w:type="pct"/>
          </w:tcPr>
          <w:p w14:paraId="084C083B" w14:textId="77777777" w:rsidR="00CA57FD" w:rsidRPr="00FA10F3" w:rsidRDefault="00CA57FD" w:rsidP="00246EEB">
            <w:pPr>
              <w:spacing w:before="0" w:after="0"/>
              <w:ind w:left="0"/>
              <w:rPr>
                <w:rFonts w:ascii="Arial" w:eastAsia="Times New Roman" w:hAnsi="Arial" w:cs="Arial"/>
                <w:color w:val="auto"/>
                <w:sz w:val="20"/>
                <w:szCs w:val="20"/>
              </w:rPr>
            </w:pPr>
            <w:r w:rsidRPr="00FA10F3">
              <w:rPr>
                <w:rFonts w:ascii="Arial" w:eastAsia="Times New Roman" w:hAnsi="Arial" w:cs="Arial"/>
                <w:color w:val="auto"/>
                <w:sz w:val="20"/>
                <w:szCs w:val="20"/>
              </w:rPr>
              <w:t>Marriage or Civil  Partnership</w:t>
            </w:r>
          </w:p>
        </w:tc>
        <w:tc>
          <w:tcPr>
            <w:tcW w:w="394" w:type="pct"/>
          </w:tcPr>
          <w:p w14:paraId="67E4741B" w14:textId="77777777" w:rsidR="00CA57FD" w:rsidRPr="00FA10F3" w:rsidRDefault="00CA57FD" w:rsidP="00246EEB">
            <w:pPr>
              <w:spacing w:before="0" w:after="0"/>
              <w:ind w:left="0"/>
              <w:jc w:val="center"/>
              <w:rPr>
                <w:rFonts w:ascii="Arial" w:eastAsia="Times New Roman" w:hAnsi="Arial" w:cs="Arial"/>
                <w:color w:val="auto"/>
                <w:sz w:val="20"/>
                <w:szCs w:val="20"/>
              </w:rPr>
            </w:pPr>
          </w:p>
        </w:tc>
        <w:tc>
          <w:tcPr>
            <w:tcW w:w="629" w:type="pct"/>
          </w:tcPr>
          <w:p w14:paraId="4247243F" w14:textId="77777777" w:rsidR="00CA57FD" w:rsidRPr="00FA10F3" w:rsidRDefault="00CA57FD" w:rsidP="00246EEB">
            <w:pPr>
              <w:spacing w:before="0" w:after="0"/>
              <w:ind w:left="0"/>
              <w:jc w:val="center"/>
              <w:rPr>
                <w:rFonts w:ascii="Arial" w:eastAsia="Times New Roman" w:hAnsi="Arial" w:cs="Arial"/>
                <w:color w:val="auto"/>
                <w:sz w:val="20"/>
                <w:szCs w:val="20"/>
              </w:rPr>
            </w:pPr>
          </w:p>
        </w:tc>
        <w:tc>
          <w:tcPr>
            <w:tcW w:w="629" w:type="pct"/>
          </w:tcPr>
          <w:p w14:paraId="3E466911" w14:textId="77777777" w:rsidR="00CA57FD" w:rsidRPr="00FA10F3" w:rsidRDefault="00CA57FD" w:rsidP="00246EEB">
            <w:pPr>
              <w:spacing w:before="0" w:after="0"/>
              <w:ind w:left="0"/>
              <w:jc w:val="center"/>
              <w:rPr>
                <w:rFonts w:ascii="Arial" w:eastAsia="Times New Roman" w:hAnsi="Arial" w:cs="Arial"/>
                <w:color w:val="auto"/>
                <w:sz w:val="20"/>
                <w:szCs w:val="20"/>
              </w:rPr>
            </w:pPr>
            <w:r w:rsidRPr="00FA10F3">
              <w:rPr>
                <w:rFonts w:cs="Arial"/>
                <w:sz w:val="20"/>
                <w:szCs w:val="20"/>
              </w:rPr>
              <w:t>X</w:t>
            </w:r>
          </w:p>
        </w:tc>
        <w:tc>
          <w:tcPr>
            <w:tcW w:w="2015" w:type="pct"/>
          </w:tcPr>
          <w:p w14:paraId="2E398566" w14:textId="77777777" w:rsidR="00CA57FD" w:rsidRPr="00FA10F3" w:rsidRDefault="00CA57FD" w:rsidP="00246EEB">
            <w:pPr>
              <w:spacing w:before="0" w:after="0"/>
              <w:ind w:left="0"/>
              <w:rPr>
                <w:rFonts w:ascii="Arial" w:eastAsia="Times New Roman" w:hAnsi="Arial" w:cs="Arial"/>
                <w:color w:val="auto"/>
                <w:sz w:val="20"/>
                <w:szCs w:val="20"/>
              </w:rPr>
            </w:pPr>
            <w:r w:rsidRPr="00FA10F3">
              <w:rPr>
                <w:rFonts w:cs="Arial"/>
                <w:sz w:val="20"/>
                <w:szCs w:val="20"/>
              </w:rPr>
              <w:t>As above</w:t>
            </w:r>
          </w:p>
        </w:tc>
      </w:tr>
    </w:tbl>
    <w:p w14:paraId="19FFA138" w14:textId="77777777" w:rsidR="00CA57FD" w:rsidRPr="0039715A" w:rsidRDefault="00CA57FD" w:rsidP="00CA57FD">
      <w:pPr>
        <w:spacing w:before="0" w:after="0"/>
        <w:ind w:left="0"/>
        <w:rPr>
          <w:rFonts w:ascii="Arial" w:eastAsia="Times New Roman" w:hAnsi="Arial" w:cs="Arial"/>
          <w:color w:val="auto"/>
        </w:rPr>
      </w:pPr>
    </w:p>
    <w:tbl>
      <w:tblPr>
        <w:tblStyle w:val="TableGrid1"/>
        <w:tblW w:w="5000" w:type="pct"/>
        <w:tblLook w:val="04A0" w:firstRow="1" w:lastRow="0" w:firstColumn="1" w:lastColumn="0" w:noHBand="0" w:noVBand="1"/>
      </w:tblPr>
      <w:tblGrid>
        <w:gridCol w:w="9016"/>
      </w:tblGrid>
      <w:tr w:rsidR="00CA57FD" w:rsidRPr="0039715A" w14:paraId="55A41007" w14:textId="77777777" w:rsidTr="00745939">
        <w:trPr>
          <w:trHeight w:val="269"/>
        </w:trPr>
        <w:tc>
          <w:tcPr>
            <w:tcW w:w="5000" w:type="pct"/>
          </w:tcPr>
          <w:p w14:paraId="7ED8939E" w14:textId="77777777" w:rsidR="00CA57FD" w:rsidRPr="0039715A" w:rsidRDefault="00CA57FD" w:rsidP="00246EEB">
            <w:pPr>
              <w:spacing w:before="0" w:after="0"/>
              <w:ind w:left="0"/>
              <w:rPr>
                <w:rFonts w:asciiTheme="majorHAnsi" w:eastAsia="Times New Roman" w:hAnsiTheme="majorHAnsi" w:cstheme="majorBidi"/>
                <w:b/>
                <w:bCs/>
              </w:rPr>
            </w:pPr>
            <w:r w:rsidRPr="0039715A">
              <w:rPr>
                <w:b/>
                <w:bCs/>
              </w:rPr>
              <w:t>MONITORING OUTCOMES</w:t>
            </w:r>
          </w:p>
        </w:tc>
      </w:tr>
      <w:tr w:rsidR="00CA57FD" w:rsidRPr="0039715A" w14:paraId="5102F033" w14:textId="77777777" w:rsidTr="00745939">
        <w:trPr>
          <w:trHeight w:val="416"/>
        </w:trPr>
        <w:tc>
          <w:tcPr>
            <w:tcW w:w="5000" w:type="pct"/>
          </w:tcPr>
          <w:p w14:paraId="1207D1A9" w14:textId="77777777" w:rsidR="00CA57FD" w:rsidRPr="0039715A" w:rsidRDefault="00CA57FD" w:rsidP="00246EEB">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CA57FD" w:rsidRPr="0039715A" w14:paraId="52186552" w14:textId="77777777" w:rsidTr="00745939">
        <w:trPr>
          <w:trHeight w:val="416"/>
        </w:trPr>
        <w:tc>
          <w:tcPr>
            <w:tcW w:w="5000" w:type="pct"/>
          </w:tcPr>
          <w:p w14:paraId="78C5AA04" w14:textId="77777777" w:rsidR="00CA57FD" w:rsidRPr="0039715A" w:rsidRDefault="00CA57FD" w:rsidP="00246EEB">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CA57FD" w:rsidRPr="0039715A" w14:paraId="0272E7AE" w14:textId="77777777" w:rsidTr="00745939">
        <w:trPr>
          <w:trHeight w:val="435"/>
        </w:trPr>
        <w:tc>
          <w:tcPr>
            <w:tcW w:w="5000" w:type="pct"/>
          </w:tcPr>
          <w:p w14:paraId="0CF3DD06" w14:textId="50426BFF" w:rsidR="00CA57FD" w:rsidRPr="000B20AB" w:rsidRDefault="00554684" w:rsidP="00246EEB">
            <w:pPr>
              <w:spacing w:before="0" w:after="0"/>
              <w:ind w:left="0"/>
              <w:rPr>
                <w:rFonts w:ascii="Arial" w:eastAsia="Times New Roman" w:hAnsi="Arial" w:cs="Arial"/>
                <w:color w:val="auto"/>
              </w:rPr>
            </w:pPr>
            <w:r w:rsidRPr="00554684">
              <w:rPr>
                <w:rFonts w:cs="Arial"/>
                <w:color w:val="auto"/>
              </w:rPr>
              <w:t>By attendance at system partner meetings</w:t>
            </w:r>
          </w:p>
        </w:tc>
      </w:tr>
    </w:tbl>
    <w:p w14:paraId="0D2EB00B" w14:textId="786C94A2" w:rsidR="00CA57FD" w:rsidRDefault="00CA57FD" w:rsidP="00CA57FD">
      <w:pPr>
        <w:spacing w:before="0" w:after="0"/>
        <w:ind w:left="0"/>
        <w:rPr>
          <w:rFonts w:ascii="Arial" w:eastAsia="Times New Roman" w:hAnsi="Arial" w:cs="Arial"/>
          <w:color w:val="auto"/>
        </w:rPr>
      </w:pPr>
    </w:p>
    <w:tbl>
      <w:tblPr>
        <w:tblStyle w:val="TableGrid1"/>
        <w:tblW w:w="5000" w:type="pct"/>
        <w:tblLook w:val="04A0" w:firstRow="1" w:lastRow="0" w:firstColumn="1" w:lastColumn="0" w:noHBand="0" w:noVBand="1"/>
      </w:tblPr>
      <w:tblGrid>
        <w:gridCol w:w="9016"/>
      </w:tblGrid>
      <w:tr w:rsidR="00CA57FD" w:rsidRPr="0039715A" w14:paraId="30EFFD76" w14:textId="77777777" w:rsidTr="00745939">
        <w:tc>
          <w:tcPr>
            <w:tcW w:w="5000" w:type="pct"/>
          </w:tcPr>
          <w:p w14:paraId="53244175" w14:textId="77777777" w:rsidR="00CA57FD" w:rsidRPr="0039715A" w:rsidRDefault="00CA57FD" w:rsidP="00246EEB">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CA57FD" w:rsidRPr="0039715A" w14:paraId="59C5C883" w14:textId="77777777" w:rsidTr="00745939">
        <w:tc>
          <w:tcPr>
            <w:tcW w:w="5000" w:type="pct"/>
          </w:tcPr>
          <w:p w14:paraId="01DB6BDE" w14:textId="77777777" w:rsidR="00CA57FD" w:rsidRPr="0039715A" w:rsidRDefault="00CA57FD" w:rsidP="00246EEB">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CA57FD" w:rsidRPr="0039715A" w14:paraId="033A8354" w14:textId="77777777" w:rsidTr="00745939">
        <w:trPr>
          <w:trHeight w:val="687"/>
        </w:trPr>
        <w:tc>
          <w:tcPr>
            <w:tcW w:w="5000" w:type="pct"/>
          </w:tcPr>
          <w:p w14:paraId="13AA3185" w14:textId="09B13F78" w:rsidR="00CA57FD" w:rsidRPr="000B20AB" w:rsidRDefault="00554684" w:rsidP="00246EEB">
            <w:pPr>
              <w:ind w:left="0"/>
              <w:rPr>
                <w:rFonts w:cs="Arial"/>
              </w:rPr>
            </w:pPr>
            <w:r w:rsidRPr="00554684">
              <w:rPr>
                <w:rFonts w:cs="Arial"/>
                <w:color w:val="auto"/>
              </w:rPr>
              <w:t>We will review this policy in one years’ time, but review ahead of this if found necessary</w:t>
            </w:r>
          </w:p>
        </w:tc>
      </w:tr>
      <w:tr w:rsidR="00CA57FD" w:rsidRPr="0039715A" w14:paraId="2A53BF4E" w14:textId="77777777" w:rsidTr="00745939">
        <w:tc>
          <w:tcPr>
            <w:tcW w:w="5000" w:type="pct"/>
          </w:tcPr>
          <w:p w14:paraId="76CCCFFB" w14:textId="77777777" w:rsidR="00CA57FD" w:rsidRPr="0039715A" w:rsidRDefault="00CA57FD" w:rsidP="00246EEB">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CA57FD" w:rsidRPr="0039715A" w14:paraId="28156AD5" w14:textId="77777777" w:rsidTr="00745939">
        <w:trPr>
          <w:trHeight w:val="275"/>
        </w:trPr>
        <w:tc>
          <w:tcPr>
            <w:tcW w:w="5000" w:type="pct"/>
          </w:tcPr>
          <w:p w14:paraId="69DEEC20" w14:textId="77777777" w:rsidR="00CA57FD" w:rsidRPr="0039715A" w:rsidRDefault="00CA57FD" w:rsidP="00246EEB">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118"/>
      <w:bookmarkEnd w:id="119"/>
    </w:tbl>
    <w:p w14:paraId="47050544" w14:textId="77777777" w:rsidR="00DA235D" w:rsidRPr="003A663C" w:rsidRDefault="00DA235D" w:rsidP="005B48F4">
      <w:pPr>
        <w:spacing w:before="0" w:after="0"/>
        <w:ind w:left="0"/>
        <w:jc w:val="both"/>
        <w:rPr>
          <w:rFonts w:asciiTheme="majorHAnsi" w:eastAsiaTheme="majorEastAsia" w:hAnsiTheme="majorHAnsi" w:cstheme="majorBidi"/>
          <w:color w:val="001743" w:themeColor="accent1" w:themeShade="7F"/>
        </w:rPr>
      </w:pPr>
    </w:p>
    <w:sectPr w:rsidR="00DA235D" w:rsidRPr="003A663C" w:rsidSect="00FA10F3">
      <w:footerReference w:type="first" r:id="rId16"/>
      <w:pgSz w:w="11906" w:h="16838"/>
      <w:pgMar w:top="709" w:right="1440" w:bottom="1797" w:left="1440" w:header="111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D83C" w14:textId="77777777" w:rsidR="002F18CC" w:rsidRDefault="002F18CC" w:rsidP="00EB783D">
      <w:pPr>
        <w:spacing w:before="0" w:after="0"/>
      </w:pPr>
      <w:r>
        <w:separator/>
      </w:r>
    </w:p>
  </w:endnote>
  <w:endnote w:type="continuationSeparator" w:id="0">
    <w:p w14:paraId="6148FD44" w14:textId="77777777" w:rsidR="002F18CC" w:rsidRDefault="002F18CC" w:rsidP="00EB783D">
      <w:pPr>
        <w:spacing w:before="0" w:after="0"/>
      </w:pPr>
      <w:r>
        <w:continuationSeparator/>
      </w:r>
    </w:p>
  </w:endnote>
  <w:endnote w:type="continuationNotice" w:id="1">
    <w:p w14:paraId="689D8FF0" w14:textId="77777777" w:rsidR="002F18CC" w:rsidRDefault="002F18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8AD4" w14:textId="2366C534" w:rsidR="000614F7" w:rsidRPr="00A91472" w:rsidRDefault="00BC142A" w:rsidP="00EB783D">
    <w:pPr>
      <w:pStyle w:val="Footer"/>
      <w:ind w:left="0"/>
    </w:pPr>
    <w:sdt>
      <w:sdtPr>
        <w:alias w:val="Title"/>
        <w:tag w:val="title"/>
        <w:id w:val="-212503852"/>
        <w:dataBinding w:prefixMappings="xmlns:ns0='http://purl.org/dc/elements/1.1/' xmlns:ns1='http://schemas.openxmlformats.org/package/2006/metadata/core-properties' " w:xpath="/ns1:coreProperties[1]/ns0:title[1]" w:storeItemID="{6C3C8BC8-F283-45AE-878A-BAB7291924A1}"/>
        <w:text/>
      </w:sdtPr>
      <w:sdtEndPr/>
      <w:sdtContent>
        <w:r w:rsidR="00C71DDF">
          <w:t xml:space="preserve">MSE ICB PSIRF Policy version </w:t>
        </w:r>
        <w:r w:rsidR="00E12264">
          <w:t>2.0</w:t>
        </w:r>
      </w:sdtContent>
    </w:sdt>
    <w:r w:rsidR="000614F7" w:rsidRPr="00C1239F">
      <w:tab/>
    </w:r>
    <w:r w:rsidR="000614F7" w:rsidRPr="00C1239F">
      <w:tab/>
    </w:r>
  </w:p>
  <w:p w14:paraId="1FB0B2B2" w14:textId="77777777" w:rsidR="000614F7" w:rsidRDefault="000614F7" w:rsidP="000614F7">
    <w:pPr>
      <w:pStyle w:val="Footer"/>
      <w:tabs>
        <w:tab w:val="clear" w:pos="4513"/>
        <w:tab w:val="clear" w:pos="9026"/>
        <w:tab w:val="left" w:pos="68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0D48" w14:textId="14C5321C" w:rsidR="002D1A1A" w:rsidRPr="00A91472" w:rsidRDefault="00BC142A" w:rsidP="002D1A1A">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E12264">
          <w:t>MSE ICB PSIRF Policy version 2.0</w:t>
        </w:r>
      </w:sdtContent>
    </w:sdt>
    <w:r w:rsidR="002D1A1A" w:rsidRPr="00C1239F">
      <w:tab/>
    </w:r>
    <w:r w:rsidR="002D1A1A" w:rsidRPr="00C1239F">
      <w:tab/>
    </w:r>
  </w:p>
  <w:p w14:paraId="24AF6A68" w14:textId="77777777" w:rsidR="002D1A1A" w:rsidRDefault="002D1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7228" w14:textId="77777777" w:rsidR="002F18CC" w:rsidRDefault="002F18CC" w:rsidP="00EB783D">
      <w:pPr>
        <w:spacing w:before="0" w:after="0"/>
      </w:pPr>
      <w:r>
        <w:separator/>
      </w:r>
    </w:p>
  </w:footnote>
  <w:footnote w:type="continuationSeparator" w:id="0">
    <w:p w14:paraId="077E2A91" w14:textId="77777777" w:rsidR="002F18CC" w:rsidRDefault="002F18CC" w:rsidP="00EB783D">
      <w:pPr>
        <w:spacing w:before="0" w:after="0"/>
      </w:pPr>
      <w:r>
        <w:continuationSeparator/>
      </w:r>
    </w:p>
  </w:footnote>
  <w:footnote w:type="continuationNotice" w:id="1">
    <w:p w14:paraId="6D86F608" w14:textId="77777777" w:rsidR="002F18CC" w:rsidRDefault="002F18C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64BB" w14:textId="42D35EA8" w:rsidR="002D1A1A" w:rsidRDefault="002D1A1A">
    <w:pPr>
      <w:pStyle w:val="Header"/>
    </w:pPr>
    <w:r>
      <w:rPr>
        <w:noProof/>
      </w:rPr>
      <mc:AlternateContent>
        <mc:Choice Requires="wpg">
          <w:drawing>
            <wp:anchor distT="0" distB="0" distL="114300" distR="114300" simplePos="0" relativeHeight="251658240" behindDoc="0" locked="0" layoutInCell="1" allowOverlap="1" wp14:anchorId="41E31E42" wp14:editId="551ED3EA">
              <wp:simplePos x="0" y="0"/>
              <wp:positionH relativeFrom="column">
                <wp:posOffset>-88900</wp:posOffset>
              </wp:positionH>
              <wp:positionV relativeFrom="paragraph">
                <wp:posOffset>-406400</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5"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326D17F1" id="Group 3" o:spid="_x0000_s1026" alt="&quot;&quot;" style="position:absolute;margin-left:-7pt;margin-top:-32pt;width:470.55pt;height:61.25pt;z-index:251657216"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">
                <v:imagedata r:id="rId3" o:title=""/>
              </v:shape>
              <v:shape id="Picture 5"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">
                <v:imagedata r:id="rId4"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00CB24AB"/>
    <w:multiLevelType w:val="multilevel"/>
    <w:tmpl w:val="C346D50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2C272C"/>
    <w:multiLevelType w:val="multilevel"/>
    <w:tmpl w:val="038A42F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A322C"/>
    <w:multiLevelType w:val="hybridMultilevel"/>
    <w:tmpl w:val="CD0A722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824683"/>
    <w:multiLevelType w:val="hybridMultilevel"/>
    <w:tmpl w:val="A4B658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66C6C80"/>
    <w:multiLevelType w:val="hybridMultilevel"/>
    <w:tmpl w:val="5510D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580155"/>
    <w:multiLevelType w:val="hybridMultilevel"/>
    <w:tmpl w:val="8EA60B80"/>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8" w15:restartNumberingAfterBreak="0">
    <w:nsid w:val="20AF0274"/>
    <w:multiLevelType w:val="hybridMultilevel"/>
    <w:tmpl w:val="9A62482C"/>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23C00F5"/>
    <w:multiLevelType w:val="hybridMultilevel"/>
    <w:tmpl w:val="30AA6486"/>
    <w:lvl w:ilvl="0" w:tplc="FFFFFFFF">
      <w:start w:val="1"/>
      <w:numFmt w:val="lowerRoman"/>
      <w:lvlText w:val="%1)"/>
      <w:lvlJc w:val="left"/>
      <w:pPr>
        <w:ind w:left="2160" w:hanging="720"/>
      </w:pPr>
      <w:rPr>
        <w:rFonts w:hint="default"/>
        <w:color w:val="00000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25613BF0"/>
    <w:multiLevelType w:val="multilevel"/>
    <w:tmpl w:val="24D08FD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353" w:hanging="360"/>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07219B"/>
    <w:multiLevelType w:val="hybridMultilevel"/>
    <w:tmpl w:val="BC92C5D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A564E8"/>
    <w:multiLevelType w:val="multilevel"/>
    <w:tmpl w:val="5388EEA0"/>
    <w:lvl w:ilvl="0">
      <w:start w:val="1"/>
      <w:numFmt w:val="decimal"/>
      <w:lvlText w:val="%1."/>
      <w:lvlJc w:val="left"/>
      <w:pPr>
        <w:ind w:left="1146" w:hanging="360"/>
      </w:pPr>
      <w:rPr>
        <w:rFonts w:hint="default"/>
        <w:sz w:val="24"/>
        <w:szCs w:val="24"/>
      </w:rPr>
    </w:lvl>
    <w:lvl w:ilvl="1">
      <w:start w:val="1"/>
      <w:numFmt w:val="decimal"/>
      <w:isLgl/>
      <w:lvlText w:val="%1.%2."/>
      <w:lvlJc w:val="left"/>
      <w:pPr>
        <w:ind w:left="1146" w:hanging="360"/>
      </w:pPr>
      <w:rPr>
        <w:rFonts w:hint="default"/>
        <w:b/>
        <w:bCs/>
        <w:color w:val="001743" w:themeColor="accent1" w:themeShade="80"/>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4"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23977D6"/>
    <w:multiLevelType w:val="multilevel"/>
    <w:tmpl w:val="24D08FD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353" w:hanging="360"/>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EC1C3D"/>
    <w:multiLevelType w:val="hybridMultilevel"/>
    <w:tmpl w:val="30AA6486"/>
    <w:lvl w:ilvl="0" w:tplc="C9A2EA3A">
      <w:start w:val="1"/>
      <w:numFmt w:val="lowerRoman"/>
      <w:lvlText w:val="%1)"/>
      <w:lvlJc w:val="left"/>
      <w:pPr>
        <w:ind w:left="1287" w:hanging="720"/>
      </w:pPr>
      <w:rPr>
        <w:rFonts w:hint="default"/>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360B71DD"/>
    <w:multiLevelType w:val="hybridMultilevel"/>
    <w:tmpl w:val="C212D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D4909"/>
    <w:multiLevelType w:val="multilevel"/>
    <w:tmpl w:val="4FD29F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A96208"/>
    <w:multiLevelType w:val="hybridMultilevel"/>
    <w:tmpl w:val="C0F64AC6"/>
    <w:lvl w:ilvl="0" w:tplc="77DC9CF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343233"/>
    <w:multiLevelType w:val="multilevel"/>
    <w:tmpl w:val="95A44EB0"/>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b w:val="0"/>
        <w:bCs/>
      </w:rPr>
    </w:lvl>
    <w:lvl w:ilvl="2">
      <w:start w:val="1"/>
      <w:numFmt w:val="decimal"/>
      <w:pStyle w:val="Style2"/>
      <w:lvlText w:val="%1.%2.%3."/>
      <w:lvlJc w:val="left"/>
      <w:pPr>
        <w:ind w:left="2127" w:hanging="1134"/>
      </w:pPr>
      <w:rPr>
        <w:rFonts w:hint="default"/>
        <w:color w:val="auto"/>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59B0D62"/>
    <w:multiLevelType w:val="hybridMultilevel"/>
    <w:tmpl w:val="1FC41014"/>
    <w:lvl w:ilvl="0" w:tplc="08090001">
      <w:start w:val="1"/>
      <w:numFmt w:val="bullet"/>
      <w:lvlText w:val=""/>
      <w:lvlJc w:val="left"/>
      <w:pPr>
        <w:ind w:left="621" w:hanging="360"/>
      </w:pPr>
      <w:rPr>
        <w:rFonts w:ascii="Symbol" w:hAnsi="Symbol" w:hint="default"/>
      </w:rPr>
    </w:lvl>
    <w:lvl w:ilvl="1" w:tplc="08090003" w:tentative="1">
      <w:start w:val="1"/>
      <w:numFmt w:val="bullet"/>
      <w:lvlText w:val="o"/>
      <w:lvlJc w:val="left"/>
      <w:pPr>
        <w:ind w:left="1341" w:hanging="360"/>
      </w:pPr>
      <w:rPr>
        <w:rFonts w:ascii="Courier New" w:hAnsi="Courier New" w:cs="Courier New" w:hint="default"/>
      </w:rPr>
    </w:lvl>
    <w:lvl w:ilvl="2" w:tplc="08090005" w:tentative="1">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781" w:hanging="360"/>
      </w:pPr>
      <w:rPr>
        <w:rFonts w:ascii="Symbol" w:hAnsi="Symbol" w:hint="default"/>
      </w:rPr>
    </w:lvl>
    <w:lvl w:ilvl="4" w:tplc="08090003" w:tentative="1">
      <w:start w:val="1"/>
      <w:numFmt w:val="bullet"/>
      <w:lvlText w:val="o"/>
      <w:lvlJc w:val="left"/>
      <w:pPr>
        <w:ind w:left="3501" w:hanging="360"/>
      </w:pPr>
      <w:rPr>
        <w:rFonts w:ascii="Courier New" w:hAnsi="Courier New" w:cs="Courier New" w:hint="default"/>
      </w:rPr>
    </w:lvl>
    <w:lvl w:ilvl="5" w:tplc="08090005" w:tentative="1">
      <w:start w:val="1"/>
      <w:numFmt w:val="bullet"/>
      <w:lvlText w:val=""/>
      <w:lvlJc w:val="left"/>
      <w:pPr>
        <w:ind w:left="4221" w:hanging="360"/>
      </w:pPr>
      <w:rPr>
        <w:rFonts w:ascii="Wingdings" w:hAnsi="Wingdings" w:hint="default"/>
      </w:rPr>
    </w:lvl>
    <w:lvl w:ilvl="6" w:tplc="08090001" w:tentative="1">
      <w:start w:val="1"/>
      <w:numFmt w:val="bullet"/>
      <w:lvlText w:val=""/>
      <w:lvlJc w:val="left"/>
      <w:pPr>
        <w:ind w:left="4941" w:hanging="360"/>
      </w:pPr>
      <w:rPr>
        <w:rFonts w:ascii="Symbol" w:hAnsi="Symbol" w:hint="default"/>
      </w:rPr>
    </w:lvl>
    <w:lvl w:ilvl="7" w:tplc="08090003" w:tentative="1">
      <w:start w:val="1"/>
      <w:numFmt w:val="bullet"/>
      <w:lvlText w:val="o"/>
      <w:lvlJc w:val="left"/>
      <w:pPr>
        <w:ind w:left="5661" w:hanging="360"/>
      </w:pPr>
      <w:rPr>
        <w:rFonts w:ascii="Courier New" w:hAnsi="Courier New" w:cs="Courier New" w:hint="default"/>
      </w:rPr>
    </w:lvl>
    <w:lvl w:ilvl="8" w:tplc="08090005" w:tentative="1">
      <w:start w:val="1"/>
      <w:numFmt w:val="bullet"/>
      <w:lvlText w:val=""/>
      <w:lvlJc w:val="left"/>
      <w:pPr>
        <w:ind w:left="6381" w:hanging="360"/>
      </w:pPr>
      <w:rPr>
        <w:rFonts w:ascii="Wingdings" w:hAnsi="Wingdings" w:hint="default"/>
      </w:rPr>
    </w:lvl>
  </w:abstractNum>
  <w:abstractNum w:abstractNumId="23"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2F5EB4"/>
    <w:multiLevelType w:val="hybridMultilevel"/>
    <w:tmpl w:val="D30C2C0E"/>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5" w15:restartNumberingAfterBreak="0">
    <w:nsid w:val="52A13C3D"/>
    <w:multiLevelType w:val="hybridMultilevel"/>
    <w:tmpl w:val="404C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9546C4"/>
    <w:multiLevelType w:val="multilevel"/>
    <w:tmpl w:val="24D08FD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353" w:hanging="360"/>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C91F15"/>
    <w:multiLevelType w:val="hybridMultilevel"/>
    <w:tmpl w:val="4AA2B318"/>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32" w15:restartNumberingAfterBreak="0">
    <w:nsid w:val="6E0A4016"/>
    <w:multiLevelType w:val="hybridMultilevel"/>
    <w:tmpl w:val="5FA0EAE2"/>
    <w:lvl w:ilvl="0" w:tplc="97D0860C">
      <w:start w:val="1"/>
      <w:numFmt w:val="decimal"/>
      <w:pStyle w:val="Actionitems"/>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E4A5E19"/>
    <w:multiLevelType w:val="hybridMultilevel"/>
    <w:tmpl w:val="B5D8B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EC06C0"/>
    <w:multiLevelType w:val="hybridMultilevel"/>
    <w:tmpl w:val="6BCCC982"/>
    <w:lvl w:ilvl="0" w:tplc="FFFFFFFF">
      <w:start w:val="1"/>
      <w:numFmt w:val="bullet"/>
      <w:lvlText w:val=""/>
      <w:lvlJc w:val="left"/>
      <w:pPr>
        <w:ind w:left="92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79450FB7"/>
    <w:multiLevelType w:val="hybridMultilevel"/>
    <w:tmpl w:val="3D4E59C0"/>
    <w:lvl w:ilvl="0" w:tplc="08090001">
      <w:start w:val="1"/>
      <w:numFmt w:val="bullet"/>
      <w:lvlText w:val=""/>
      <w:lvlJc w:val="left"/>
      <w:pPr>
        <w:ind w:left="1159" w:hanging="360"/>
      </w:pPr>
      <w:rPr>
        <w:rFonts w:ascii="Symbol" w:hAnsi="Symbol" w:hint="default"/>
      </w:rPr>
    </w:lvl>
    <w:lvl w:ilvl="1" w:tplc="08090003" w:tentative="1">
      <w:start w:val="1"/>
      <w:numFmt w:val="bullet"/>
      <w:lvlText w:val="o"/>
      <w:lvlJc w:val="left"/>
      <w:pPr>
        <w:ind w:left="1879" w:hanging="360"/>
      </w:pPr>
      <w:rPr>
        <w:rFonts w:ascii="Courier New" w:hAnsi="Courier New" w:cs="Courier New" w:hint="default"/>
      </w:rPr>
    </w:lvl>
    <w:lvl w:ilvl="2" w:tplc="08090005" w:tentative="1">
      <w:start w:val="1"/>
      <w:numFmt w:val="bullet"/>
      <w:lvlText w:val=""/>
      <w:lvlJc w:val="left"/>
      <w:pPr>
        <w:ind w:left="2599" w:hanging="360"/>
      </w:pPr>
      <w:rPr>
        <w:rFonts w:ascii="Wingdings" w:hAnsi="Wingdings" w:hint="default"/>
      </w:rPr>
    </w:lvl>
    <w:lvl w:ilvl="3" w:tplc="08090001" w:tentative="1">
      <w:start w:val="1"/>
      <w:numFmt w:val="bullet"/>
      <w:lvlText w:val=""/>
      <w:lvlJc w:val="left"/>
      <w:pPr>
        <w:ind w:left="3319" w:hanging="360"/>
      </w:pPr>
      <w:rPr>
        <w:rFonts w:ascii="Symbol" w:hAnsi="Symbol" w:hint="default"/>
      </w:rPr>
    </w:lvl>
    <w:lvl w:ilvl="4" w:tplc="08090003" w:tentative="1">
      <w:start w:val="1"/>
      <w:numFmt w:val="bullet"/>
      <w:lvlText w:val="o"/>
      <w:lvlJc w:val="left"/>
      <w:pPr>
        <w:ind w:left="4039" w:hanging="360"/>
      </w:pPr>
      <w:rPr>
        <w:rFonts w:ascii="Courier New" w:hAnsi="Courier New" w:cs="Courier New" w:hint="default"/>
      </w:rPr>
    </w:lvl>
    <w:lvl w:ilvl="5" w:tplc="08090005" w:tentative="1">
      <w:start w:val="1"/>
      <w:numFmt w:val="bullet"/>
      <w:lvlText w:val=""/>
      <w:lvlJc w:val="left"/>
      <w:pPr>
        <w:ind w:left="4759" w:hanging="360"/>
      </w:pPr>
      <w:rPr>
        <w:rFonts w:ascii="Wingdings" w:hAnsi="Wingdings" w:hint="default"/>
      </w:rPr>
    </w:lvl>
    <w:lvl w:ilvl="6" w:tplc="08090001" w:tentative="1">
      <w:start w:val="1"/>
      <w:numFmt w:val="bullet"/>
      <w:lvlText w:val=""/>
      <w:lvlJc w:val="left"/>
      <w:pPr>
        <w:ind w:left="5479" w:hanging="360"/>
      </w:pPr>
      <w:rPr>
        <w:rFonts w:ascii="Symbol" w:hAnsi="Symbol" w:hint="default"/>
      </w:rPr>
    </w:lvl>
    <w:lvl w:ilvl="7" w:tplc="08090003" w:tentative="1">
      <w:start w:val="1"/>
      <w:numFmt w:val="bullet"/>
      <w:lvlText w:val="o"/>
      <w:lvlJc w:val="left"/>
      <w:pPr>
        <w:ind w:left="6199" w:hanging="360"/>
      </w:pPr>
      <w:rPr>
        <w:rFonts w:ascii="Courier New" w:hAnsi="Courier New" w:cs="Courier New" w:hint="default"/>
      </w:rPr>
    </w:lvl>
    <w:lvl w:ilvl="8" w:tplc="08090005" w:tentative="1">
      <w:start w:val="1"/>
      <w:numFmt w:val="bullet"/>
      <w:lvlText w:val=""/>
      <w:lvlJc w:val="left"/>
      <w:pPr>
        <w:ind w:left="6919" w:hanging="360"/>
      </w:pPr>
      <w:rPr>
        <w:rFonts w:ascii="Wingdings" w:hAnsi="Wingdings" w:hint="default"/>
      </w:rPr>
    </w:lvl>
  </w:abstractNum>
  <w:num w:numId="1" w16cid:durableId="174852990">
    <w:abstractNumId w:val="21"/>
  </w:num>
  <w:num w:numId="2" w16cid:durableId="1113940634">
    <w:abstractNumId w:val="28"/>
  </w:num>
  <w:num w:numId="3" w16cid:durableId="1971276581">
    <w:abstractNumId w:val="30"/>
  </w:num>
  <w:num w:numId="4" w16cid:durableId="1733502650">
    <w:abstractNumId w:val="12"/>
  </w:num>
  <w:num w:numId="5" w16cid:durableId="1224944827">
    <w:abstractNumId w:val="27"/>
  </w:num>
  <w:num w:numId="6" w16cid:durableId="1312521477">
    <w:abstractNumId w:val="29"/>
  </w:num>
  <w:num w:numId="7" w16cid:durableId="1909530798">
    <w:abstractNumId w:val="15"/>
  </w:num>
  <w:num w:numId="8" w16cid:durableId="1828352141">
    <w:abstractNumId w:val="4"/>
  </w:num>
  <w:num w:numId="9" w16cid:durableId="1608274576">
    <w:abstractNumId w:val="23"/>
  </w:num>
  <w:num w:numId="10" w16cid:durableId="666904246">
    <w:abstractNumId w:val="18"/>
  </w:num>
  <w:num w:numId="11" w16cid:durableId="915675971">
    <w:abstractNumId w:val="14"/>
  </w:num>
  <w:num w:numId="12" w16cid:durableId="1765615930">
    <w:abstractNumId w:val="25"/>
  </w:num>
  <w:num w:numId="13" w16cid:durableId="1382903343">
    <w:abstractNumId w:val="22"/>
  </w:num>
  <w:num w:numId="14" w16cid:durableId="637807214">
    <w:abstractNumId w:val="6"/>
  </w:num>
  <w:num w:numId="15" w16cid:durableId="1743986873">
    <w:abstractNumId w:val="7"/>
  </w:num>
  <w:num w:numId="16" w16cid:durableId="1358657935">
    <w:abstractNumId w:val="8"/>
  </w:num>
  <w:num w:numId="17" w16cid:durableId="1151749186">
    <w:abstractNumId w:val="20"/>
  </w:num>
  <w:num w:numId="18" w16cid:durableId="770048700">
    <w:abstractNumId w:val="17"/>
  </w:num>
  <w:num w:numId="19" w16cid:durableId="1884246396">
    <w:abstractNumId w:val="34"/>
  </w:num>
  <w:num w:numId="20" w16cid:durableId="2029214359">
    <w:abstractNumId w:val="35"/>
  </w:num>
  <w:num w:numId="21" w16cid:durableId="876042732">
    <w:abstractNumId w:val="31"/>
  </w:num>
  <w:num w:numId="22" w16cid:durableId="907493357">
    <w:abstractNumId w:val="24"/>
  </w:num>
  <w:num w:numId="23" w16cid:durableId="497380232">
    <w:abstractNumId w:val="16"/>
  </w:num>
  <w:num w:numId="24" w16cid:durableId="1969237650">
    <w:abstractNumId w:val="26"/>
  </w:num>
  <w:num w:numId="25" w16cid:durableId="1373070073">
    <w:abstractNumId w:val="10"/>
  </w:num>
  <w:num w:numId="26" w16cid:durableId="511651111">
    <w:abstractNumId w:val="32"/>
  </w:num>
  <w:num w:numId="27" w16cid:durableId="1420105075">
    <w:abstractNumId w:val="9"/>
  </w:num>
  <w:num w:numId="28" w16cid:durableId="990520160">
    <w:abstractNumId w:val="13"/>
  </w:num>
  <w:num w:numId="29" w16cid:durableId="1248080872">
    <w:abstractNumId w:val="5"/>
  </w:num>
  <w:num w:numId="30" w16cid:durableId="1547330580">
    <w:abstractNumId w:val="21"/>
  </w:num>
  <w:num w:numId="31" w16cid:durableId="428552282">
    <w:abstractNumId w:val="21"/>
  </w:num>
  <w:num w:numId="32" w16cid:durableId="1200243788">
    <w:abstractNumId w:val="11"/>
  </w:num>
  <w:num w:numId="33" w16cid:durableId="1959751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0055083">
    <w:abstractNumId w:val="0"/>
  </w:num>
  <w:num w:numId="35" w16cid:durableId="941839564">
    <w:abstractNumId w:val="33"/>
  </w:num>
  <w:num w:numId="36" w16cid:durableId="19556727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45708294">
    <w:abstractNumId w:val="3"/>
  </w:num>
  <w:num w:numId="38" w16cid:durableId="796945902">
    <w:abstractNumId w:val="21"/>
  </w:num>
  <w:num w:numId="39" w16cid:durableId="1934241186">
    <w:abstractNumId w:val="21"/>
  </w:num>
  <w:num w:numId="40" w16cid:durableId="765732063">
    <w:abstractNumId w:val="21"/>
  </w:num>
  <w:num w:numId="41" w16cid:durableId="537546809">
    <w:abstractNumId w:val="1"/>
  </w:num>
  <w:num w:numId="42" w16cid:durableId="1786850972">
    <w:abstractNumId w:val="2"/>
  </w:num>
  <w:num w:numId="43" w16cid:durableId="160263830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BCEC0ED-138A-4F04-86AD-E44F3387802A}"/>
    <w:docVar w:name="dgnword-eventsink" w:val="1819378238320"/>
  </w:docVars>
  <w:rsids>
    <w:rsidRoot w:val="00D56619"/>
    <w:rsid w:val="00005E44"/>
    <w:rsid w:val="000124CC"/>
    <w:rsid w:val="00015001"/>
    <w:rsid w:val="00026E21"/>
    <w:rsid w:val="00032882"/>
    <w:rsid w:val="00033ADA"/>
    <w:rsid w:val="00042028"/>
    <w:rsid w:val="00053CDD"/>
    <w:rsid w:val="000614F7"/>
    <w:rsid w:val="000665B0"/>
    <w:rsid w:val="0007277B"/>
    <w:rsid w:val="00082F7D"/>
    <w:rsid w:val="00094FB7"/>
    <w:rsid w:val="00096664"/>
    <w:rsid w:val="000A5B52"/>
    <w:rsid w:val="000A5F1C"/>
    <w:rsid w:val="000B12C7"/>
    <w:rsid w:val="000B20AB"/>
    <w:rsid w:val="000C3B46"/>
    <w:rsid w:val="000D430E"/>
    <w:rsid w:val="000E7D95"/>
    <w:rsid w:val="000F560D"/>
    <w:rsid w:val="00110FDF"/>
    <w:rsid w:val="0012022D"/>
    <w:rsid w:val="00121C2B"/>
    <w:rsid w:val="001372BC"/>
    <w:rsid w:val="00137B4C"/>
    <w:rsid w:val="001400BC"/>
    <w:rsid w:val="0014425E"/>
    <w:rsid w:val="001673A6"/>
    <w:rsid w:val="00182901"/>
    <w:rsid w:val="0018348A"/>
    <w:rsid w:val="00186694"/>
    <w:rsid w:val="001946F0"/>
    <w:rsid w:val="00195155"/>
    <w:rsid w:val="00195DF7"/>
    <w:rsid w:val="001A2AFE"/>
    <w:rsid w:val="001B214F"/>
    <w:rsid w:val="001C11C2"/>
    <w:rsid w:val="001C6F0A"/>
    <w:rsid w:val="001D1E17"/>
    <w:rsid w:val="001D2701"/>
    <w:rsid w:val="001D7B31"/>
    <w:rsid w:val="001E102F"/>
    <w:rsid w:val="001F09B8"/>
    <w:rsid w:val="00201DAA"/>
    <w:rsid w:val="00210EE0"/>
    <w:rsid w:val="00225AB9"/>
    <w:rsid w:val="00250FB0"/>
    <w:rsid w:val="00254FFE"/>
    <w:rsid w:val="00256FEC"/>
    <w:rsid w:val="00257707"/>
    <w:rsid w:val="002635EB"/>
    <w:rsid w:val="00264BE1"/>
    <w:rsid w:val="00276300"/>
    <w:rsid w:val="002865E0"/>
    <w:rsid w:val="00292027"/>
    <w:rsid w:val="00293865"/>
    <w:rsid w:val="002B119F"/>
    <w:rsid w:val="002B1FBE"/>
    <w:rsid w:val="002D1A1A"/>
    <w:rsid w:val="002E1E2A"/>
    <w:rsid w:val="002F18CC"/>
    <w:rsid w:val="003005FD"/>
    <w:rsid w:val="003165B4"/>
    <w:rsid w:val="00317C71"/>
    <w:rsid w:val="00324D0B"/>
    <w:rsid w:val="0033007A"/>
    <w:rsid w:val="00331F09"/>
    <w:rsid w:val="0033512F"/>
    <w:rsid w:val="00343A4F"/>
    <w:rsid w:val="00367F86"/>
    <w:rsid w:val="00371D2C"/>
    <w:rsid w:val="00375DF6"/>
    <w:rsid w:val="003771EC"/>
    <w:rsid w:val="003835B7"/>
    <w:rsid w:val="0039715A"/>
    <w:rsid w:val="003A0076"/>
    <w:rsid w:val="003A32E5"/>
    <w:rsid w:val="003A663C"/>
    <w:rsid w:val="003C30A9"/>
    <w:rsid w:val="003C6732"/>
    <w:rsid w:val="003C6E42"/>
    <w:rsid w:val="003D23F3"/>
    <w:rsid w:val="0043090B"/>
    <w:rsid w:val="00457108"/>
    <w:rsid w:val="00467842"/>
    <w:rsid w:val="00482F55"/>
    <w:rsid w:val="00490753"/>
    <w:rsid w:val="004A1ADD"/>
    <w:rsid w:val="004A4C30"/>
    <w:rsid w:val="004C4016"/>
    <w:rsid w:val="004D661F"/>
    <w:rsid w:val="004F474C"/>
    <w:rsid w:val="004F7434"/>
    <w:rsid w:val="005001D4"/>
    <w:rsid w:val="005039FA"/>
    <w:rsid w:val="00514203"/>
    <w:rsid w:val="00520081"/>
    <w:rsid w:val="005416C6"/>
    <w:rsid w:val="00541C71"/>
    <w:rsid w:val="00546A28"/>
    <w:rsid w:val="00554684"/>
    <w:rsid w:val="00562866"/>
    <w:rsid w:val="00567C4A"/>
    <w:rsid w:val="00576337"/>
    <w:rsid w:val="00597031"/>
    <w:rsid w:val="005B48F4"/>
    <w:rsid w:val="005C0D6C"/>
    <w:rsid w:val="005C42C2"/>
    <w:rsid w:val="005C4BF0"/>
    <w:rsid w:val="005D2CD3"/>
    <w:rsid w:val="005E44ED"/>
    <w:rsid w:val="005F0852"/>
    <w:rsid w:val="005F5F4C"/>
    <w:rsid w:val="005F6A03"/>
    <w:rsid w:val="0060287E"/>
    <w:rsid w:val="00610177"/>
    <w:rsid w:val="006134A1"/>
    <w:rsid w:val="00615410"/>
    <w:rsid w:val="00630C35"/>
    <w:rsid w:val="006442E9"/>
    <w:rsid w:val="006512E0"/>
    <w:rsid w:val="006606C1"/>
    <w:rsid w:val="00681B1F"/>
    <w:rsid w:val="0068694C"/>
    <w:rsid w:val="00687582"/>
    <w:rsid w:val="006A2015"/>
    <w:rsid w:val="006A3B30"/>
    <w:rsid w:val="006A6BED"/>
    <w:rsid w:val="006A7EAF"/>
    <w:rsid w:val="006B3E9C"/>
    <w:rsid w:val="006C34F7"/>
    <w:rsid w:val="006C63BE"/>
    <w:rsid w:val="006D3193"/>
    <w:rsid w:val="006D5397"/>
    <w:rsid w:val="006F6672"/>
    <w:rsid w:val="007044D7"/>
    <w:rsid w:val="00706434"/>
    <w:rsid w:val="00716501"/>
    <w:rsid w:val="00716D9A"/>
    <w:rsid w:val="00724143"/>
    <w:rsid w:val="00726304"/>
    <w:rsid w:val="00732AFE"/>
    <w:rsid w:val="00741D9B"/>
    <w:rsid w:val="00743171"/>
    <w:rsid w:val="00745939"/>
    <w:rsid w:val="007512AB"/>
    <w:rsid w:val="0076307F"/>
    <w:rsid w:val="00763233"/>
    <w:rsid w:val="00763427"/>
    <w:rsid w:val="00766203"/>
    <w:rsid w:val="00781F15"/>
    <w:rsid w:val="0079054E"/>
    <w:rsid w:val="007F026A"/>
    <w:rsid w:val="007F3274"/>
    <w:rsid w:val="007F3B1A"/>
    <w:rsid w:val="007F637F"/>
    <w:rsid w:val="00800305"/>
    <w:rsid w:val="00826D33"/>
    <w:rsid w:val="008344D6"/>
    <w:rsid w:val="00843CF9"/>
    <w:rsid w:val="00844D34"/>
    <w:rsid w:val="008507F0"/>
    <w:rsid w:val="0085741C"/>
    <w:rsid w:val="0086795E"/>
    <w:rsid w:val="008808D9"/>
    <w:rsid w:val="008941CC"/>
    <w:rsid w:val="008A5C0C"/>
    <w:rsid w:val="008B24FB"/>
    <w:rsid w:val="008B7CCD"/>
    <w:rsid w:val="008D034C"/>
    <w:rsid w:val="008D25D6"/>
    <w:rsid w:val="008D340F"/>
    <w:rsid w:val="008D4500"/>
    <w:rsid w:val="008D79CD"/>
    <w:rsid w:val="008E24B7"/>
    <w:rsid w:val="008E4397"/>
    <w:rsid w:val="008F3EA5"/>
    <w:rsid w:val="00903413"/>
    <w:rsid w:val="009102C2"/>
    <w:rsid w:val="00911C7E"/>
    <w:rsid w:val="00917CC5"/>
    <w:rsid w:val="00923F0E"/>
    <w:rsid w:val="00936673"/>
    <w:rsid w:val="009457F6"/>
    <w:rsid w:val="00946B7A"/>
    <w:rsid w:val="00947AE2"/>
    <w:rsid w:val="0095171C"/>
    <w:rsid w:val="00956F5B"/>
    <w:rsid w:val="0096475D"/>
    <w:rsid w:val="00967546"/>
    <w:rsid w:val="0099207F"/>
    <w:rsid w:val="009A7716"/>
    <w:rsid w:val="009B0D06"/>
    <w:rsid w:val="009C506B"/>
    <w:rsid w:val="009C523D"/>
    <w:rsid w:val="009D1227"/>
    <w:rsid w:val="009E0AE7"/>
    <w:rsid w:val="009E1782"/>
    <w:rsid w:val="009F46DD"/>
    <w:rsid w:val="009F76DB"/>
    <w:rsid w:val="00A07262"/>
    <w:rsid w:val="00A07E0B"/>
    <w:rsid w:val="00A13F8D"/>
    <w:rsid w:val="00A16E5D"/>
    <w:rsid w:val="00A23003"/>
    <w:rsid w:val="00A323EC"/>
    <w:rsid w:val="00A35F68"/>
    <w:rsid w:val="00A430D4"/>
    <w:rsid w:val="00A44482"/>
    <w:rsid w:val="00A52887"/>
    <w:rsid w:val="00A7658C"/>
    <w:rsid w:val="00A82E21"/>
    <w:rsid w:val="00A904F4"/>
    <w:rsid w:val="00A952C8"/>
    <w:rsid w:val="00A97E97"/>
    <w:rsid w:val="00AC380E"/>
    <w:rsid w:val="00AE3317"/>
    <w:rsid w:val="00AF1A93"/>
    <w:rsid w:val="00AF6331"/>
    <w:rsid w:val="00B0205B"/>
    <w:rsid w:val="00B047A2"/>
    <w:rsid w:val="00B04D57"/>
    <w:rsid w:val="00B16E7E"/>
    <w:rsid w:val="00B218EE"/>
    <w:rsid w:val="00B31CD9"/>
    <w:rsid w:val="00B420E7"/>
    <w:rsid w:val="00B636B2"/>
    <w:rsid w:val="00B74953"/>
    <w:rsid w:val="00B80EAE"/>
    <w:rsid w:val="00B87838"/>
    <w:rsid w:val="00BA5FF2"/>
    <w:rsid w:val="00BC142A"/>
    <w:rsid w:val="00BD264D"/>
    <w:rsid w:val="00BD3053"/>
    <w:rsid w:val="00BE160E"/>
    <w:rsid w:val="00BE22D8"/>
    <w:rsid w:val="00BF6520"/>
    <w:rsid w:val="00BF7A26"/>
    <w:rsid w:val="00C05B01"/>
    <w:rsid w:val="00C25D1C"/>
    <w:rsid w:val="00C31806"/>
    <w:rsid w:val="00C4088C"/>
    <w:rsid w:val="00C4243C"/>
    <w:rsid w:val="00C62CF6"/>
    <w:rsid w:val="00C71DDF"/>
    <w:rsid w:val="00C819CD"/>
    <w:rsid w:val="00C94FD3"/>
    <w:rsid w:val="00CA4ED0"/>
    <w:rsid w:val="00CA57FD"/>
    <w:rsid w:val="00CB15B5"/>
    <w:rsid w:val="00CC5D4A"/>
    <w:rsid w:val="00CC6E32"/>
    <w:rsid w:val="00CE6E71"/>
    <w:rsid w:val="00D07E26"/>
    <w:rsid w:val="00D1425B"/>
    <w:rsid w:val="00D14ADF"/>
    <w:rsid w:val="00D30342"/>
    <w:rsid w:val="00D34980"/>
    <w:rsid w:val="00D359CF"/>
    <w:rsid w:val="00D47940"/>
    <w:rsid w:val="00D56619"/>
    <w:rsid w:val="00D57286"/>
    <w:rsid w:val="00D627A4"/>
    <w:rsid w:val="00D9038F"/>
    <w:rsid w:val="00D926DA"/>
    <w:rsid w:val="00DA1DBD"/>
    <w:rsid w:val="00DA235D"/>
    <w:rsid w:val="00DA248D"/>
    <w:rsid w:val="00DA4A05"/>
    <w:rsid w:val="00DB5CD3"/>
    <w:rsid w:val="00DB632D"/>
    <w:rsid w:val="00DD51B7"/>
    <w:rsid w:val="00DD7B4B"/>
    <w:rsid w:val="00DE3EFB"/>
    <w:rsid w:val="00DF41C3"/>
    <w:rsid w:val="00E12264"/>
    <w:rsid w:val="00E23D89"/>
    <w:rsid w:val="00E33E25"/>
    <w:rsid w:val="00E43E1B"/>
    <w:rsid w:val="00E51B32"/>
    <w:rsid w:val="00E53B3A"/>
    <w:rsid w:val="00E6193B"/>
    <w:rsid w:val="00E66104"/>
    <w:rsid w:val="00E90CB2"/>
    <w:rsid w:val="00EA0B73"/>
    <w:rsid w:val="00EB38F1"/>
    <w:rsid w:val="00EB3F99"/>
    <w:rsid w:val="00EB44FF"/>
    <w:rsid w:val="00EB6440"/>
    <w:rsid w:val="00EB783D"/>
    <w:rsid w:val="00EC561E"/>
    <w:rsid w:val="00ED4978"/>
    <w:rsid w:val="00EF476B"/>
    <w:rsid w:val="00EF657A"/>
    <w:rsid w:val="00F00C80"/>
    <w:rsid w:val="00F042AB"/>
    <w:rsid w:val="00F13AE9"/>
    <w:rsid w:val="00F14F7D"/>
    <w:rsid w:val="00F30312"/>
    <w:rsid w:val="00F808D9"/>
    <w:rsid w:val="00F8433F"/>
    <w:rsid w:val="00F84AB7"/>
    <w:rsid w:val="00F908E3"/>
    <w:rsid w:val="00F913CD"/>
    <w:rsid w:val="00FA10F3"/>
    <w:rsid w:val="00FB3C48"/>
    <w:rsid w:val="00FC608B"/>
    <w:rsid w:val="00FC7C60"/>
    <w:rsid w:val="00FC7FE8"/>
    <w:rsid w:val="00FD2B5D"/>
    <w:rsid w:val="00FE54F8"/>
    <w:rsid w:val="00FF4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304"/>
    <w:pPr>
      <w:spacing w:before="200" w:after="200"/>
      <w:ind w:left="1134"/>
    </w:pPr>
    <w:rPr>
      <w:color w:val="231F20" w:themeColor="text1"/>
    </w:rPr>
  </w:style>
  <w:style w:type="paragraph" w:styleId="Heading1">
    <w:name w:val="heading 1"/>
    <w:basedOn w:val="Normal"/>
    <w:next w:val="Normal"/>
    <w:link w:val="Heading1Char"/>
    <w:uiPriority w:val="1"/>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1"/>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1"/>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1"/>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1"/>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2D1A1A"/>
    <w:pPr>
      <w:tabs>
        <w:tab w:val="left" w:pos="720"/>
        <w:tab w:val="right" w:leader="underscore" w:pos="9016"/>
      </w:tabs>
      <w:spacing w:after="100"/>
      <w:ind w:left="1620" w:hanging="1620"/>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6B3E9C"/>
    <w:pPr>
      <w:ind w:left="0"/>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8"/>
      </w:numPr>
    </w:pPr>
  </w:style>
  <w:style w:type="numbering" w:customStyle="1" w:styleId="CurrentList8">
    <w:name w:val="Current List8"/>
    <w:uiPriority w:val="99"/>
    <w:rsid w:val="006B3E9C"/>
    <w:pPr>
      <w:numPr>
        <w:numId w:val="9"/>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FollowedHyperlink">
    <w:name w:val="FollowedHyperlink"/>
    <w:basedOn w:val="DefaultParagraphFont"/>
    <w:uiPriority w:val="99"/>
    <w:semiHidden/>
    <w:unhideWhenUsed/>
    <w:rsid w:val="00E66104"/>
    <w:rPr>
      <w:color w:val="00A399" w:themeColor="followedHyperlink"/>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3A32E5"/>
    <w:rPr>
      <w:rFonts w:cs="Times New Roman (Body CS)"/>
      <w:color w:val="231F20" w:themeColor="text1"/>
    </w:rPr>
  </w:style>
  <w:style w:type="paragraph" w:customStyle="1" w:styleId="Default">
    <w:name w:val="Default"/>
    <w:rsid w:val="003A32E5"/>
    <w:pPr>
      <w:autoSpaceDE w:val="0"/>
      <w:autoSpaceDN w:val="0"/>
      <w:adjustRightInd w:val="0"/>
    </w:pPr>
    <w:rPr>
      <w:rFonts w:ascii="Arial" w:eastAsia="Calibri" w:hAnsi="Arial" w:cs="Arial"/>
      <w:color w:val="000000"/>
      <w:lang w:eastAsia="en-GB"/>
    </w:rPr>
  </w:style>
  <w:style w:type="character" w:styleId="Emphasis">
    <w:name w:val="Emphasis"/>
    <w:basedOn w:val="DefaultParagraphFont"/>
    <w:uiPriority w:val="20"/>
    <w:qFormat/>
    <w:rsid w:val="00256FEC"/>
    <w:rPr>
      <w:i/>
      <w:iCs/>
    </w:rPr>
  </w:style>
  <w:style w:type="paragraph" w:customStyle="1" w:styleId="Actionitems">
    <w:name w:val="Action items"/>
    <w:basedOn w:val="Normal"/>
    <w:autoRedefine/>
    <w:unhideWhenUsed/>
    <w:qFormat/>
    <w:rsid w:val="00F00C80"/>
    <w:pPr>
      <w:numPr>
        <w:numId w:val="26"/>
      </w:numPr>
      <w:tabs>
        <w:tab w:val="left" w:pos="5040"/>
      </w:tabs>
      <w:spacing w:before="0" w:after="120"/>
    </w:pPr>
    <w:rPr>
      <w:rFonts w:eastAsia="Times New Roman" w:cs="Arial"/>
      <w:color w:val="auto"/>
      <w:sz w:val="22"/>
      <w:szCs w:val="20"/>
    </w:rPr>
  </w:style>
  <w:style w:type="character" w:styleId="PlaceholderText">
    <w:name w:val="Placeholder Text"/>
    <w:basedOn w:val="DefaultParagraphFont"/>
    <w:uiPriority w:val="99"/>
    <w:semiHidden/>
    <w:rsid w:val="00F00C80"/>
    <w:rPr>
      <w:color w:val="808080"/>
    </w:rPr>
  </w:style>
  <w:style w:type="character" w:styleId="UnresolvedMention">
    <w:name w:val="Unresolved Mention"/>
    <w:basedOn w:val="DefaultParagraphFont"/>
    <w:uiPriority w:val="99"/>
    <w:semiHidden/>
    <w:unhideWhenUsed/>
    <w:rsid w:val="00F00C80"/>
    <w:rPr>
      <w:color w:val="605E5C"/>
      <w:shd w:val="clear" w:color="auto" w:fill="E1DFDD"/>
    </w:rPr>
  </w:style>
  <w:style w:type="paragraph" w:styleId="NormalWeb">
    <w:name w:val="Normal (Web)"/>
    <w:basedOn w:val="Normal"/>
    <w:uiPriority w:val="99"/>
    <w:unhideWhenUsed/>
    <w:rsid w:val="000D430E"/>
    <w:pPr>
      <w:spacing w:before="100" w:beforeAutospacing="1" w:after="100" w:afterAutospacing="1"/>
      <w:ind w:left="0"/>
    </w:pPr>
    <w:rPr>
      <w:rFonts w:ascii="Times New Roman" w:eastAsia="Times New Roman" w:hAnsi="Times New Roman" w:cs="Times New Roman"/>
      <w:color w:val="auto"/>
      <w:lang w:eastAsia="en-GB"/>
    </w:rPr>
  </w:style>
  <w:style w:type="table" w:customStyle="1" w:styleId="TableGrid1">
    <w:name w:val="Table Grid1"/>
    <w:basedOn w:val="TableNormal"/>
    <w:next w:val="TableGrid"/>
    <w:uiPriority w:val="39"/>
    <w:rsid w:val="0072630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D2C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D2C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D539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73A6"/>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91397">
      <w:bodyDiv w:val="1"/>
      <w:marLeft w:val="0"/>
      <w:marRight w:val="0"/>
      <w:marTop w:val="0"/>
      <w:marBottom w:val="0"/>
      <w:divBdr>
        <w:top w:val="none" w:sz="0" w:space="0" w:color="auto"/>
        <w:left w:val="none" w:sz="0" w:space="0" w:color="auto"/>
        <w:bottom w:val="none" w:sz="0" w:space="0" w:color="auto"/>
        <w:right w:val="none" w:sz="0" w:space="0" w:color="auto"/>
      </w:divBdr>
    </w:div>
    <w:div w:id="368577537">
      <w:bodyDiv w:val="1"/>
      <w:marLeft w:val="0"/>
      <w:marRight w:val="0"/>
      <w:marTop w:val="0"/>
      <w:marBottom w:val="0"/>
      <w:divBdr>
        <w:top w:val="none" w:sz="0" w:space="0" w:color="auto"/>
        <w:left w:val="none" w:sz="0" w:space="0" w:color="auto"/>
        <w:bottom w:val="none" w:sz="0" w:space="0" w:color="auto"/>
        <w:right w:val="none" w:sz="0" w:space="0" w:color="auto"/>
      </w:divBdr>
    </w:div>
    <w:div w:id="372538883">
      <w:bodyDiv w:val="1"/>
      <w:marLeft w:val="0"/>
      <w:marRight w:val="0"/>
      <w:marTop w:val="0"/>
      <w:marBottom w:val="0"/>
      <w:divBdr>
        <w:top w:val="none" w:sz="0" w:space="0" w:color="auto"/>
        <w:left w:val="none" w:sz="0" w:space="0" w:color="auto"/>
        <w:bottom w:val="none" w:sz="0" w:space="0" w:color="auto"/>
        <w:right w:val="none" w:sz="0" w:space="0" w:color="auto"/>
      </w:divBdr>
    </w:div>
    <w:div w:id="393116964">
      <w:bodyDiv w:val="1"/>
      <w:marLeft w:val="0"/>
      <w:marRight w:val="0"/>
      <w:marTop w:val="0"/>
      <w:marBottom w:val="0"/>
      <w:divBdr>
        <w:top w:val="none" w:sz="0" w:space="0" w:color="auto"/>
        <w:left w:val="none" w:sz="0" w:space="0" w:color="auto"/>
        <w:bottom w:val="none" w:sz="0" w:space="0" w:color="auto"/>
        <w:right w:val="none" w:sz="0" w:space="0" w:color="auto"/>
      </w:divBdr>
    </w:div>
    <w:div w:id="432744280">
      <w:bodyDiv w:val="1"/>
      <w:marLeft w:val="0"/>
      <w:marRight w:val="0"/>
      <w:marTop w:val="0"/>
      <w:marBottom w:val="0"/>
      <w:divBdr>
        <w:top w:val="none" w:sz="0" w:space="0" w:color="auto"/>
        <w:left w:val="none" w:sz="0" w:space="0" w:color="auto"/>
        <w:bottom w:val="none" w:sz="0" w:space="0" w:color="auto"/>
        <w:right w:val="none" w:sz="0" w:space="0" w:color="auto"/>
      </w:divBdr>
    </w:div>
    <w:div w:id="499974993">
      <w:bodyDiv w:val="1"/>
      <w:marLeft w:val="0"/>
      <w:marRight w:val="0"/>
      <w:marTop w:val="0"/>
      <w:marBottom w:val="0"/>
      <w:divBdr>
        <w:top w:val="none" w:sz="0" w:space="0" w:color="auto"/>
        <w:left w:val="none" w:sz="0" w:space="0" w:color="auto"/>
        <w:bottom w:val="none" w:sz="0" w:space="0" w:color="auto"/>
        <w:right w:val="none" w:sz="0" w:space="0" w:color="auto"/>
      </w:divBdr>
    </w:div>
    <w:div w:id="1406534988">
      <w:bodyDiv w:val="1"/>
      <w:marLeft w:val="0"/>
      <w:marRight w:val="0"/>
      <w:marTop w:val="0"/>
      <w:marBottom w:val="0"/>
      <w:divBdr>
        <w:top w:val="none" w:sz="0" w:space="0" w:color="auto"/>
        <w:left w:val="none" w:sz="0" w:space="0" w:color="auto"/>
        <w:bottom w:val="none" w:sz="0" w:space="0" w:color="auto"/>
        <w:right w:val="none" w:sz="0" w:space="0" w:color="auto"/>
      </w:divBdr>
    </w:div>
    <w:div w:id="2117556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seicb.me.patientsafety@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ngland.nhs.uk/patient-safety/incident-response-framewor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seicb-me.patientsafety@nhs.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a69fdf-07a1-4535-917f-f731e83d1ce8">
      <Terms xmlns="http://schemas.microsoft.com/office/infopath/2007/PartnerControls"/>
    </lcf76f155ced4ddcb4097134ff3c332f>
    <TaxCatchAll xmlns="9f7c630f-7b21-41af-8e66-c00e7f0a0ae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C96EF-B5A4-4A18-87A9-4FD979BE7C78}">
  <ds:schemaRefs>
    <ds:schemaRef ds:uri="http://schemas.microsoft.com/sharepoint/v3/contenttype/forms"/>
  </ds:schemaRefs>
</ds:datastoreItem>
</file>

<file path=customXml/itemProps2.xml><?xml version="1.0" encoding="utf-8"?>
<ds:datastoreItem xmlns:ds="http://schemas.openxmlformats.org/officeDocument/2006/customXml" ds:itemID="{9953991D-FB97-4651-BA01-FAFE2EA6A650}">
  <ds:schemaRefs>
    <ds:schemaRef ds:uri="http://schemas.microsoft.com/office/2006/metadata/properties"/>
    <ds:schemaRef ds:uri="http://schemas.microsoft.com/office/infopath/2007/PartnerControls"/>
    <ds:schemaRef ds:uri="50a69fdf-07a1-4535-917f-f731e83d1ce8"/>
    <ds:schemaRef ds:uri="9f7c630f-7b21-41af-8e66-c00e7f0a0ae0"/>
    <ds:schemaRef ds:uri="http://schemas.microsoft.com/sharepoint/v3"/>
  </ds:schemaRefs>
</ds:datastoreItem>
</file>

<file path=customXml/itemProps3.xml><?xml version="1.0" encoding="utf-8"?>
<ds:datastoreItem xmlns:ds="http://schemas.openxmlformats.org/officeDocument/2006/customXml" ds:itemID="{0CFA6A68-C059-4AFE-A659-295A8B1A0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68</TotalTime>
  <Pages>27</Pages>
  <Words>8004</Words>
  <Characters>45629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MSE ICB PSIRF Policy version 1.0</vt:lpstr>
    </vt:vector>
  </TitlesOfParts>
  <Manager/>
  <Company/>
  <LinksUpToDate>false</LinksUpToDate>
  <CharactersWithSpaces>53526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MSE ICB PSIRF Policy version 2.0</dc:title>
  <dc:subject/>
  <dc:creator>Adams Nicola (07G) Thurrock CCG</dc:creator>
  <cp:keywords/>
  <dc:description/>
  <cp:lastModifiedBy>CHASNEY, Helen (NHS MID AND SOUTH ESSEX ICB - 07G)</cp:lastModifiedBy>
  <cp:revision>42</cp:revision>
  <cp:lastPrinted>2023-11-09T17:01:00Z</cp:lastPrinted>
  <dcterms:created xsi:type="dcterms:W3CDTF">2024-11-04T17:24:00Z</dcterms:created>
  <dcterms:modified xsi:type="dcterms:W3CDTF">2025-02-12T10:19:00Z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y fmtid="{D5CDD505-2E9C-101B-9397-08002B2CF9AE}" pid="4" name="_ip_UnifiedCompliancePolicyUIAction">
    <vt:lpwstr/>
  </property>
  <property fmtid="{D5CDD505-2E9C-101B-9397-08002B2CF9AE}" pid="5" name="TaxCatchAll">
    <vt:lpwstr/>
  </property>
  <property fmtid="{D5CDD505-2E9C-101B-9397-08002B2CF9AE}" pid="6" name="_ip_UnifiedCompliancePolicyProperties">
    <vt:lpwstr/>
  </property>
  <property fmtid="{D5CDD505-2E9C-101B-9397-08002B2CF9AE}" pid="7" name="lcf76f155ced4ddcb4097134ff3c332f">
    <vt:lpwstr/>
  </property>
</Properties>
</file>