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4BDD4FD8" w:rsidR="003A663C" w:rsidRPr="003A663C" w:rsidRDefault="009C523D" w:rsidP="001C0EC9">
      <w:pPr>
        <w:pStyle w:val="Title"/>
        <w:spacing w:before="4080"/>
        <w:contextualSpacing w:val="0"/>
      </w:pPr>
      <w:bookmarkStart w:id="0" w:name="_Toc85717490"/>
      <w:r>
        <w:br/>
      </w:r>
      <w:r w:rsidR="005D34D3">
        <w:t xml:space="preserve">Managing Performance </w:t>
      </w:r>
      <w:r w:rsidR="00186694" w:rsidRPr="0054057C">
        <w:t>Policy</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81DFC" w:rsidRPr="00381DFC" w14:paraId="2459D87A" w14:textId="77777777" w:rsidTr="00381DFC">
        <w:trPr>
          <w:cantSplit/>
          <w:tblHeader/>
        </w:trPr>
        <w:tc>
          <w:tcPr>
            <w:tcW w:w="4395" w:type="dxa"/>
            <w:shd w:val="clear" w:color="auto" w:fill="003087" w:themeFill="accent1"/>
          </w:tcPr>
          <w:p w14:paraId="0302D48F" w14:textId="3EFB7C9E" w:rsidR="00381DFC" w:rsidRPr="00381DFC" w:rsidRDefault="00381DFC" w:rsidP="006D6FA4">
            <w:pPr>
              <w:spacing w:before="0" w:after="0"/>
              <w:ind w:left="0"/>
              <w:rPr>
                <w:b/>
                <w:bCs/>
                <w:color w:val="FFFFFF" w:themeColor="background1"/>
              </w:rPr>
            </w:pPr>
            <w:r w:rsidRPr="00381DFC">
              <w:rPr>
                <w:b/>
                <w:bCs/>
                <w:color w:val="FFFFFF" w:themeColor="background1"/>
              </w:rPr>
              <w:t xml:space="preserve">Document Control Information </w:t>
            </w:r>
          </w:p>
        </w:tc>
        <w:tc>
          <w:tcPr>
            <w:tcW w:w="4677" w:type="dxa"/>
          </w:tcPr>
          <w:p w14:paraId="1EA112C5" w14:textId="3C2800B7" w:rsidR="00381DFC" w:rsidRPr="00381DFC" w:rsidRDefault="00381DFC" w:rsidP="006D6FA4">
            <w:pPr>
              <w:spacing w:before="0" w:after="0"/>
              <w:ind w:left="0"/>
              <w:rPr>
                <w:b/>
                <w:bCs/>
              </w:rPr>
            </w:pPr>
            <w:r w:rsidRPr="00381DFC">
              <w:rPr>
                <w:b/>
                <w:bCs/>
              </w:rPr>
              <w:t xml:space="preserve">Details </w:t>
            </w:r>
          </w:p>
        </w:tc>
      </w:tr>
      <w:tr w:rsidR="0039715A" w:rsidRPr="00777E05" w14:paraId="30F1AEDA" w14:textId="77777777" w:rsidTr="006D6FA4">
        <w:tc>
          <w:tcPr>
            <w:tcW w:w="4395" w:type="dxa"/>
            <w:shd w:val="clear" w:color="auto" w:fill="003087" w:themeFill="accent1"/>
          </w:tcPr>
          <w:p w14:paraId="2425D697" w14:textId="77777777" w:rsidR="0039715A" w:rsidRPr="00777E05" w:rsidRDefault="0039715A" w:rsidP="006D6FA4">
            <w:pPr>
              <w:spacing w:before="0" w:after="0"/>
              <w:ind w:left="0"/>
              <w:rPr>
                <w:color w:val="FFFFFF" w:themeColor="background1"/>
              </w:rPr>
            </w:pPr>
            <w:r w:rsidRPr="00777E05">
              <w:rPr>
                <w:color w:val="FFFFFF" w:themeColor="background1"/>
              </w:rPr>
              <w:t>Policy Name</w:t>
            </w:r>
          </w:p>
        </w:tc>
        <w:tc>
          <w:tcPr>
            <w:tcW w:w="4677" w:type="dxa"/>
          </w:tcPr>
          <w:p w14:paraId="5AA617F3" w14:textId="36ACFBA4" w:rsidR="0039715A" w:rsidRPr="00777E05" w:rsidRDefault="005D34D3" w:rsidP="006D6FA4">
            <w:pPr>
              <w:spacing w:before="0" w:after="0"/>
              <w:ind w:left="0"/>
            </w:pPr>
            <w:r>
              <w:t xml:space="preserve">Managing Performance </w:t>
            </w:r>
          </w:p>
        </w:tc>
      </w:tr>
      <w:tr w:rsidR="0039715A" w:rsidRPr="00777E05" w14:paraId="518891C4" w14:textId="77777777" w:rsidTr="006D6FA4">
        <w:tc>
          <w:tcPr>
            <w:tcW w:w="4395" w:type="dxa"/>
            <w:shd w:val="clear" w:color="auto" w:fill="003087" w:themeFill="accent1"/>
          </w:tcPr>
          <w:p w14:paraId="42CDB869" w14:textId="77777777" w:rsidR="0039715A" w:rsidRPr="00777E05" w:rsidRDefault="0039715A" w:rsidP="006D6FA4">
            <w:pPr>
              <w:spacing w:before="0" w:after="0"/>
              <w:ind w:left="0"/>
              <w:rPr>
                <w:color w:val="FFFFFF" w:themeColor="background1"/>
              </w:rPr>
            </w:pPr>
            <w:r w:rsidRPr="00777E05">
              <w:rPr>
                <w:color w:val="FFFFFF" w:themeColor="background1"/>
              </w:rPr>
              <w:t>Policy Number</w:t>
            </w:r>
          </w:p>
        </w:tc>
        <w:tc>
          <w:tcPr>
            <w:tcW w:w="4677" w:type="dxa"/>
          </w:tcPr>
          <w:p w14:paraId="69287E77" w14:textId="040AE5E8" w:rsidR="0039715A" w:rsidRPr="00777E05" w:rsidRDefault="005E2A1B" w:rsidP="006D6FA4">
            <w:pPr>
              <w:spacing w:before="0" w:after="0"/>
              <w:ind w:left="0"/>
            </w:pPr>
            <w:r>
              <w:t>MSEICB043</w:t>
            </w:r>
          </w:p>
        </w:tc>
      </w:tr>
      <w:tr w:rsidR="0039715A" w:rsidRPr="00777E05" w14:paraId="4E4F929C" w14:textId="77777777" w:rsidTr="006D6FA4">
        <w:tc>
          <w:tcPr>
            <w:tcW w:w="4395" w:type="dxa"/>
            <w:shd w:val="clear" w:color="auto" w:fill="003087" w:themeFill="accent1"/>
          </w:tcPr>
          <w:p w14:paraId="7F4CF3AD" w14:textId="77777777" w:rsidR="0039715A" w:rsidRPr="00666B9F" w:rsidRDefault="0039715A" w:rsidP="006D6FA4">
            <w:pPr>
              <w:spacing w:before="0" w:after="0"/>
              <w:ind w:left="0"/>
              <w:rPr>
                <w:color w:val="FFFFFF" w:themeColor="background1"/>
              </w:rPr>
            </w:pPr>
            <w:r w:rsidRPr="00666B9F">
              <w:rPr>
                <w:color w:val="FFFFFF" w:themeColor="background1"/>
              </w:rPr>
              <w:t>Version</w:t>
            </w:r>
          </w:p>
        </w:tc>
        <w:tc>
          <w:tcPr>
            <w:tcW w:w="4677" w:type="dxa"/>
          </w:tcPr>
          <w:p w14:paraId="462D2E21" w14:textId="398BC091" w:rsidR="0039715A" w:rsidRPr="00777E05" w:rsidRDefault="00AF33DA" w:rsidP="006D6FA4">
            <w:pPr>
              <w:spacing w:before="0" w:after="0"/>
              <w:ind w:left="0"/>
            </w:pPr>
            <w:r>
              <w:t>2</w:t>
            </w:r>
            <w:r w:rsidR="00381DFC">
              <w:t>.</w:t>
            </w:r>
            <w:r w:rsidR="0028795F">
              <w:t>1</w:t>
            </w:r>
          </w:p>
        </w:tc>
      </w:tr>
      <w:tr w:rsidR="0039715A" w:rsidRPr="00777E05" w14:paraId="4FAA9229" w14:textId="77777777" w:rsidTr="006D6FA4">
        <w:tc>
          <w:tcPr>
            <w:tcW w:w="4395" w:type="dxa"/>
            <w:shd w:val="clear" w:color="auto" w:fill="003087" w:themeFill="accent1"/>
          </w:tcPr>
          <w:p w14:paraId="5DB856B8" w14:textId="77777777" w:rsidR="0039715A" w:rsidRPr="00777E05" w:rsidRDefault="0039715A" w:rsidP="006D6FA4">
            <w:pPr>
              <w:spacing w:before="0" w:after="0"/>
              <w:ind w:left="0"/>
              <w:rPr>
                <w:color w:val="FFFFFF" w:themeColor="background1"/>
              </w:rPr>
            </w:pPr>
            <w:r w:rsidRPr="00777E05">
              <w:rPr>
                <w:color w:val="FFFFFF" w:themeColor="background1"/>
              </w:rPr>
              <w:t>Status</w:t>
            </w:r>
          </w:p>
        </w:tc>
        <w:tc>
          <w:tcPr>
            <w:tcW w:w="4677" w:type="dxa"/>
          </w:tcPr>
          <w:p w14:paraId="03E3A7D7" w14:textId="3712B25C" w:rsidR="0039715A" w:rsidRPr="00777E05" w:rsidRDefault="007C5A4A" w:rsidP="006D6FA4">
            <w:pPr>
              <w:spacing w:before="0" w:after="0"/>
              <w:ind w:left="0"/>
            </w:pPr>
            <w:r>
              <w:t>Approved Final Version</w:t>
            </w:r>
          </w:p>
        </w:tc>
      </w:tr>
      <w:tr w:rsidR="0039715A" w:rsidRPr="00777E05" w14:paraId="005F188D" w14:textId="77777777" w:rsidTr="006D6FA4">
        <w:tc>
          <w:tcPr>
            <w:tcW w:w="4395" w:type="dxa"/>
            <w:shd w:val="clear" w:color="auto" w:fill="003087" w:themeFill="accent1"/>
          </w:tcPr>
          <w:p w14:paraId="5DB60B6E" w14:textId="77777777" w:rsidR="0039715A" w:rsidRPr="00777E05" w:rsidRDefault="0039715A" w:rsidP="006D6FA4">
            <w:pPr>
              <w:spacing w:before="0" w:after="0"/>
              <w:ind w:left="0"/>
              <w:rPr>
                <w:color w:val="FFFFFF" w:themeColor="background1"/>
              </w:rPr>
            </w:pPr>
            <w:r w:rsidRPr="00777E05">
              <w:rPr>
                <w:color w:val="FFFFFF" w:themeColor="background1"/>
              </w:rPr>
              <w:t>Author / Lead</w:t>
            </w:r>
          </w:p>
        </w:tc>
        <w:tc>
          <w:tcPr>
            <w:tcW w:w="4677" w:type="dxa"/>
          </w:tcPr>
          <w:p w14:paraId="2BE16151" w14:textId="5DA3CF2B" w:rsidR="0039715A" w:rsidRPr="00777E05" w:rsidRDefault="0076504A" w:rsidP="006D6FA4">
            <w:pPr>
              <w:spacing w:before="0" w:after="0"/>
              <w:ind w:left="0"/>
            </w:pPr>
            <w:r>
              <w:t xml:space="preserve">HR Business Partner </w:t>
            </w:r>
          </w:p>
        </w:tc>
      </w:tr>
      <w:tr w:rsidR="0039715A" w:rsidRPr="00777E05" w14:paraId="27759212" w14:textId="77777777" w:rsidTr="006D6FA4">
        <w:tc>
          <w:tcPr>
            <w:tcW w:w="4395" w:type="dxa"/>
            <w:shd w:val="clear" w:color="auto" w:fill="003087" w:themeFill="accent1"/>
          </w:tcPr>
          <w:p w14:paraId="5B3D8E92" w14:textId="77777777" w:rsidR="0039715A" w:rsidRPr="00777E05" w:rsidRDefault="0039715A" w:rsidP="006D6FA4">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5BF8E7FB" w:rsidR="0039715A" w:rsidRPr="00777E05" w:rsidRDefault="00381DFC" w:rsidP="006D6FA4">
            <w:pPr>
              <w:spacing w:before="0" w:after="0"/>
              <w:ind w:left="0"/>
            </w:pPr>
            <w:r>
              <w:t xml:space="preserve">Executive </w:t>
            </w:r>
            <w:r w:rsidR="0076504A">
              <w:t xml:space="preserve">Chief People Officer </w:t>
            </w:r>
          </w:p>
        </w:tc>
      </w:tr>
      <w:tr w:rsidR="0039715A" w:rsidRPr="00777E05" w14:paraId="749B417D" w14:textId="77777777" w:rsidTr="006D6FA4">
        <w:tc>
          <w:tcPr>
            <w:tcW w:w="4395" w:type="dxa"/>
            <w:shd w:val="clear" w:color="auto" w:fill="003087" w:themeFill="accent1"/>
          </w:tcPr>
          <w:p w14:paraId="51CE8082" w14:textId="77777777" w:rsidR="0039715A" w:rsidRPr="00777E05" w:rsidRDefault="0039715A" w:rsidP="006D6FA4">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1A08800F" w:rsidR="0039715A" w:rsidRPr="001C0EC9" w:rsidRDefault="00993C1E" w:rsidP="006D6FA4">
            <w:pPr>
              <w:spacing w:before="0" w:after="0"/>
              <w:ind w:left="0"/>
              <w:rPr>
                <w:color w:val="auto"/>
              </w:rPr>
            </w:pPr>
            <w:r>
              <w:rPr>
                <w:color w:val="auto"/>
              </w:rPr>
              <w:t xml:space="preserve">Remuneration Committee - </w:t>
            </w:r>
            <w:r w:rsidR="007C5A4A">
              <w:rPr>
                <w:color w:val="auto"/>
              </w:rPr>
              <w:t>23 January 2024</w:t>
            </w:r>
          </w:p>
        </w:tc>
      </w:tr>
      <w:tr w:rsidR="0039715A" w:rsidRPr="00777E05" w14:paraId="3BA85B1A" w14:textId="77777777" w:rsidTr="006D6FA4">
        <w:tc>
          <w:tcPr>
            <w:tcW w:w="4395" w:type="dxa"/>
            <w:shd w:val="clear" w:color="auto" w:fill="003087" w:themeFill="accent1"/>
          </w:tcPr>
          <w:p w14:paraId="032C497B" w14:textId="77777777" w:rsidR="0039715A" w:rsidRPr="00777E05" w:rsidRDefault="0039715A" w:rsidP="006D6FA4">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27B58A16" w:rsidR="0039715A" w:rsidRPr="001C0EC9" w:rsidRDefault="00993C1E" w:rsidP="006D6FA4">
            <w:pPr>
              <w:spacing w:before="0" w:after="0"/>
              <w:ind w:left="0"/>
              <w:rPr>
                <w:color w:val="auto"/>
              </w:rPr>
            </w:pPr>
            <w:r>
              <w:rPr>
                <w:color w:val="auto"/>
              </w:rPr>
              <w:t>N/A</w:t>
            </w:r>
          </w:p>
        </w:tc>
      </w:tr>
      <w:tr w:rsidR="0039715A" w:rsidRPr="00777E05" w14:paraId="1A94530E" w14:textId="77777777" w:rsidTr="006D6FA4">
        <w:tc>
          <w:tcPr>
            <w:tcW w:w="4395" w:type="dxa"/>
            <w:shd w:val="clear" w:color="auto" w:fill="003087" w:themeFill="accent1"/>
          </w:tcPr>
          <w:p w14:paraId="44BBD69A" w14:textId="77777777" w:rsidR="0039715A" w:rsidRPr="00777E05" w:rsidRDefault="0039715A" w:rsidP="006D6FA4">
            <w:pPr>
              <w:spacing w:before="0" w:after="0"/>
              <w:ind w:left="0"/>
              <w:rPr>
                <w:color w:val="FFFFFF" w:themeColor="background1"/>
              </w:rPr>
            </w:pPr>
            <w:r w:rsidRPr="00777E05">
              <w:rPr>
                <w:color w:val="FFFFFF" w:themeColor="background1"/>
              </w:rPr>
              <w:t>Next Review Date</w:t>
            </w:r>
          </w:p>
        </w:tc>
        <w:tc>
          <w:tcPr>
            <w:tcW w:w="4677" w:type="dxa"/>
          </w:tcPr>
          <w:p w14:paraId="7524A9D5" w14:textId="1C0AC32F" w:rsidR="0039715A" w:rsidRPr="00777E05" w:rsidRDefault="0028795F" w:rsidP="006D6FA4">
            <w:pPr>
              <w:spacing w:before="0" w:after="0"/>
              <w:ind w:left="0"/>
              <w:rPr>
                <w:color w:val="auto"/>
              </w:rPr>
            </w:pPr>
            <w:r>
              <w:rPr>
                <w:color w:val="auto"/>
              </w:rPr>
              <w:t>March</w:t>
            </w:r>
            <w:r w:rsidR="006E3798">
              <w:rPr>
                <w:color w:val="auto"/>
              </w:rPr>
              <w:t xml:space="preserve"> 2026</w:t>
            </w:r>
            <w:r>
              <w:rPr>
                <w:color w:val="auto"/>
              </w:rPr>
              <w:t xml:space="preserve"> (review date extended by Remuneration Committee, 5 November 2025)</w:t>
            </w:r>
          </w:p>
        </w:tc>
      </w:tr>
      <w:tr w:rsidR="0039715A" w:rsidRPr="00777E05" w14:paraId="0DAC8D34" w14:textId="77777777" w:rsidTr="006D6FA4">
        <w:tc>
          <w:tcPr>
            <w:tcW w:w="4395" w:type="dxa"/>
            <w:shd w:val="clear" w:color="auto" w:fill="003087" w:themeFill="accent1"/>
          </w:tcPr>
          <w:p w14:paraId="47431188" w14:textId="77777777" w:rsidR="0039715A" w:rsidRPr="00777E05" w:rsidRDefault="0039715A" w:rsidP="006D6FA4">
            <w:pPr>
              <w:spacing w:before="0" w:after="0"/>
              <w:ind w:left="0"/>
              <w:rPr>
                <w:color w:val="FFFFFF" w:themeColor="background1"/>
              </w:rPr>
            </w:pPr>
            <w:r w:rsidRPr="00777E05">
              <w:rPr>
                <w:color w:val="FFFFFF" w:themeColor="background1"/>
              </w:rPr>
              <w:t>Target Audience</w:t>
            </w:r>
          </w:p>
        </w:tc>
        <w:tc>
          <w:tcPr>
            <w:tcW w:w="4677" w:type="dxa"/>
          </w:tcPr>
          <w:p w14:paraId="73047940" w14:textId="2596E844" w:rsidR="0039715A" w:rsidRPr="00777E05" w:rsidRDefault="00F45D73" w:rsidP="006D6FA4">
            <w:pPr>
              <w:spacing w:before="0" w:after="0"/>
              <w:ind w:left="0"/>
              <w:rPr>
                <w:color w:val="auto"/>
              </w:rPr>
            </w:pPr>
            <w:r>
              <w:rPr>
                <w:color w:val="auto"/>
              </w:rPr>
              <w:t xml:space="preserve">Refer to Scope in Policy </w:t>
            </w:r>
            <w:r w:rsidR="0076504A">
              <w:rPr>
                <w:color w:val="auto"/>
              </w:rPr>
              <w:t xml:space="preserve"> </w:t>
            </w:r>
          </w:p>
        </w:tc>
      </w:tr>
      <w:tr w:rsidR="0039715A" w:rsidRPr="00777E05" w14:paraId="2B2425C9" w14:textId="77777777" w:rsidTr="006D6FA4">
        <w:tc>
          <w:tcPr>
            <w:tcW w:w="4395" w:type="dxa"/>
            <w:shd w:val="clear" w:color="auto" w:fill="003087" w:themeFill="accent1"/>
          </w:tcPr>
          <w:p w14:paraId="2FB1CE98" w14:textId="77777777" w:rsidR="0039715A" w:rsidRPr="00777E05" w:rsidRDefault="0039715A" w:rsidP="006D6FA4">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6D6FA4">
        <w:tc>
          <w:tcPr>
            <w:tcW w:w="4395" w:type="dxa"/>
            <w:shd w:val="clear" w:color="auto" w:fill="003087" w:themeFill="accent1"/>
          </w:tcPr>
          <w:p w14:paraId="24CA5F4C" w14:textId="77777777" w:rsidR="0039715A" w:rsidRDefault="0039715A" w:rsidP="006D6FA4">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6D6FA4">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10"/>
        <w:gridCol w:w="3838"/>
      </w:tblGrid>
      <w:tr w:rsidR="00FD2B5D" w14:paraId="4CEEE9FB" w14:textId="77777777" w:rsidTr="00381DFC">
        <w:trPr>
          <w:cantSplit/>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2B63B9E2" w:rsidR="00FD2B5D" w:rsidRDefault="0076504A" w:rsidP="00546A28">
            <w:pPr>
              <w:pStyle w:val="NoSpacing"/>
            </w:pPr>
            <w:r>
              <w:t xml:space="preserve">Feb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2241253E" w:rsidR="00FD2B5D" w:rsidRDefault="001C0EC9" w:rsidP="00546A28">
            <w:pPr>
              <w:pStyle w:val="NoSpacing"/>
            </w:pPr>
            <w:r>
              <w:t>0.2</w:t>
            </w:r>
          </w:p>
        </w:tc>
        <w:tc>
          <w:tcPr>
            <w:tcW w:w="1025" w:type="dxa"/>
            <w:vAlign w:val="center"/>
          </w:tcPr>
          <w:p w14:paraId="288FEB7A" w14:textId="75FD9202" w:rsidR="00FD2B5D" w:rsidRDefault="001C0EC9" w:rsidP="00546A28">
            <w:pPr>
              <w:pStyle w:val="NoSpacing"/>
            </w:pPr>
            <w:r>
              <w:t>April 2022</w:t>
            </w:r>
          </w:p>
        </w:tc>
        <w:tc>
          <w:tcPr>
            <w:tcW w:w="3029" w:type="dxa"/>
            <w:vAlign w:val="center"/>
          </w:tcPr>
          <w:p w14:paraId="34495F98" w14:textId="36DE3FAC" w:rsidR="00FD2B5D" w:rsidRDefault="001C0EC9" w:rsidP="00546A28">
            <w:pPr>
              <w:pStyle w:val="NoSpacing"/>
            </w:pPr>
            <w:r>
              <w:t>Viv Barnes, Governance Lead</w:t>
            </w:r>
          </w:p>
        </w:tc>
        <w:tc>
          <w:tcPr>
            <w:tcW w:w="3865" w:type="dxa"/>
            <w:vAlign w:val="center"/>
          </w:tcPr>
          <w:p w14:paraId="7DE50D80" w14:textId="770DD62A" w:rsidR="00FD2B5D" w:rsidRDefault="001C0EC9" w:rsidP="00546A28">
            <w:pPr>
              <w:pStyle w:val="NoSpacing"/>
            </w:pPr>
            <w:r>
              <w:t>Review of compliance with policy template</w:t>
            </w:r>
          </w:p>
        </w:tc>
      </w:tr>
      <w:tr w:rsidR="00FD2B5D" w14:paraId="2385A697" w14:textId="77777777" w:rsidTr="001B214F">
        <w:trPr>
          <w:trHeight w:val="423"/>
        </w:trPr>
        <w:tc>
          <w:tcPr>
            <w:tcW w:w="1097" w:type="dxa"/>
            <w:vAlign w:val="center"/>
          </w:tcPr>
          <w:p w14:paraId="63C36EA2" w14:textId="36E8FEEA" w:rsidR="00FD2B5D" w:rsidRDefault="00666B9F" w:rsidP="00546A28">
            <w:pPr>
              <w:pStyle w:val="NoSpacing"/>
            </w:pPr>
            <w:r>
              <w:t>0.1</w:t>
            </w:r>
          </w:p>
        </w:tc>
        <w:tc>
          <w:tcPr>
            <w:tcW w:w="1025" w:type="dxa"/>
            <w:vAlign w:val="center"/>
          </w:tcPr>
          <w:p w14:paraId="5B783ABB" w14:textId="7A39A6CC" w:rsidR="00FD2B5D" w:rsidRDefault="00666B9F" w:rsidP="00546A28">
            <w:pPr>
              <w:pStyle w:val="NoSpacing"/>
            </w:pPr>
            <w:r>
              <w:t>June 2022</w:t>
            </w:r>
          </w:p>
        </w:tc>
        <w:tc>
          <w:tcPr>
            <w:tcW w:w="3029" w:type="dxa"/>
            <w:vAlign w:val="center"/>
          </w:tcPr>
          <w:p w14:paraId="2E71F7C5" w14:textId="12E49EF3" w:rsidR="00FD2B5D" w:rsidRDefault="00666B9F" w:rsidP="00546A28">
            <w:pPr>
              <w:pStyle w:val="NoSpacing"/>
            </w:pPr>
            <w:r>
              <w:t>Senior HR Business Partner</w:t>
            </w:r>
          </w:p>
        </w:tc>
        <w:tc>
          <w:tcPr>
            <w:tcW w:w="3865" w:type="dxa"/>
            <w:vAlign w:val="center"/>
          </w:tcPr>
          <w:p w14:paraId="653B0041" w14:textId="25652516" w:rsidR="00FD2B5D" w:rsidRPr="00993C1E" w:rsidRDefault="00666B9F" w:rsidP="00666B9F">
            <w:pPr>
              <w:pStyle w:val="NoSpacing"/>
              <w:rPr>
                <w:rFonts w:ascii="Arial" w:hAnsi="Arial" w:cs="Arial"/>
              </w:rPr>
            </w:pPr>
            <w:r w:rsidRPr="00993C1E">
              <w:rPr>
                <w:rFonts w:ascii="Arial" w:hAnsi="Arial" w:cs="Arial"/>
              </w:rPr>
              <w:t xml:space="preserve">Final draft for ICB approval </w:t>
            </w:r>
          </w:p>
        </w:tc>
      </w:tr>
      <w:tr w:rsidR="00FD2B5D" w14:paraId="60CB267F" w14:textId="77777777" w:rsidTr="001B214F">
        <w:trPr>
          <w:trHeight w:val="423"/>
        </w:trPr>
        <w:tc>
          <w:tcPr>
            <w:tcW w:w="1097" w:type="dxa"/>
            <w:vAlign w:val="center"/>
          </w:tcPr>
          <w:p w14:paraId="5954B4B0" w14:textId="0BCF6BF3" w:rsidR="00FD2B5D" w:rsidRDefault="00381DFC" w:rsidP="00546A28">
            <w:pPr>
              <w:pStyle w:val="NoSpacing"/>
            </w:pPr>
            <w:r>
              <w:t xml:space="preserve">1.0 </w:t>
            </w:r>
          </w:p>
        </w:tc>
        <w:tc>
          <w:tcPr>
            <w:tcW w:w="1025" w:type="dxa"/>
            <w:vAlign w:val="center"/>
          </w:tcPr>
          <w:p w14:paraId="21A4A8DE" w14:textId="37CBB84C" w:rsidR="00FD2B5D" w:rsidRDefault="00AF33DA" w:rsidP="00546A28">
            <w:pPr>
              <w:pStyle w:val="NoSpacing"/>
            </w:pPr>
            <w:r>
              <w:t xml:space="preserve">Aug </w:t>
            </w:r>
            <w:r w:rsidR="00381DFC">
              <w:t>2022</w:t>
            </w:r>
          </w:p>
        </w:tc>
        <w:tc>
          <w:tcPr>
            <w:tcW w:w="3029" w:type="dxa"/>
            <w:vAlign w:val="center"/>
          </w:tcPr>
          <w:p w14:paraId="44EF19D3" w14:textId="1670790C" w:rsidR="00FD2B5D" w:rsidRDefault="00381DFC" w:rsidP="00546A28">
            <w:pPr>
              <w:pStyle w:val="NoSpacing"/>
            </w:pPr>
            <w:r>
              <w:t xml:space="preserve">Senior HR Business Partner </w:t>
            </w:r>
          </w:p>
        </w:tc>
        <w:tc>
          <w:tcPr>
            <w:tcW w:w="3865" w:type="dxa"/>
            <w:vAlign w:val="center"/>
          </w:tcPr>
          <w:p w14:paraId="23BE90F1" w14:textId="6C13185A" w:rsidR="00FD2B5D" w:rsidRDefault="00381DFC" w:rsidP="00546A28">
            <w:pPr>
              <w:pStyle w:val="NoSpacing"/>
            </w:pPr>
            <w:r>
              <w:t xml:space="preserve">Final Review of Version 1.0 </w:t>
            </w:r>
          </w:p>
        </w:tc>
      </w:tr>
      <w:tr w:rsidR="00FD2B5D" w14:paraId="6122946F" w14:textId="77777777" w:rsidTr="001B214F">
        <w:trPr>
          <w:trHeight w:val="423"/>
        </w:trPr>
        <w:tc>
          <w:tcPr>
            <w:tcW w:w="1097" w:type="dxa"/>
            <w:vAlign w:val="center"/>
          </w:tcPr>
          <w:p w14:paraId="6C90B1C6" w14:textId="110DCC93" w:rsidR="00FD2B5D" w:rsidRDefault="00AF33DA" w:rsidP="00546A28">
            <w:pPr>
              <w:pStyle w:val="NoSpacing"/>
            </w:pPr>
            <w:r>
              <w:t>2.0</w:t>
            </w:r>
          </w:p>
        </w:tc>
        <w:tc>
          <w:tcPr>
            <w:tcW w:w="1025" w:type="dxa"/>
            <w:vAlign w:val="center"/>
          </w:tcPr>
          <w:p w14:paraId="0600D864" w14:textId="3A85CEF1" w:rsidR="00FD2B5D" w:rsidRDefault="00AF33DA" w:rsidP="00546A28">
            <w:pPr>
              <w:pStyle w:val="NoSpacing"/>
            </w:pPr>
            <w:r>
              <w:t>Jan 2024</w:t>
            </w:r>
          </w:p>
        </w:tc>
        <w:tc>
          <w:tcPr>
            <w:tcW w:w="3029" w:type="dxa"/>
            <w:vAlign w:val="center"/>
          </w:tcPr>
          <w:p w14:paraId="697A37B0" w14:textId="3A41D203" w:rsidR="00FD2B5D" w:rsidRDefault="00AF33DA" w:rsidP="00546A28">
            <w:pPr>
              <w:pStyle w:val="NoSpacing"/>
            </w:pPr>
            <w:r>
              <w:t>HR Business Partner</w:t>
            </w:r>
          </w:p>
        </w:tc>
        <w:tc>
          <w:tcPr>
            <w:tcW w:w="3865" w:type="dxa"/>
            <w:vAlign w:val="center"/>
          </w:tcPr>
          <w:p w14:paraId="10B74018" w14:textId="33B92AAE" w:rsidR="00FD2B5D" w:rsidRDefault="00AF33DA" w:rsidP="00546A28">
            <w:pPr>
              <w:pStyle w:val="NoSpacing"/>
            </w:pPr>
            <w:r>
              <w:t>Review of Version 1.0</w:t>
            </w:r>
          </w:p>
        </w:tc>
      </w:tr>
      <w:tr w:rsidR="00FD2B5D" w14:paraId="41393701" w14:textId="77777777" w:rsidTr="001B214F">
        <w:trPr>
          <w:trHeight w:val="423"/>
        </w:trPr>
        <w:tc>
          <w:tcPr>
            <w:tcW w:w="1097" w:type="dxa"/>
            <w:vAlign w:val="center"/>
          </w:tcPr>
          <w:p w14:paraId="06A55D9D" w14:textId="70D2CE0D" w:rsidR="00FD2B5D" w:rsidRDefault="0028795F" w:rsidP="00546A28">
            <w:pPr>
              <w:pStyle w:val="NoSpacing"/>
            </w:pPr>
            <w:r>
              <w:t>2.1</w:t>
            </w:r>
          </w:p>
        </w:tc>
        <w:tc>
          <w:tcPr>
            <w:tcW w:w="1025" w:type="dxa"/>
            <w:vAlign w:val="center"/>
          </w:tcPr>
          <w:p w14:paraId="11050A1C" w14:textId="372FD8C6" w:rsidR="00FD2B5D" w:rsidRDefault="0028795F" w:rsidP="00546A28">
            <w:pPr>
              <w:pStyle w:val="NoSpacing"/>
            </w:pPr>
            <w:r>
              <w:t>05/11/25</w:t>
            </w:r>
          </w:p>
        </w:tc>
        <w:tc>
          <w:tcPr>
            <w:tcW w:w="3029" w:type="dxa"/>
            <w:vAlign w:val="center"/>
          </w:tcPr>
          <w:p w14:paraId="09617EE2" w14:textId="382F30F7" w:rsidR="00FD2B5D" w:rsidRDefault="0028795F" w:rsidP="00546A28">
            <w:pPr>
              <w:pStyle w:val="NoSpacing"/>
            </w:pPr>
            <w:r>
              <w:t xml:space="preserve">Corp </w:t>
            </w:r>
            <w:proofErr w:type="spellStart"/>
            <w:r>
              <w:t>Svcs</w:t>
            </w:r>
            <w:proofErr w:type="spellEnd"/>
            <w:r>
              <w:t xml:space="preserve"> &amp; Gov Support Officer</w:t>
            </w:r>
          </w:p>
        </w:tc>
        <w:tc>
          <w:tcPr>
            <w:tcW w:w="3865" w:type="dxa"/>
            <w:vAlign w:val="center"/>
          </w:tcPr>
          <w:p w14:paraId="7C4D6C1B" w14:textId="6480CB34" w:rsidR="00FD2B5D" w:rsidRDefault="0028795F" w:rsidP="00546A28">
            <w:pPr>
              <w:pStyle w:val="NoSpacing"/>
            </w:pPr>
            <w:r>
              <w:t xml:space="preserve">Review date extended </w:t>
            </w:r>
            <w:r w:rsidR="009A61CE">
              <w:t>to March 2026 by Remuneration Committee (5 November 2025)</w:t>
            </w: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4055EB00" w:rsidR="00FD2B5D" w:rsidRPr="00DA22B6" w:rsidRDefault="000F560D" w:rsidP="003F53EC">
      <w:pPr>
        <w:pStyle w:val="Heading1"/>
        <w:tabs>
          <w:tab w:val="left" w:pos="1862"/>
        </w:tabs>
      </w:pPr>
      <w:r>
        <w:lastRenderedPageBreak/>
        <w:t>Contents</w:t>
      </w:r>
      <w:r w:rsidR="003F53EC">
        <w:tab/>
      </w:r>
    </w:p>
    <w:p w14:paraId="33171C64" w14:textId="5FBB301C" w:rsidR="00452C22"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11044009" w:history="1">
        <w:r w:rsidR="00452C22" w:rsidRPr="00D94B1C">
          <w:rPr>
            <w:rStyle w:val="Hyperlink"/>
            <w:noProof/>
          </w:rPr>
          <w:t>1.</w:t>
        </w:r>
        <w:r w:rsidR="00452C22">
          <w:rPr>
            <w:rFonts w:eastAsiaTheme="minorEastAsia"/>
            <w:b w:val="0"/>
            <w:noProof/>
            <w:color w:val="auto"/>
            <w:sz w:val="22"/>
            <w:szCs w:val="22"/>
            <w:lang w:eastAsia="en-GB"/>
          </w:rPr>
          <w:tab/>
        </w:r>
        <w:r w:rsidR="00452C22" w:rsidRPr="00D94B1C">
          <w:rPr>
            <w:rStyle w:val="Hyperlink"/>
            <w:noProof/>
          </w:rPr>
          <w:t>Introduction</w:t>
        </w:r>
        <w:r w:rsidR="00452C22">
          <w:rPr>
            <w:noProof/>
            <w:webHidden/>
          </w:rPr>
          <w:tab/>
        </w:r>
        <w:r w:rsidR="00452C22">
          <w:rPr>
            <w:noProof/>
            <w:webHidden/>
          </w:rPr>
          <w:fldChar w:fldCharType="begin"/>
        </w:r>
        <w:r w:rsidR="00452C22">
          <w:rPr>
            <w:noProof/>
            <w:webHidden/>
          </w:rPr>
          <w:instrText xml:space="preserve"> PAGEREF _Toc111044009 \h </w:instrText>
        </w:r>
        <w:r w:rsidR="00452C22">
          <w:rPr>
            <w:noProof/>
            <w:webHidden/>
          </w:rPr>
        </w:r>
        <w:r w:rsidR="00452C22">
          <w:rPr>
            <w:noProof/>
            <w:webHidden/>
          </w:rPr>
          <w:fldChar w:fldCharType="separate"/>
        </w:r>
        <w:r w:rsidR="00452C22">
          <w:rPr>
            <w:noProof/>
            <w:webHidden/>
          </w:rPr>
          <w:t>3</w:t>
        </w:r>
        <w:r w:rsidR="00452C22">
          <w:rPr>
            <w:noProof/>
            <w:webHidden/>
          </w:rPr>
          <w:fldChar w:fldCharType="end"/>
        </w:r>
      </w:hyperlink>
    </w:p>
    <w:p w14:paraId="18A9058B" w14:textId="3757209C" w:rsidR="00452C22" w:rsidRDefault="00452C22">
      <w:pPr>
        <w:pStyle w:val="TOC1"/>
        <w:rPr>
          <w:rFonts w:eastAsiaTheme="minorEastAsia"/>
          <w:b w:val="0"/>
          <w:noProof/>
          <w:color w:val="auto"/>
          <w:sz w:val="22"/>
          <w:szCs w:val="22"/>
          <w:lang w:eastAsia="en-GB"/>
        </w:rPr>
      </w:pPr>
      <w:hyperlink w:anchor="_Toc111044010" w:history="1">
        <w:r w:rsidRPr="00D94B1C">
          <w:rPr>
            <w:rStyle w:val="Hyperlink"/>
            <w:noProof/>
          </w:rPr>
          <w:t>2.</w:t>
        </w:r>
        <w:r>
          <w:rPr>
            <w:rFonts w:eastAsiaTheme="minorEastAsia"/>
            <w:b w:val="0"/>
            <w:noProof/>
            <w:color w:val="auto"/>
            <w:sz w:val="22"/>
            <w:szCs w:val="22"/>
            <w:lang w:eastAsia="en-GB"/>
          </w:rPr>
          <w:tab/>
        </w:r>
        <w:r w:rsidRPr="00D94B1C">
          <w:rPr>
            <w:rStyle w:val="Hyperlink"/>
            <w:noProof/>
          </w:rPr>
          <w:t>Purpose</w:t>
        </w:r>
        <w:r>
          <w:rPr>
            <w:noProof/>
            <w:webHidden/>
          </w:rPr>
          <w:tab/>
        </w:r>
        <w:r>
          <w:rPr>
            <w:noProof/>
            <w:webHidden/>
          </w:rPr>
          <w:fldChar w:fldCharType="begin"/>
        </w:r>
        <w:r>
          <w:rPr>
            <w:noProof/>
            <w:webHidden/>
          </w:rPr>
          <w:instrText xml:space="preserve"> PAGEREF _Toc111044010 \h </w:instrText>
        </w:r>
        <w:r>
          <w:rPr>
            <w:noProof/>
            <w:webHidden/>
          </w:rPr>
        </w:r>
        <w:r>
          <w:rPr>
            <w:noProof/>
            <w:webHidden/>
          </w:rPr>
          <w:fldChar w:fldCharType="separate"/>
        </w:r>
        <w:r>
          <w:rPr>
            <w:noProof/>
            <w:webHidden/>
          </w:rPr>
          <w:t>3</w:t>
        </w:r>
        <w:r>
          <w:rPr>
            <w:noProof/>
            <w:webHidden/>
          </w:rPr>
          <w:fldChar w:fldCharType="end"/>
        </w:r>
      </w:hyperlink>
    </w:p>
    <w:p w14:paraId="2746577A" w14:textId="0ABADB17" w:rsidR="00452C22" w:rsidRDefault="00452C22">
      <w:pPr>
        <w:pStyle w:val="TOC1"/>
        <w:rPr>
          <w:rFonts w:eastAsiaTheme="minorEastAsia"/>
          <w:b w:val="0"/>
          <w:noProof/>
          <w:color w:val="auto"/>
          <w:sz w:val="22"/>
          <w:szCs w:val="22"/>
          <w:lang w:eastAsia="en-GB"/>
        </w:rPr>
      </w:pPr>
      <w:hyperlink w:anchor="_Toc111044011" w:history="1">
        <w:r w:rsidRPr="00D94B1C">
          <w:rPr>
            <w:rStyle w:val="Hyperlink"/>
            <w:noProof/>
          </w:rPr>
          <w:t>3.</w:t>
        </w:r>
        <w:r>
          <w:rPr>
            <w:rFonts w:eastAsiaTheme="minorEastAsia"/>
            <w:b w:val="0"/>
            <w:noProof/>
            <w:color w:val="auto"/>
            <w:sz w:val="22"/>
            <w:szCs w:val="22"/>
            <w:lang w:eastAsia="en-GB"/>
          </w:rPr>
          <w:tab/>
        </w:r>
        <w:r w:rsidRPr="00D94B1C">
          <w:rPr>
            <w:rStyle w:val="Hyperlink"/>
            <w:noProof/>
          </w:rPr>
          <w:t>Scope</w:t>
        </w:r>
        <w:r>
          <w:rPr>
            <w:noProof/>
            <w:webHidden/>
          </w:rPr>
          <w:tab/>
        </w:r>
        <w:r>
          <w:rPr>
            <w:noProof/>
            <w:webHidden/>
          </w:rPr>
          <w:fldChar w:fldCharType="begin"/>
        </w:r>
        <w:r>
          <w:rPr>
            <w:noProof/>
            <w:webHidden/>
          </w:rPr>
          <w:instrText xml:space="preserve"> PAGEREF _Toc111044011 \h </w:instrText>
        </w:r>
        <w:r>
          <w:rPr>
            <w:noProof/>
            <w:webHidden/>
          </w:rPr>
        </w:r>
        <w:r>
          <w:rPr>
            <w:noProof/>
            <w:webHidden/>
          </w:rPr>
          <w:fldChar w:fldCharType="separate"/>
        </w:r>
        <w:r>
          <w:rPr>
            <w:noProof/>
            <w:webHidden/>
          </w:rPr>
          <w:t>3</w:t>
        </w:r>
        <w:r>
          <w:rPr>
            <w:noProof/>
            <w:webHidden/>
          </w:rPr>
          <w:fldChar w:fldCharType="end"/>
        </w:r>
      </w:hyperlink>
    </w:p>
    <w:p w14:paraId="50969CB7" w14:textId="79701105" w:rsidR="00452C22" w:rsidRDefault="00452C22">
      <w:pPr>
        <w:pStyle w:val="TOC1"/>
        <w:rPr>
          <w:rFonts w:eastAsiaTheme="minorEastAsia"/>
          <w:b w:val="0"/>
          <w:noProof/>
          <w:color w:val="auto"/>
          <w:sz w:val="22"/>
          <w:szCs w:val="22"/>
          <w:lang w:eastAsia="en-GB"/>
        </w:rPr>
      </w:pPr>
      <w:hyperlink w:anchor="_Toc111044012" w:history="1">
        <w:r w:rsidRPr="00D94B1C">
          <w:rPr>
            <w:rStyle w:val="Hyperlink"/>
            <w:noProof/>
          </w:rPr>
          <w:t>4.</w:t>
        </w:r>
        <w:r>
          <w:rPr>
            <w:rFonts w:eastAsiaTheme="minorEastAsia"/>
            <w:b w:val="0"/>
            <w:noProof/>
            <w:color w:val="auto"/>
            <w:sz w:val="22"/>
            <w:szCs w:val="22"/>
            <w:lang w:eastAsia="en-GB"/>
          </w:rPr>
          <w:tab/>
        </w:r>
        <w:r w:rsidRPr="00D94B1C">
          <w:rPr>
            <w:rStyle w:val="Hyperlink"/>
            <w:noProof/>
          </w:rPr>
          <w:t>Definitions</w:t>
        </w:r>
        <w:r>
          <w:rPr>
            <w:noProof/>
            <w:webHidden/>
          </w:rPr>
          <w:tab/>
        </w:r>
        <w:r>
          <w:rPr>
            <w:noProof/>
            <w:webHidden/>
          </w:rPr>
          <w:fldChar w:fldCharType="begin"/>
        </w:r>
        <w:r>
          <w:rPr>
            <w:noProof/>
            <w:webHidden/>
          </w:rPr>
          <w:instrText xml:space="preserve"> PAGEREF _Toc111044012 \h </w:instrText>
        </w:r>
        <w:r>
          <w:rPr>
            <w:noProof/>
            <w:webHidden/>
          </w:rPr>
        </w:r>
        <w:r>
          <w:rPr>
            <w:noProof/>
            <w:webHidden/>
          </w:rPr>
          <w:fldChar w:fldCharType="separate"/>
        </w:r>
        <w:r>
          <w:rPr>
            <w:noProof/>
            <w:webHidden/>
          </w:rPr>
          <w:t>4</w:t>
        </w:r>
        <w:r>
          <w:rPr>
            <w:noProof/>
            <w:webHidden/>
          </w:rPr>
          <w:fldChar w:fldCharType="end"/>
        </w:r>
      </w:hyperlink>
    </w:p>
    <w:p w14:paraId="3D06F791" w14:textId="25AA36DC" w:rsidR="00452C22" w:rsidRDefault="00452C22">
      <w:pPr>
        <w:pStyle w:val="TOC1"/>
        <w:rPr>
          <w:rFonts w:eastAsiaTheme="minorEastAsia"/>
          <w:b w:val="0"/>
          <w:noProof/>
          <w:color w:val="auto"/>
          <w:sz w:val="22"/>
          <w:szCs w:val="22"/>
          <w:lang w:eastAsia="en-GB"/>
        </w:rPr>
      </w:pPr>
      <w:hyperlink w:anchor="_Toc111044013" w:history="1">
        <w:r w:rsidRPr="00D94B1C">
          <w:rPr>
            <w:rStyle w:val="Hyperlink"/>
            <w:noProof/>
          </w:rPr>
          <w:t>5.</w:t>
        </w:r>
        <w:r>
          <w:rPr>
            <w:rFonts w:eastAsiaTheme="minorEastAsia"/>
            <w:b w:val="0"/>
            <w:noProof/>
            <w:color w:val="auto"/>
            <w:sz w:val="22"/>
            <w:szCs w:val="22"/>
            <w:lang w:eastAsia="en-GB"/>
          </w:rPr>
          <w:tab/>
        </w:r>
        <w:r w:rsidRPr="00D94B1C">
          <w:rPr>
            <w:rStyle w:val="Hyperlink"/>
            <w:noProof/>
          </w:rPr>
          <w:t>Roles and Responsibilities</w:t>
        </w:r>
        <w:r>
          <w:rPr>
            <w:noProof/>
            <w:webHidden/>
          </w:rPr>
          <w:tab/>
        </w:r>
        <w:r>
          <w:rPr>
            <w:noProof/>
            <w:webHidden/>
          </w:rPr>
          <w:fldChar w:fldCharType="begin"/>
        </w:r>
        <w:r>
          <w:rPr>
            <w:noProof/>
            <w:webHidden/>
          </w:rPr>
          <w:instrText xml:space="preserve"> PAGEREF _Toc111044013 \h </w:instrText>
        </w:r>
        <w:r>
          <w:rPr>
            <w:noProof/>
            <w:webHidden/>
          </w:rPr>
        </w:r>
        <w:r>
          <w:rPr>
            <w:noProof/>
            <w:webHidden/>
          </w:rPr>
          <w:fldChar w:fldCharType="separate"/>
        </w:r>
        <w:r>
          <w:rPr>
            <w:noProof/>
            <w:webHidden/>
          </w:rPr>
          <w:t>4</w:t>
        </w:r>
        <w:r>
          <w:rPr>
            <w:noProof/>
            <w:webHidden/>
          </w:rPr>
          <w:fldChar w:fldCharType="end"/>
        </w:r>
      </w:hyperlink>
    </w:p>
    <w:p w14:paraId="4F543C68" w14:textId="2C26D34E" w:rsidR="00452C22" w:rsidRDefault="00452C22">
      <w:pPr>
        <w:pStyle w:val="TOC2"/>
        <w:tabs>
          <w:tab w:val="right" w:leader="underscore" w:pos="9016"/>
        </w:tabs>
        <w:rPr>
          <w:rFonts w:eastAsiaTheme="minorEastAsia"/>
          <w:noProof/>
          <w:color w:val="auto"/>
          <w:sz w:val="22"/>
          <w:szCs w:val="22"/>
          <w:lang w:eastAsia="en-GB"/>
        </w:rPr>
      </w:pPr>
      <w:hyperlink w:anchor="_Toc111044014" w:history="1">
        <w:r w:rsidRPr="00D94B1C">
          <w:rPr>
            <w:rStyle w:val="Hyperlink"/>
            <w:noProof/>
          </w:rPr>
          <w:t>5.1.</w:t>
        </w:r>
        <w:r>
          <w:rPr>
            <w:rFonts w:eastAsiaTheme="minorEastAsia"/>
            <w:noProof/>
            <w:color w:val="auto"/>
            <w:sz w:val="22"/>
            <w:szCs w:val="22"/>
            <w:lang w:eastAsia="en-GB"/>
          </w:rPr>
          <w:tab/>
        </w:r>
        <w:r w:rsidRPr="00D94B1C">
          <w:rPr>
            <w:rStyle w:val="Hyperlink"/>
            <w:noProof/>
          </w:rPr>
          <w:t>Integrated Care Board</w:t>
        </w:r>
        <w:r>
          <w:rPr>
            <w:noProof/>
            <w:webHidden/>
          </w:rPr>
          <w:tab/>
        </w:r>
        <w:r>
          <w:rPr>
            <w:noProof/>
            <w:webHidden/>
          </w:rPr>
          <w:fldChar w:fldCharType="begin"/>
        </w:r>
        <w:r>
          <w:rPr>
            <w:noProof/>
            <w:webHidden/>
          </w:rPr>
          <w:instrText xml:space="preserve"> PAGEREF _Toc111044014 \h </w:instrText>
        </w:r>
        <w:r>
          <w:rPr>
            <w:noProof/>
            <w:webHidden/>
          </w:rPr>
        </w:r>
        <w:r>
          <w:rPr>
            <w:noProof/>
            <w:webHidden/>
          </w:rPr>
          <w:fldChar w:fldCharType="separate"/>
        </w:r>
        <w:r>
          <w:rPr>
            <w:noProof/>
            <w:webHidden/>
          </w:rPr>
          <w:t>4</w:t>
        </w:r>
        <w:r>
          <w:rPr>
            <w:noProof/>
            <w:webHidden/>
          </w:rPr>
          <w:fldChar w:fldCharType="end"/>
        </w:r>
      </w:hyperlink>
    </w:p>
    <w:p w14:paraId="6D9E4D9A" w14:textId="37CEF029" w:rsidR="00452C22" w:rsidRDefault="00452C22">
      <w:pPr>
        <w:pStyle w:val="TOC2"/>
        <w:tabs>
          <w:tab w:val="right" w:leader="underscore" w:pos="9016"/>
        </w:tabs>
        <w:rPr>
          <w:rFonts w:eastAsiaTheme="minorEastAsia"/>
          <w:noProof/>
          <w:color w:val="auto"/>
          <w:sz w:val="22"/>
          <w:szCs w:val="22"/>
          <w:lang w:eastAsia="en-GB"/>
        </w:rPr>
      </w:pPr>
      <w:hyperlink w:anchor="_Toc111044015" w:history="1">
        <w:r w:rsidRPr="00D94B1C">
          <w:rPr>
            <w:rStyle w:val="Hyperlink"/>
            <w:noProof/>
          </w:rPr>
          <w:t>5.2.</w:t>
        </w:r>
        <w:r>
          <w:rPr>
            <w:rFonts w:eastAsiaTheme="minorEastAsia"/>
            <w:noProof/>
            <w:color w:val="auto"/>
            <w:sz w:val="22"/>
            <w:szCs w:val="22"/>
            <w:lang w:eastAsia="en-GB"/>
          </w:rPr>
          <w:tab/>
        </w:r>
        <w:r w:rsidRPr="00D94B1C">
          <w:rPr>
            <w:rStyle w:val="Hyperlink"/>
            <w:noProof/>
          </w:rPr>
          <w:t>Chief Executive</w:t>
        </w:r>
        <w:r>
          <w:rPr>
            <w:noProof/>
            <w:webHidden/>
          </w:rPr>
          <w:tab/>
        </w:r>
        <w:r>
          <w:rPr>
            <w:noProof/>
            <w:webHidden/>
          </w:rPr>
          <w:fldChar w:fldCharType="begin"/>
        </w:r>
        <w:r>
          <w:rPr>
            <w:noProof/>
            <w:webHidden/>
          </w:rPr>
          <w:instrText xml:space="preserve"> PAGEREF _Toc111044015 \h </w:instrText>
        </w:r>
        <w:r>
          <w:rPr>
            <w:noProof/>
            <w:webHidden/>
          </w:rPr>
        </w:r>
        <w:r>
          <w:rPr>
            <w:noProof/>
            <w:webHidden/>
          </w:rPr>
          <w:fldChar w:fldCharType="separate"/>
        </w:r>
        <w:r>
          <w:rPr>
            <w:noProof/>
            <w:webHidden/>
          </w:rPr>
          <w:t>4</w:t>
        </w:r>
        <w:r>
          <w:rPr>
            <w:noProof/>
            <w:webHidden/>
          </w:rPr>
          <w:fldChar w:fldCharType="end"/>
        </w:r>
      </w:hyperlink>
    </w:p>
    <w:p w14:paraId="6D13F565" w14:textId="4385D5FB" w:rsidR="00452C22" w:rsidRDefault="00452C22">
      <w:pPr>
        <w:pStyle w:val="TOC2"/>
        <w:tabs>
          <w:tab w:val="right" w:leader="underscore" w:pos="9016"/>
        </w:tabs>
        <w:rPr>
          <w:rFonts w:eastAsiaTheme="minorEastAsia"/>
          <w:noProof/>
          <w:color w:val="auto"/>
          <w:sz w:val="22"/>
          <w:szCs w:val="22"/>
          <w:lang w:eastAsia="en-GB"/>
        </w:rPr>
      </w:pPr>
      <w:hyperlink w:anchor="_Toc111044016" w:history="1">
        <w:r w:rsidRPr="00D94B1C">
          <w:rPr>
            <w:rStyle w:val="Hyperlink"/>
            <w:noProof/>
          </w:rPr>
          <w:t>5.3.</w:t>
        </w:r>
        <w:r>
          <w:rPr>
            <w:rFonts w:eastAsiaTheme="minorEastAsia"/>
            <w:noProof/>
            <w:color w:val="auto"/>
            <w:sz w:val="22"/>
            <w:szCs w:val="22"/>
            <w:lang w:eastAsia="en-GB"/>
          </w:rPr>
          <w:tab/>
        </w:r>
        <w:r w:rsidRPr="00D94B1C">
          <w:rPr>
            <w:rStyle w:val="Hyperlink"/>
            <w:noProof/>
          </w:rPr>
          <w:t>Policy Authors</w:t>
        </w:r>
        <w:r>
          <w:rPr>
            <w:noProof/>
            <w:webHidden/>
          </w:rPr>
          <w:tab/>
        </w:r>
        <w:r>
          <w:rPr>
            <w:noProof/>
            <w:webHidden/>
          </w:rPr>
          <w:fldChar w:fldCharType="begin"/>
        </w:r>
        <w:r>
          <w:rPr>
            <w:noProof/>
            <w:webHidden/>
          </w:rPr>
          <w:instrText xml:space="preserve"> PAGEREF _Toc111044016 \h </w:instrText>
        </w:r>
        <w:r>
          <w:rPr>
            <w:noProof/>
            <w:webHidden/>
          </w:rPr>
        </w:r>
        <w:r>
          <w:rPr>
            <w:noProof/>
            <w:webHidden/>
          </w:rPr>
          <w:fldChar w:fldCharType="separate"/>
        </w:r>
        <w:r>
          <w:rPr>
            <w:noProof/>
            <w:webHidden/>
          </w:rPr>
          <w:t>4</w:t>
        </w:r>
        <w:r>
          <w:rPr>
            <w:noProof/>
            <w:webHidden/>
          </w:rPr>
          <w:fldChar w:fldCharType="end"/>
        </w:r>
      </w:hyperlink>
    </w:p>
    <w:p w14:paraId="31BA05A0" w14:textId="4055D917" w:rsidR="00452C22" w:rsidRDefault="00452C22">
      <w:pPr>
        <w:pStyle w:val="TOC2"/>
        <w:tabs>
          <w:tab w:val="right" w:leader="underscore" w:pos="9016"/>
        </w:tabs>
        <w:rPr>
          <w:rFonts w:eastAsiaTheme="minorEastAsia"/>
          <w:noProof/>
          <w:color w:val="auto"/>
          <w:sz w:val="22"/>
          <w:szCs w:val="22"/>
          <w:lang w:eastAsia="en-GB"/>
        </w:rPr>
      </w:pPr>
      <w:hyperlink w:anchor="_Toc111044017" w:history="1">
        <w:r w:rsidRPr="00D94B1C">
          <w:rPr>
            <w:rStyle w:val="Hyperlink"/>
            <w:noProof/>
          </w:rPr>
          <w:t>5.4.</w:t>
        </w:r>
        <w:r>
          <w:rPr>
            <w:rFonts w:eastAsiaTheme="minorEastAsia"/>
            <w:noProof/>
            <w:color w:val="auto"/>
            <w:sz w:val="22"/>
            <w:szCs w:val="22"/>
            <w:lang w:eastAsia="en-GB"/>
          </w:rPr>
          <w:tab/>
        </w:r>
        <w:r w:rsidRPr="00D94B1C">
          <w:rPr>
            <w:rStyle w:val="Hyperlink"/>
            <w:noProof/>
          </w:rPr>
          <w:t>Executive Chief People Officer</w:t>
        </w:r>
        <w:r>
          <w:rPr>
            <w:noProof/>
            <w:webHidden/>
          </w:rPr>
          <w:tab/>
        </w:r>
        <w:r>
          <w:rPr>
            <w:noProof/>
            <w:webHidden/>
          </w:rPr>
          <w:fldChar w:fldCharType="begin"/>
        </w:r>
        <w:r>
          <w:rPr>
            <w:noProof/>
            <w:webHidden/>
          </w:rPr>
          <w:instrText xml:space="preserve"> PAGEREF _Toc111044017 \h </w:instrText>
        </w:r>
        <w:r>
          <w:rPr>
            <w:noProof/>
            <w:webHidden/>
          </w:rPr>
        </w:r>
        <w:r>
          <w:rPr>
            <w:noProof/>
            <w:webHidden/>
          </w:rPr>
          <w:fldChar w:fldCharType="separate"/>
        </w:r>
        <w:r>
          <w:rPr>
            <w:noProof/>
            <w:webHidden/>
          </w:rPr>
          <w:t>4</w:t>
        </w:r>
        <w:r>
          <w:rPr>
            <w:noProof/>
            <w:webHidden/>
          </w:rPr>
          <w:fldChar w:fldCharType="end"/>
        </w:r>
      </w:hyperlink>
    </w:p>
    <w:p w14:paraId="48768E30" w14:textId="40049B73" w:rsidR="00452C22" w:rsidRDefault="00452C22">
      <w:pPr>
        <w:pStyle w:val="TOC2"/>
        <w:tabs>
          <w:tab w:val="right" w:leader="underscore" w:pos="9016"/>
        </w:tabs>
        <w:rPr>
          <w:rFonts w:eastAsiaTheme="minorEastAsia"/>
          <w:noProof/>
          <w:color w:val="auto"/>
          <w:sz w:val="22"/>
          <w:szCs w:val="22"/>
          <w:lang w:eastAsia="en-GB"/>
        </w:rPr>
      </w:pPr>
      <w:hyperlink w:anchor="_Toc111044018" w:history="1">
        <w:r w:rsidRPr="00D94B1C">
          <w:rPr>
            <w:rStyle w:val="Hyperlink"/>
            <w:noProof/>
          </w:rPr>
          <w:t>5.5.</w:t>
        </w:r>
        <w:r>
          <w:rPr>
            <w:rFonts w:eastAsiaTheme="minorEastAsia"/>
            <w:noProof/>
            <w:color w:val="auto"/>
            <w:sz w:val="22"/>
            <w:szCs w:val="22"/>
            <w:lang w:eastAsia="en-GB"/>
          </w:rPr>
          <w:tab/>
        </w:r>
        <w:r w:rsidRPr="00D94B1C">
          <w:rPr>
            <w:rStyle w:val="Hyperlink"/>
            <w:noProof/>
          </w:rPr>
          <w:t>Line Managers</w:t>
        </w:r>
        <w:r>
          <w:rPr>
            <w:noProof/>
            <w:webHidden/>
          </w:rPr>
          <w:tab/>
        </w:r>
        <w:r>
          <w:rPr>
            <w:noProof/>
            <w:webHidden/>
          </w:rPr>
          <w:fldChar w:fldCharType="begin"/>
        </w:r>
        <w:r>
          <w:rPr>
            <w:noProof/>
            <w:webHidden/>
          </w:rPr>
          <w:instrText xml:space="preserve"> PAGEREF _Toc111044018 \h </w:instrText>
        </w:r>
        <w:r>
          <w:rPr>
            <w:noProof/>
            <w:webHidden/>
          </w:rPr>
        </w:r>
        <w:r>
          <w:rPr>
            <w:noProof/>
            <w:webHidden/>
          </w:rPr>
          <w:fldChar w:fldCharType="separate"/>
        </w:r>
        <w:r>
          <w:rPr>
            <w:noProof/>
            <w:webHidden/>
          </w:rPr>
          <w:t>4</w:t>
        </w:r>
        <w:r>
          <w:rPr>
            <w:noProof/>
            <w:webHidden/>
          </w:rPr>
          <w:fldChar w:fldCharType="end"/>
        </w:r>
      </w:hyperlink>
    </w:p>
    <w:p w14:paraId="073990B9" w14:textId="55F4A0BA" w:rsidR="00452C22" w:rsidRDefault="00452C22">
      <w:pPr>
        <w:pStyle w:val="TOC2"/>
        <w:tabs>
          <w:tab w:val="right" w:leader="underscore" w:pos="9016"/>
        </w:tabs>
        <w:rPr>
          <w:rFonts w:eastAsiaTheme="minorEastAsia"/>
          <w:noProof/>
          <w:color w:val="auto"/>
          <w:sz w:val="22"/>
          <w:szCs w:val="22"/>
          <w:lang w:eastAsia="en-GB"/>
        </w:rPr>
      </w:pPr>
      <w:hyperlink w:anchor="_Toc111044019" w:history="1">
        <w:r w:rsidRPr="00D94B1C">
          <w:rPr>
            <w:rStyle w:val="Hyperlink"/>
            <w:noProof/>
          </w:rPr>
          <w:t>5.6.</w:t>
        </w:r>
        <w:r>
          <w:rPr>
            <w:rFonts w:eastAsiaTheme="minorEastAsia"/>
            <w:noProof/>
            <w:color w:val="auto"/>
            <w:sz w:val="22"/>
            <w:szCs w:val="22"/>
            <w:lang w:eastAsia="en-GB"/>
          </w:rPr>
          <w:tab/>
        </w:r>
        <w:r w:rsidRPr="00D94B1C">
          <w:rPr>
            <w:rStyle w:val="Hyperlink"/>
            <w:noProof/>
          </w:rPr>
          <w:t>Employees</w:t>
        </w:r>
        <w:r>
          <w:rPr>
            <w:noProof/>
            <w:webHidden/>
          </w:rPr>
          <w:tab/>
        </w:r>
        <w:r>
          <w:rPr>
            <w:noProof/>
            <w:webHidden/>
          </w:rPr>
          <w:fldChar w:fldCharType="begin"/>
        </w:r>
        <w:r>
          <w:rPr>
            <w:noProof/>
            <w:webHidden/>
          </w:rPr>
          <w:instrText xml:space="preserve"> PAGEREF _Toc111044019 \h </w:instrText>
        </w:r>
        <w:r>
          <w:rPr>
            <w:noProof/>
            <w:webHidden/>
          </w:rPr>
        </w:r>
        <w:r>
          <w:rPr>
            <w:noProof/>
            <w:webHidden/>
          </w:rPr>
          <w:fldChar w:fldCharType="separate"/>
        </w:r>
        <w:r>
          <w:rPr>
            <w:noProof/>
            <w:webHidden/>
          </w:rPr>
          <w:t>5</w:t>
        </w:r>
        <w:r>
          <w:rPr>
            <w:noProof/>
            <w:webHidden/>
          </w:rPr>
          <w:fldChar w:fldCharType="end"/>
        </w:r>
      </w:hyperlink>
    </w:p>
    <w:p w14:paraId="4671AF0C" w14:textId="2D5311F7" w:rsidR="00452C22" w:rsidRDefault="00452C22">
      <w:pPr>
        <w:pStyle w:val="TOC1"/>
        <w:rPr>
          <w:rFonts w:eastAsiaTheme="minorEastAsia"/>
          <w:b w:val="0"/>
          <w:noProof/>
          <w:color w:val="auto"/>
          <w:sz w:val="22"/>
          <w:szCs w:val="22"/>
          <w:lang w:eastAsia="en-GB"/>
        </w:rPr>
      </w:pPr>
      <w:hyperlink w:anchor="_Toc111044020" w:history="1">
        <w:r w:rsidRPr="00D94B1C">
          <w:rPr>
            <w:rStyle w:val="Hyperlink"/>
            <w:noProof/>
          </w:rPr>
          <w:t>6.</w:t>
        </w:r>
        <w:r>
          <w:rPr>
            <w:rFonts w:eastAsiaTheme="minorEastAsia"/>
            <w:b w:val="0"/>
            <w:noProof/>
            <w:color w:val="auto"/>
            <w:sz w:val="22"/>
            <w:szCs w:val="22"/>
            <w:lang w:eastAsia="en-GB"/>
          </w:rPr>
          <w:tab/>
        </w:r>
        <w:r w:rsidRPr="00D94B1C">
          <w:rPr>
            <w:rStyle w:val="Hyperlink"/>
            <w:noProof/>
          </w:rPr>
          <w:t>Policy Detail</w:t>
        </w:r>
        <w:r>
          <w:rPr>
            <w:noProof/>
            <w:webHidden/>
          </w:rPr>
          <w:tab/>
        </w:r>
        <w:r>
          <w:rPr>
            <w:noProof/>
            <w:webHidden/>
          </w:rPr>
          <w:fldChar w:fldCharType="begin"/>
        </w:r>
        <w:r>
          <w:rPr>
            <w:noProof/>
            <w:webHidden/>
          </w:rPr>
          <w:instrText xml:space="preserve"> PAGEREF _Toc111044020 \h </w:instrText>
        </w:r>
        <w:r>
          <w:rPr>
            <w:noProof/>
            <w:webHidden/>
          </w:rPr>
        </w:r>
        <w:r>
          <w:rPr>
            <w:noProof/>
            <w:webHidden/>
          </w:rPr>
          <w:fldChar w:fldCharType="separate"/>
        </w:r>
        <w:r>
          <w:rPr>
            <w:noProof/>
            <w:webHidden/>
          </w:rPr>
          <w:t>5</w:t>
        </w:r>
        <w:r>
          <w:rPr>
            <w:noProof/>
            <w:webHidden/>
          </w:rPr>
          <w:fldChar w:fldCharType="end"/>
        </w:r>
      </w:hyperlink>
    </w:p>
    <w:p w14:paraId="12552EC9" w14:textId="0D31D687" w:rsidR="00452C22" w:rsidRDefault="00452C22">
      <w:pPr>
        <w:pStyle w:val="TOC2"/>
        <w:tabs>
          <w:tab w:val="right" w:leader="underscore" w:pos="9016"/>
        </w:tabs>
        <w:rPr>
          <w:rFonts w:eastAsiaTheme="minorEastAsia"/>
          <w:noProof/>
          <w:color w:val="auto"/>
          <w:sz w:val="22"/>
          <w:szCs w:val="22"/>
          <w:lang w:eastAsia="en-GB"/>
        </w:rPr>
      </w:pPr>
      <w:hyperlink w:anchor="_Toc111044021" w:history="1">
        <w:r w:rsidRPr="00D94B1C">
          <w:rPr>
            <w:rStyle w:val="Hyperlink"/>
            <w:noProof/>
          </w:rPr>
          <w:t>6.1.</w:t>
        </w:r>
        <w:r>
          <w:rPr>
            <w:rFonts w:eastAsiaTheme="minorEastAsia"/>
            <w:noProof/>
            <w:color w:val="auto"/>
            <w:sz w:val="22"/>
            <w:szCs w:val="22"/>
            <w:lang w:eastAsia="en-GB"/>
          </w:rPr>
          <w:tab/>
        </w:r>
        <w:r w:rsidRPr="00D94B1C">
          <w:rPr>
            <w:rStyle w:val="Hyperlink"/>
            <w:noProof/>
          </w:rPr>
          <w:t>Definitions</w:t>
        </w:r>
        <w:r>
          <w:rPr>
            <w:noProof/>
            <w:webHidden/>
          </w:rPr>
          <w:tab/>
        </w:r>
        <w:r>
          <w:rPr>
            <w:noProof/>
            <w:webHidden/>
          </w:rPr>
          <w:fldChar w:fldCharType="begin"/>
        </w:r>
        <w:r>
          <w:rPr>
            <w:noProof/>
            <w:webHidden/>
          </w:rPr>
          <w:instrText xml:space="preserve"> PAGEREF _Toc111044021 \h </w:instrText>
        </w:r>
        <w:r>
          <w:rPr>
            <w:noProof/>
            <w:webHidden/>
          </w:rPr>
        </w:r>
        <w:r>
          <w:rPr>
            <w:noProof/>
            <w:webHidden/>
          </w:rPr>
          <w:fldChar w:fldCharType="separate"/>
        </w:r>
        <w:r>
          <w:rPr>
            <w:noProof/>
            <w:webHidden/>
          </w:rPr>
          <w:t>5</w:t>
        </w:r>
        <w:r>
          <w:rPr>
            <w:noProof/>
            <w:webHidden/>
          </w:rPr>
          <w:fldChar w:fldCharType="end"/>
        </w:r>
      </w:hyperlink>
    </w:p>
    <w:p w14:paraId="68F09D2C" w14:textId="2A25617E" w:rsidR="00452C22" w:rsidRDefault="00452C22">
      <w:pPr>
        <w:pStyle w:val="TOC2"/>
        <w:tabs>
          <w:tab w:val="right" w:leader="underscore" w:pos="9016"/>
        </w:tabs>
        <w:rPr>
          <w:rFonts w:eastAsiaTheme="minorEastAsia"/>
          <w:noProof/>
          <w:color w:val="auto"/>
          <w:sz w:val="22"/>
          <w:szCs w:val="22"/>
          <w:lang w:eastAsia="en-GB"/>
        </w:rPr>
      </w:pPr>
      <w:hyperlink w:anchor="_Toc111044022" w:history="1">
        <w:r w:rsidRPr="00D94B1C">
          <w:rPr>
            <w:rStyle w:val="Hyperlink"/>
            <w:noProof/>
          </w:rPr>
          <w:t>6.2.</w:t>
        </w:r>
        <w:r>
          <w:rPr>
            <w:rFonts w:eastAsiaTheme="minorEastAsia"/>
            <w:noProof/>
            <w:color w:val="auto"/>
            <w:sz w:val="22"/>
            <w:szCs w:val="22"/>
            <w:lang w:eastAsia="en-GB"/>
          </w:rPr>
          <w:tab/>
        </w:r>
        <w:r w:rsidRPr="00D94B1C">
          <w:rPr>
            <w:rStyle w:val="Hyperlink"/>
            <w:noProof/>
          </w:rPr>
          <w:t>Key Principles</w:t>
        </w:r>
        <w:r>
          <w:rPr>
            <w:noProof/>
            <w:webHidden/>
          </w:rPr>
          <w:tab/>
        </w:r>
        <w:r>
          <w:rPr>
            <w:noProof/>
            <w:webHidden/>
          </w:rPr>
          <w:fldChar w:fldCharType="begin"/>
        </w:r>
        <w:r>
          <w:rPr>
            <w:noProof/>
            <w:webHidden/>
          </w:rPr>
          <w:instrText xml:space="preserve"> PAGEREF _Toc111044022 \h </w:instrText>
        </w:r>
        <w:r>
          <w:rPr>
            <w:noProof/>
            <w:webHidden/>
          </w:rPr>
        </w:r>
        <w:r>
          <w:rPr>
            <w:noProof/>
            <w:webHidden/>
          </w:rPr>
          <w:fldChar w:fldCharType="separate"/>
        </w:r>
        <w:r>
          <w:rPr>
            <w:noProof/>
            <w:webHidden/>
          </w:rPr>
          <w:t>6</w:t>
        </w:r>
        <w:r>
          <w:rPr>
            <w:noProof/>
            <w:webHidden/>
          </w:rPr>
          <w:fldChar w:fldCharType="end"/>
        </w:r>
      </w:hyperlink>
    </w:p>
    <w:p w14:paraId="71CA9E1D" w14:textId="0C67D673" w:rsidR="00452C22" w:rsidRDefault="00452C22">
      <w:pPr>
        <w:pStyle w:val="TOC1"/>
        <w:rPr>
          <w:rFonts w:eastAsiaTheme="minorEastAsia"/>
          <w:b w:val="0"/>
          <w:noProof/>
          <w:color w:val="auto"/>
          <w:sz w:val="22"/>
          <w:szCs w:val="22"/>
          <w:lang w:eastAsia="en-GB"/>
        </w:rPr>
      </w:pPr>
      <w:hyperlink w:anchor="_Toc111044023" w:history="1">
        <w:r w:rsidRPr="00D94B1C">
          <w:rPr>
            <w:rStyle w:val="Hyperlink"/>
            <w:noProof/>
          </w:rPr>
          <w:t>7.</w:t>
        </w:r>
        <w:r>
          <w:rPr>
            <w:rFonts w:eastAsiaTheme="minorEastAsia"/>
            <w:b w:val="0"/>
            <w:noProof/>
            <w:color w:val="auto"/>
            <w:sz w:val="22"/>
            <w:szCs w:val="22"/>
            <w:lang w:eastAsia="en-GB"/>
          </w:rPr>
          <w:tab/>
        </w:r>
        <w:r w:rsidRPr="00D94B1C">
          <w:rPr>
            <w:rStyle w:val="Hyperlink"/>
            <w:noProof/>
          </w:rPr>
          <w:t>Procedure</w:t>
        </w:r>
        <w:r>
          <w:rPr>
            <w:noProof/>
            <w:webHidden/>
          </w:rPr>
          <w:tab/>
        </w:r>
        <w:r>
          <w:rPr>
            <w:noProof/>
            <w:webHidden/>
          </w:rPr>
          <w:fldChar w:fldCharType="begin"/>
        </w:r>
        <w:r>
          <w:rPr>
            <w:noProof/>
            <w:webHidden/>
          </w:rPr>
          <w:instrText xml:space="preserve"> PAGEREF _Toc111044023 \h </w:instrText>
        </w:r>
        <w:r>
          <w:rPr>
            <w:noProof/>
            <w:webHidden/>
          </w:rPr>
        </w:r>
        <w:r>
          <w:rPr>
            <w:noProof/>
            <w:webHidden/>
          </w:rPr>
          <w:fldChar w:fldCharType="separate"/>
        </w:r>
        <w:r>
          <w:rPr>
            <w:noProof/>
            <w:webHidden/>
          </w:rPr>
          <w:t>7</w:t>
        </w:r>
        <w:r>
          <w:rPr>
            <w:noProof/>
            <w:webHidden/>
          </w:rPr>
          <w:fldChar w:fldCharType="end"/>
        </w:r>
      </w:hyperlink>
    </w:p>
    <w:p w14:paraId="0520A56A" w14:textId="6D896566" w:rsidR="00452C22" w:rsidRDefault="00452C22">
      <w:pPr>
        <w:pStyle w:val="TOC2"/>
        <w:tabs>
          <w:tab w:val="right" w:leader="underscore" w:pos="9016"/>
        </w:tabs>
        <w:rPr>
          <w:rFonts w:eastAsiaTheme="minorEastAsia"/>
          <w:noProof/>
          <w:color w:val="auto"/>
          <w:sz w:val="22"/>
          <w:szCs w:val="22"/>
          <w:lang w:eastAsia="en-GB"/>
        </w:rPr>
      </w:pPr>
      <w:hyperlink w:anchor="_Toc111044024" w:history="1">
        <w:r w:rsidRPr="00D94B1C">
          <w:rPr>
            <w:rStyle w:val="Hyperlink"/>
            <w:noProof/>
          </w:rPr>
          <w:t>7.1.</w:t>
        </w:r>
        <w:r>
          <w:rPr>
            <w:rFonts w:eastAsiaTheme="minorEastAsia"/>
            <w:noProof/>
            <w:color w:val="auto"/>
            <w:sz w:val="22"/>
            <w:szCs w:val="22"/>
            <w:lang w:eastAsia="en-GB"/>
          </w:rPr>
          <w:tab/>
        </w:r>
        <w:r w:rsidRPr="00D94B1C">
          <w:rPr>
            <w:rStyle w:val="Hyperlink"/>
            <w:noProof/>
          </w:rPr>
          <w:t>Stage 1 – Informal</w:t>
        </w:r>
        <w:r>
          <w:rPr>
            <w:noProof/>
            <w:webHidden/>
          </w:rPr>
          <w:tab/>
        </w:r>
        <w:r>
          <w:rPr>
            <w:noProof/>
            <w:webHidden/>
          </w:rPr>
          <w:fldChar w:fldCharType="begin"/>
        </w:r>
        <w:r>
          <w:rPr>
            <w:noProof/>
            <w:webHidden/>
          </w:rPr>
          <w:instrText xml:space="preserve"> PAGEREF _Toc111044024 \h </w:instrText>
        </w:r>
        <w:r>
          <w:rPr>
            <w:noProof/>
            <w:webHidden/>
          </w:rPr>
        </w:r>
        <w:r>
          <w:rPr>
            <w:noProof/>
            <w:webHidden/>
          </w:rPr>
          <w:fldChar w:fldCharType="separate"/>
        </w:r>
        <w:r>
          <w:rPr>
            <w:noProof/>
            <w:webHidden/>
          </w:rPr>
          <w:t>7</w:t>
        </w:r>
        <w:r>
          <w:rPr>
            <w:noProof/>
            <w:webHidden/>
          </w:rPr>
          <w:fldChar w:fldCharType="end"/>
        </w:r>
      </w:hyperlink>
    </w:p>
    <w:p w14:paraId="5076961E" w14:textId="355FF135" w:rsidR="00452C22" w:rsidRDefault="00452C22">
      <w:pPr>
        <w:pStyle w:val="TOC2"/>
        <w:tabs>
          <w:tab w:val="right" w:leader="underscore" w:pos="9016"/>
        </w:tabs>
        <w:rPr>
          <w:rFonts w:eastAsiaTheme="minorEastAsia"/>
          <w:noProof/>
          <w:color w:val="auto"/>
          <w:sz w:val="22"/>
          <w:szCs w:val="22"/>
          <w:lang w:eastAsia="en-GB"/>
        </w:rPr>
      </w:pPr>
      <w:hyperlink w:anchor="_Toc111044025" w:history="1">
        <w:r w:rsidRPr="00D94B1C">
          <w:rPr>
            <w:rStyle w:val="Hyperlink"/>
            <w:noProof/>
          </w:rPr>
          <w:t>7.2.</w:t>
        </w:r>
        <w:r>
          <w:rPr>
            <w:rFonts w:eastAsiaTheme="minorEastAsia"/>
            <w:noProof/>
            <w:color w:val="auto"/>
            <w:sz w:val="22"/>
            <w:szCs w:val="22"/>
            <w:lang w:eastAsia="en-GB"/>
          </w:rPr>
          <w:tab/>
        </w:r>
        <w:r w:rsidRPr="00D94B1C">
          <w:rPr>
            <w:rStyle w:val="Hyperlink"/>
            <w:noProof/>
          </w:rPr>
          <w:t>Stage 2 – Implementation of Formal Procedure</w:t>
        </w:r>
        <w:r>
          <w:rPr>
            <w:noProof/>
            <w:webHidden/>
          </w:rPr>
          <w:tab/>
        </w:r>
        <w:r>
          <w:rPr>
            <w:noProof/>
            <w:webHidden/>
          </w:rPr>
          <w:fldChar w:fldCharType="begin"/>
        </w:r>
        <w:r>
          <w:rPr>
            <w:noProof/>
            <w:webHidden/>
          </w:rPr>
          <w:instrText xml:space="preserve"> PAGEREF _Toc111044025 \h </w:instrText>
        </w:r>
        <w:r>
          <w:rPr>
            <w:noProof/>
            <w:webHidden/>
          </w:rPr>
        </w:r>
        <w:r>
          <w:rPr>
            <w:noProof/>
            <w:webHidden/>
          </w:rPr>
          <w:fldChar w:fldCharType="separate"/>
        </w:r>
        <w:r>
          <w:rPr>
            <w:noProof/>
            <w:webHidden/>
          </w:rPr>
          <w:t>8</w:t>
        </w:r>
        <w:r>
          <w:rPr>
            <w:noProof/>
            <w:webHidden/>
          </w:rPr>
          <w:fldChar w:fldCharType="end"/>
        </w:r>
      </w:hyperlink>
    </w:p>
    <w:p w14:paraId="7069E918" w14:textId="00BB712B" w:rsidR="00452C22" w:rsidRDefault="00452C22">
      <w:pPr>
        <w:pStyle w:val="TOC2"/>
        <w:tabs>
          <w:tab w:val="right" w:leader="underscore" w:pos="9016"/>
        </w:tabs>
        <w:rPr>
          <w:rFonts w:eastAsiaTheme="minorEastAsia"/>
          <w:noProof/>
          <w:color w:val="auto"/>
          <w:sz w:val="22"/>
          <w:szCs w:val="22"/>
          <w:lang w:eastAsia="en-GB"/>
        </w:rPr>
      </w:pPr>
      <w:hyperlink w:anchor="_Toc111044026" w:history="1">
        <w:r w:rsidRPr="00D94B1C">
          <w:rPr>
            <w:rStyle w:val="Hyperlink"/>
            <w:noProof/>
          </w:rPr>
          <w:t>7.3.</w:t>
        </w:r>
        <w:r>
          <w:rPr>
            <w:rFonts w:eastAsiaTheme="minorEastAsia"/>
            <w:noProof/>
            <w:color w:val="auto"/>
            <w:sz w:val="22"/>
            <w:szCs w:val="22"/>
            <w:lang w:eastAsia="en-GB"/>
          </w:rPr>
          <w:tab/>
        </w:r>
        <w:r w:rsidRPr="00D94B1C">
          <w:rPr>
            <w:rStyle w:val="Hyperlink"/>
            <w:noProof/>
          </w:rPr>
          <w:t xml:space="preserve">Stage 3 </w:t>
        </w:r>
        <w:r w:rsidR="00672246">
          <w:rPr>
            <w:rStyle w:val="Hyperlink"/>
            <w:noProof/>
          </w:rPr>
          <w:t xml:space="preserve">– </w:t>
        </w:r>
        <w:r w:rsidRPr="00D94B1C">
          <w:rPr>
            <w:rStyle w:val="Hyperlink"/>
            <w:noProof/>
          </w:rPr>
          <w:t>Contractual Review Hearing</w:t>
        </w:r>
        <w:r>
          <w:rPr>
            <w:noProof/>
            <w:webHidden/>
          </w:rPr>
          <w:tab/>
        </w:r>
        <w:r>
          <w:rPr>
            <w:noProof/>
            <w:webHidden/>
          </w:rPr>
          <w:fldChar w:fldCharType="begin"/>
        </w:r>
        <w:r>
          <w:rPr>
            <w:noProof/>
            <w:webHidden/>
          </w:rPr>
          <w:instrText xml:space="preserve"> PAGEREF _Toc111044026 \h </w:instrText>
        </w:r>
        <w:r>
          <w:rPr>
            <w:noProof/>
            <w:webHidden/>
          </w:rPr>
        </w:r>
        <w:r>
          <w:rPr>
            <w:noProof/>
            <w:webHidden/>
          </w:rPr>
          <w:fldChar w:fldCharType="separate"/>
        </w:r>
        <w:r>
          <w:rPr>
            <w:noProof/>
            <w:webHidden/>
          </w:rPr>
          <w:t>9</w:t>
        </w:r>
        <w:r>
          <w:rPr>
            <w:noProof/>
            <w:webHidden/>
          </w:rPr>
          <w:fldChar w:fldCharType="end"/>
        </w:r>
      </w:hyperlink>
    </w:p>
    <w:p w14:paraId="2A2022A6" w14:textId="4B6A9BA4" w:rsidR="00452C22" w:rsidRDefault="00452C22">
      <w:pPr>
        <w:pStyle w:val="TOC1"/>
        <w:rPr>
          <w:rFonts w:eastAsiaTheme="minorEastAsia"/>
          <w:b w:val="0"/>
          <w:noProof/>
          <w:color w:val="auto"/>
          <w:sz w:val="22"/>
          <w:szCs w:val="22"/>
          <w:lang w:eastAsia="en-GB"/>
        </w:rPr>
      </w:pPr>
      <w:hyperlink w:anchor="_Toc111044027" w:history="1">
        <w:r w:rsidRPr="00D94B1C">
          <w:rPr>
            <w:rStyle w:val="Hyperlink"/>
            <w:noProof/>
          </w:rPr>
          <w:t>8.</w:t>
        </w:r>
        <w:r>
          <w:rPr>
            <w:rFonts w:eastAsiaTheme="minorEastAsia"/>
            <w:b w:val="0"/>
            <w:noProof/>
            <w:color w:val="auto"/>
            <w:sz w:val="22"/>
            <w:szCs w:val="22"/>
            <w:lang w:eastAsia="en-GB"/>
          </w:rPr>
          <w:tab/>
        </w:r>
        <w:r w:rsidRPr="00D94B1C">
          <w:rPr>
            <w:rStyle w:val="Hyperlink"/>
            <w:noProof/>
          </w:rPr>
          <w:t>Monitoring Compliance</w:t>
        </w:r>
        <w:r>
          <w:rPr>
            <w:noProof/>
            <w:webHidden/>
          </w:rPr>
          <w:tab/>
        </w:r>
        <w:r>
          <w:rPr>
            <w:noProof/>
            <w:webHidden/>
          </w:rPr>
          <w:fldChar w:fldCharType="begin"/>
        </w:r>
        <w:r>
          <w:rPr>
            <w:noProof/>
            <w:webHidden/>
          </w:rPr>
          <w:instrText xml:space="preserve"> PAGEREF _Toc111044027 \h </w:instrText>
        </w:r>
        <w:r>
          <w:rPr>
            <w:noProof/>
            <w:webHidden/>
          </w:rPr>
        </w:r>
        <w:r>
          <w:rPr>
            <w:noProof/>
            <w:webHidden/>
          </w:rPr>
          <w:fldChar w:fldCharType="separate"/>
        </w:r>
        <w:r>
          <w:rPr>
            <w:noProof/>
            <w:webHidden/>
          </w:rPr>
          <w:t>12</w:t>
        </w:r>
        <w:r>
          <w:rPr>
            <w:noProof/>
            <w:webHidden/>
          </w:rPr>
          <w:fldChar w:fldCharType="end"/>
        </w:r>
      </w:hyperlink>
    </w:p>
    <w:p w14:paraId="2DDE078F" w14:textId="1A39FE33" w:rsidR="00452C22" w:rsidRDefault="00452C22">
      <w:pPr>
        <w:pStyle w:val="TOC1"/>
        <w:rPr>
          <w:rFonts w:eastAsiaTheme="minorEastAsia"/>
          <w:b w:val="0"/>
          <w:noProof/>
          <w:color w:val="auto"/>
          <w:sz w:val="22"/>
          <w:szCs w:val="22"/>
          <w:lang w:eastAsia="en-GB"/>
        </w:rPr>
      </w:pPr>
      <w:hyperlink w:anchor="_Toc111044028" w:history="1">
        <w:r w:rsidRPr="00D94B1C">
          <w:rPr>
            <w:rStyle w:val="Hyperlink"/>
            <w:noProof/>
          </w:rPr>
          <w:t>9.</w:t>
        </w:r>
        <w:r>
          <w:rPr>
            <w:rFonts w:eastAsiaTheme="minorEastAsia"/>
            <w:b w:val="0"/>
            <w:noProof/>
            <w:color w:val="auto"/>
            <w:sz w:val="22"/>
            <w:szCs w:val="22"/>
            <w:lang w:eastAsia="en-GB"/>
          </w:rPr>
          <w:tab/>
        </w:r>
        <w:r w:rsidRPr="00D94B1C">
          <w:rPr>
            <w:rStyle w:val="Hyperlink"/>
            <w:noProof/>
          </w:rPr>
          <w:t>Staff Training</w:t>
        </w:r>
        <w:r>
          <w:rPr>
            <w:noProof/>
            <w:webHidden/>
          </w:rPr>
          <w:tab/>
        </w:r>
        <w:r>
          <w:rPr>
            <w:noProof/>
            <w:webHidden/>
          </w:rPr>
          <w:fldChar w:fldCharType="begin"/>
        </w:r>
        <w:r>
          <w:rPr>
            <w:noProof/>
            <w:webHidden/>
          </w:rPr>
          <w:instrText xml:space="preserve"> PAGEREF _Toc111044028 \h </w:instrText>
        </w:r>
        <w:r>
          <w:rPr>
            <w:noProof/>
            <w:webHidden/>
          </w:rPr>
        </w:r>
        <w:r>
          <w:rPr>
            <w:noProof/>
            <w:webHidden/>
          </w:rPr>
          <w:fldChar w:fldCharType="separate"/>
        </w:r>
        <w:r>
          <w:rPr>
            <w:noProof/>
            <w:webHidden/>
          </w:rPr>
          <w:t>12</w:t>
        </w:r>
        <w:r>
          <w:rPr>
            <w:noProof/>
            <w:webHidden/>
          </w:rPr>
          <w:fldChar w:fldCharType="end"/>
        </w:r>
      </w:hyperlink>
    </w:p>
    <w:p w14:paraId="39D4B6D7" w14:textId="0A74B184" w:rsidR="00452C22" w:rsidRDefault="00452C22">
      <w:pPr>
        <w:pStyle w:val="TOC1"/>
        <w:rPr>
          <w:rFonts w:eastAsiaTheme="minorEastAsia"/>
          <w:b w:val="0"/>
          <w:noProof/>
          <w:color w:val="auto"/>
          <w:sz w:val="22"/>
          <w:szCs w:val="22"/>
          <w:lang w:eastAsia="en-GB"/>
        </w:rPr>
      </w:pPr>
      <w:hyperlink w:anchor="_Toc111044029" w:history="1">
        <w:r w:rsidRPr="00D94B1C">
          <w:rPr>
            <w:rStyle w:val="Hyperlink"/>
            <w:noProof/>
          </w:rPr>
          <w:t>10.</w:t>
        </w:r>
        <w:r>
          <w:rPr>
            <w:rFonts w:eastAsiaTheme="minorEastAsia"/>
            <w:b w:val="0"/>
            <w:noProof/>
            <w:color w:val="auto"/>
            <w:sz w:val="22"/>
            <w:szCs w:val="22"/>
            <w:lang w:eastAsia="en-GB"/>
          </w:rPr>
          <w:tab/>
        </w:r>
        <w:r w:rsidRPr="00D94B1C">
          <w:rPr>
            <w:rStyle w:val="Hyperlink"/>
            <w:noProof/>
          </w:rPr>
          <w:t>Arrangements for Review</w:t>
        </w:r>
        <w:r>
          <w:rPr>
            <w:noProof/>
            <w:webHidden/>
          </w:rPr>
          <w:tab/>
        </w:r>
        <w:r>
          <w:rPr>
            <w:noProof/>
            <w:webHidden/>
          </w:rPr>
          <w:fldChar w:fldCharType="begin"/>
        </w:r>
        <w:r>
          <w:rPr>
            <w:noProof/>
            <w:webHidden/>
          </w:rPr>
          <w:instrText xml:space="preserve"> PAGEREF _Toc111044029 \h </w:instrText>
        </w:r>
        <w:r>
          <w:rPr>
            <w:noProof/>
            <w:webHidden/>
          </w:rPr>
        </w:r>
        <w:r>
          <w:rPr>
            <w:noProof/>
            <w:webHidden/>
          </w:rPr>
          <w:fldChar w:fldCharType="separate"/>
        </w:r>
        <w:r>
          <w:rPr>
            <w:noProof/>
            <w:webHidden/>
          </w:rPr>
          <w:t>12</w:t>
        </w:r>
        <w:r>
          <w:rPr>
            <w:noProof/>
            <w:webHidden/>
          </w:rPr>
          <w:fldChar w:fldCharType="end"/>
        </w:r>
      </w:hyperlink>
    </w:p>
    <w:p w14:paraId="3077314B" w14:textId="10A98801" w:rsidR="00452C22" w:rsidRDefault="00452C22">
      <w:pPr>
        <w:pStyle w:val="TOC1"/>
        <w:rPr>
          <w:rFonts w:eastAsiaTheme="minorEastAsia"/>
          <w:b w:val="0"/>
          <w:noProof/>
          <w:color w:val="auto"/>
          <w:sz w:val="22"/>
          <w:szCs w:val="22"/>
          <w:lang w:eastAsia="en-GB"/>
        </w:rPr>
      </w:pPr>
      <w:hyperlink w:anchor="_Toc111044030" w:history="1">
        <w:r w:rsidRPr="00D94B1C">
          <w:rPr>
            <w:rStyle w:val="Hyperlink"/>
            <w:noProof/>
          </w:rPr>
          <w:t>11.</w:t>
        </w:r>
        <w:r>
          <w:rPr>
            <w:rFonts w:eastAsiaTheme="minorEastAsia"/>
            <w:b w:val="0"/>
            <w:noProof/>
            <w:color w:val="auto"/>
            <w:sz w:val="22"/>
            <w:szCs w:val="22"/>
            <w:lang w:eastAsia="en-GB"/>
          </w:rPr>
          <w:tab/>
        </w:r>
        <w:r w:rsidRPr="00D94B1C">
          <w:rPr>
            <w:rStyle w:val="Hyperlink"/>
            <w:noProof/>
          </w:rPr>
          <w:t>Associated Policies, Guidance and Documents</w:t>
        </w:r>
        <w:r>
          <w:rPr>
            <w:noProof/>
            <w:webHidden/>
          </w:rPr>
          <w:tab/>
        </w:r>
        <w:r>
          <w:rPr>
            <w:noProof/>
            <w:webHidden/>
          </w:rPr>
          <w:fldChar w:fldCharType="begin"/>
        </w:r>
        <w:r>
          <w:rPr>
            <w:noProof/>
            <w:webHidden/>
          </w:rPr>
          <w:instrText xml:space="preserve"> PAGEREF _Toc111044030 \h </w:instrText>
        </w:r>
        <w:r>
          <w:rPr>
            <w:noProof/>
            <w:webHidden/>
          </w:rPr>
        </w:r>
        <w:r>
          <w:rPr>
            <w:noProof/>
            <w:webHidden/>
          </w:rPr>
          <w:fldChar w:fldCharType="separate"/>
        </w:r>
        <w:r>
          <w:rPr>
            <w:noProof/>
            <w:webHidden/>
          </w:rPr>
          <w:t>13</w:t>
        </w:r>
        <w:r>
          <w:rPr>
            <w:noProof/>
            <w:webHidden/>
          </w:rPr>
          <w:fldChar w:fldCharType="end"/>
        </w:r>
      </w:hyperlink>
    </w:p>
    <w:p w14:paraId="67AAE642" w14:textId="1C6D0E5B" w:rsidR="00452C22" w:rsidRDefault="00452C22">
      <w:pPr>
        <w:pStyle w:val="TOC1"/>
        <w:rPr>
          <w:rFonts w:eastAsiaTheme="minorEastAsia"/>
          <w:b w:val="0"/>
          <w:noProof/>
          <w:color w:val="auto"/>
          <w:sz w:val="22"/>
          <w:szCs w:val="22"/>
          <w:lang w:eastAsia="en-GB"/>
        </w:rPr>
      </w:pPr>
      <w:hyperlink w:anchor="_Toc111044031" w:history="1">
        <w:r w:rsidRPr="00D94B1C">
          <w:rPr>
            <w:rStyle w:val="Hyperlink"/>
            <w:noProof/>
          </w:rPr>
          <w:t>12.</w:t>
        </w:r>
        <w:r>
          <w:rPr>
            <w:rFonts w:eastAsiaTheme="minorEastAsia"/>
            <w:b w:val="0"/>
            <w:noProof/>
            <w:color w:val="auto"/>
            <w:sz w:val="22"/>
            <w:szCs w:val="22"/>
            <w:lang w:eastAsia="en-GB"/>
          </w:rPr>
          <w:tab/>
        </w:r>
        <w:r w:rsidRPr="00D94B1C">
          <w:rPr>
            <w:rStyle w:val="Hyperlink"/>
            <w:noProof/>
          </w:rPr>
          <w:t>References</w:t>
        </w:r>
        <w:r>
          <w:rPr>
            <w:noProof/>
            <w:webHidden/>
          </w:rPr>
          <w:tab/>
        </w:r>
        <w:r>
          <w:rPr>
            <w:noProof/>
            <w:webHidden/>
          </w:rPr>
          <w:fldChar w:fldCharType="begin"/>
        </w:r>
        <w:r>
          <w:rPr>
            <w:noProof/>
            <w:webHidden/>
          </w:rPr>
          <w:instrText xml:space="preserve"> PAGEREF _Toc111044031 \h </w:instrText>
        </w:r>
        <w:r>
          <w:rPr>
            <w:noProof/>
            <w:webHidden/>
          </w:rPr>
        </w:r>
        <w:r>
          <w:rPr>
            <w:noProof/>
            <w:webHidden/>
          </w:rPr>
          <w:fldChar w:fldCharType="separate"/>
        </w:r>
        <w:r>
          <w:rPr>
            <w:noProof/>
            <w:webHidden/>
          </w:rPr>
          <w:t>13</w:t>
        </w:r>
        <w:r>
          <w:rPr>
            <w:noProof/>
            <w:webHidden/>
          </w:rPr>
          <w:fldChar w:fldCharType="end"/>
        </w:r>
      </w:hyperlink>
    </w:p>
    <w:p w14:paraId="22504DEA" w14:textId="610DE225" w:rsidR="00452C22" w:rsidRDefault="00452C22">
      <w:pPr>
        <w:pStyle w:val="TOC1"/>
        <w:rPr>
          <w:rFonts w:eastAsiaTheme="minorEastAsia"/>
          <w:b w:val="0"/>
          <w:noProof/>
          <w:color w:val="auto"/>
          <w:sz w:val="22"/>
          <w:szCs w:val="22"/>
          <w:lang w:eastAsia="en-GB"/>
        </w:rPr>
      </w:pPr>
      <w:hyperlink w:anchor="_Toc111044032" w:history="1">
        <w:r w:rsidRPr="00D94B1C">
          <w:rPr>
            <w:rStyle w:val="Hyperlink"/>
            <w:noProof/>
          </w:rPr>
          <w:t>13.</w:t>
        </w:r>
        <w:r>
          <w:rPr>
            <w:rFonts w:eastAsiaTheme="minorEastAsia"/>
            <w:b w:val="0"/>
            <w:noProof/>
            <w:color w:val="auto"/>
            <w:sz w:val="22"/>
            <w:szCs w:val="22"/>
            <w:lang w:eastAsia="en-GB"/>
          </w:rPr>
          <w:tab/>
        </w:r>
        <w:r w:rsidRPr="00D94B1C">
          <w:rPr>
            <w:rStyle w:val="Hyperlink"/>
            <w:noProof/>
          </w:rPr>
          <w:t>Equality Impact Assessment</w:t>
        </w:r>
        <w:r>
          <w:rPr>
            <w:noProof/>
            <w:webHidden/>
          </w:rPr>
          <w:tab/>
        </w:r>
        <w:r>
          <w:rPr>
            <w:noProof/>
            <w:webHidden/>
          </w:rPr>
          <w:fldChar w:fldCharType="begin"/>
        </w:r>
        <w:r>
          <w:rPr>
            <w:noProof/>
            <w:webHidden/>
          </w:rPr>
          <w:instrText xml:space="preserve"> PAGEREF _Toc111044032 \h </w:instrText>
        </w:r>
        <w:r>
          <w:rPr>
            <w:noProof/>
            <w:webHidden/>
          </w:rPr>
        </w:r>
        <w:r>
          <w:rPr>
            <w:noProof/>
            <w:webHidden/>
          </w:rPr>
          <w:fldChar w:fldCharType="separate"/>
        </w:r>
        <w:r>
          <w:rPr>
            <w:noProof/>
            <w:webHidden/>
          </w:rPr>
          <w:t>13</w:t>
        </w:r>
        <w:r>
          <w:rPr>
            <w:noProof/>
            <w:webHidden/>
          </w:rPr>
          <w:fldChar w:fldCharType="end"/>
        </w:r>
      </w:hyperlink>
    </w:p>
    <w:p w14:paraId="7DC9DEF9" w14:textId="5B9A7BB0" w:rsidR="00452C22" w:rsidRDefault="00452C22">
      <w:pPr>
        <w:pStyle w:val="TOC1"/>
        <w:rPr>
          <w:rFonts w:eastAsiaTheme="minorEastAsia"/>
          <w:b w:val="0"/>
          <w:noProof/>
          <w:color w:val="auto"/>
          <w:sz w:val="22"/>
          <w:szCs w:val="22"/>
          <w:lang w:eastAsia="en-GB"/>
        </w:rPr>
      </w:pPr>
      <w:hyperlink w:anchor="_Toc111044033" w:history="1">
        <w:r w:rsidRPr="00D94B1C">
          <w:rPr>
            <w:rStyle w:val="Hyperlink"/>
            <w:noProof/>
          </w:rPr>
          <w:t>Appendix A - Equality Impact Assessment</w:t>
        </w:r>
        <w:r>
          <w:rPr>
            <w:noProof/>
            <w:webHidden/>
          </w:rPr>
          <w:tab/>
        </w:r>
        <w:r>
          <w:rPr>
            <w:noProof/>
            <w:webHidden/>
          </w:rPr>
          <w:fldChar w:fldCharType="begin"/>
        </w:r>
        <w:r>
          <w:rPr>
            <w:noProof/>
            <w:webHidden/>
          </w:rPr>
          <w:instrText xml:space="preserve"> PAGEREF _Toc111044033 \h </w:instrText>
        </w:r>
        <w:r>
          <w:rPr>
            <w:noProof/>
            <w:webHidden/>
          </w:rPr>
        </w:r>
        <w:r>
          <w:rPr>
            <w:noProof/>
            <w:webHidden/>
          </w:rPr>
          <w:fldChar w:fldCharType="separate"/>
        </w:r>
        <w:r>
          <w:rPr>
            <w:noProof/>
            <w:webHidden/>
          </w:rPr>
          <w:t>14</w:t>
        </w:r>
        <w:r>
          <w:rPr>
            <w:noProof/>
            <w:webHidden/>
          </w:rPr>
          <w:fldChar w:fldCharType="end"/>
        </w:r>
      </w:hyperlink>
    </w:p>
    <w:p w14:paraId="447BF5E9" w14:textId="0B91E9DA" w:rsidR="00452C22" w:rsidRDefault="00452C22">
      <w:pPr>
        <w:pStyle w:val="TOC1"/>
        <w:rPr>
          <w:rFonts w:eastAsiaTheme="minorEastAsia"/>
          <w:b w:val="0"/>
          <w:noProof/>
          <w:color w:val="auto"/>
          <w:sz w:val="22"/>
          <w:szCs w:val="22"/>
          <w:lang w:eastAsia="en-GB"/>
        </w:rPr>
      </w:pPr>
      <w:hyperlink w:anchor="_Toc111044034" w:history="1">
        <w:r w:rsidRPr="00D94B1C">
          <w:rPr>
            <w:rStyle w:val="Hyperlink"/>
            <w:noProof/>
          </w:rPr>
          <w:t>Appendix B – Union Representative or Work Colleague</w:t>
        </w:r>
        <w:r>
          <w:rPr>
            <w:noProof/>
            <w:webHidden/>
          </w:rPr>
          <w:tab/>
        </w:r>
        <w:r>
          <w:rPr>
            <w:noProof/>
            <w:webHidden/>
          </w:rPr>
          <w:fldChar w:fldCharType="begin"/>
        </w:r>
        <w:r>
          <w:rPr>
            <w:noProof/>
            <w:webHidden/>
          </w:rPr>
          <w:instrText xml:space="preserve"> PAGEREF _Toc111044034 \h </w:instrText>
        </w:r>
        <w:r>
          <w:rPr>
            <w:noProof/>
            <w:webHidden/>
          </w:rPr>
        </w:r>
        <w:r>
          <w:rPr>
            <w:noProof/>
            <w:webHidden/>
          </w:rPr>
          <w:fldChar w:fldCharType="separate"/>
        </w:r>
        <w:r>
          <w:rPr>
            <w:noProof/>
            <w:webHidden/>
          </w:rPr>
          <w:t>16</w:t>
        </w:r>
        <w:r>
          <w:rPr>
            <w:noProof/>
            <w:webHidden/>
          </w:rPr>
          <w:fldChar w:fldCharType="end"/>
        </w:r>
      </w:hyperlink>
    </w:p>
    <w:p w14:paraId="59065CEE" w14:textId="6295C46F" w:rsidR="00F913CD" w:rsidRPr="0015255F" w:rsidRDefault="000665B0" w:rsidP="001C0EC9">
      <w:pPr>
        <w:pStyle w:val="Heading2"/>
      </w:pPr>
      <w:r>
        <w:rPr>
          <w:rFonts w:ascii="AppleSystemUIFont" w:hAnsi="AppleSystemUIFont" w:cs="AppleSystemUIFont"/>
          <w:sz w:val="26"/>
        </w:rPr>
        <w:lastRenderedPageBreak/>
        <w:fldChar w:fldCharType="end"/>
      </w:r>
      <w:bookmarkStart w:id="3" w:name="_Toc84611043"/>
      <w:bookmarkStart w:id="4" w:name="_Toc89326544"/>
      <w:bookmarkStart w:id="5" w:name="_Toc111044009"/>
      <w:r w:rsidR="00F913CD" w:rsidRPr="0015255F">
        <w:t>Introduction</w:t>
      </w:r>
      <w:bookmarkEnd w:id="3"/>
      <w:bookmarkEnd w:id="4"/>
      <w:bookmarkEnd w:id="5"/>
    </w:p>
    <w:p w14:paraId="6FBC80BA" w14:textId="6AB22DB9" w:rsidR="00B965DE" w:rsidRPr="00314BB7" w:rsidRDefault="00B965DE" w:rsidP="00B965DE">
      <w:pPr>
        <w:pStyle w:val="Style1"/>
        <w:rPr>
          <w:color w:val="auto"/>
        </w:rPr>
      </w:pPr>
      <w:r w:rsidRPr="00314BB7">
        <w:rPr>
          <w:color w:val="auto"/>
        </w:rPr>
        <w:t>Performance of every employee is crucial to the success of the</w:t>
      </w:r>
      <w:r w:rsidR="003F53EC">
        <w:rPr>
          <w:color w:val="auto"/>
        </w:rPr>
        <w:t xml:space="preserve"> Integrated Care Board (</w:t>
      </w:r>
      <w:r w:rsidR="00103AF7" w:rsidRPr="00314BB7">
        <w:rPr>
          <w:color w:val="auto"/>
        </w:rPr>
        <w:t>ICB</w:t>
      </w:r>
      <w:r w:rsidR="003F53EC">
        <w:rPr>
          <w:color w:val="auto"/>
        </w:rPr>
        <w:t>)</w:t>
      </w:r>
      <w:r w:rsidR="00103AF7" w:rsidRPr="00314BB7">
        <w:rPr>
          <w:color w:val="auto"/>
        </w:rPr>
        <w:t xml:space="preserve"> and e</w:t>
      </w:r>
      <w:r w:rsidRPr="00314BB7">
        <w:rPr>
          <w:color w:val="auto"/>
        </w:rPr>
        <w:t>ach employee is encouraged to maximise their potential within a role and to continuously strive to deliver their best. Managing performance should be a continual process of feedback and review</w:t>
      </w:r>
      <w:r w:rsidR="00103AF7" w:rsidRPr="00314BB7">
        <w:rPr>
          <w:color w:val="auto"/>
        </w:rPr>
        <w:t>; h</w:t>
      </w:r>
      <w:r w:rsidRPr="00314BB7">
        <w:rPr>
          <w:color w:val="auto"/>
        </w:rPr>
        <w:t xml:space="preserve">owever, there will be occasions when an employee’s ability and performance fall below the required standard for their role and they are unable to meet their contractual obligations. In these </w:t>
      </w:r>
      <w:r w:rsidR="00FC688F" w:rsidRPr="00314BB7">
        <w:rPr>
          <w:color w:val="auto"/>
        </w:rPr>
        <w:t>instances,</w:t>
      </w:r>
      <w:r w:rsidRPr="00314BB7">
        <w:rPr>
          <w:color w:val="auto"/>
        </w:rPr>
        <w:t xml:space="preserve"> management intervention is required to provide an enhanced level of support, development and feedback.</w:t>
      </w:r>
    </w:p>
    <w:p w14:paraId="28CE887D" w14:textId="3497A58E" w:rsidR="000E2987" w:rsidRPr="00314BB7" w:rsidRDefault="00B965DE" w:rsidP="00B965DE">
      <w:pPr>
        <w:pStyle w:val="Style1"/>
        <w:rPr>
          <w:color w:val="auto"/>
        </w:rPr>
      </w:pPr>
      <w:r w:rsidRPr="00314BB7">
        <w:rPr>
          <w:color w:val="auto"/>
        </w:rPr>
        <w:t>This policy aims to provide a framework for overcoming such difficulties with the focus on</w:t>
      </w:r>
      <w:r w:rsidR="00281B65" w:rsidRPr="00314BB7">
        <w:rPr>
          <w:color w:val="auto"/>
        </w:rPr>
        <w:t xml:space="preserve"> </w:t>
      </w:r>
      <w:r w:rsidRPr="00314BB7">
        <w:rPr>
          <w:color w:val="auto"/>
        </w:rPr>
        <w:t>encouraging improvement through clear objective setting, development, support and</w:t>
      </w:r>
      <w:r w:rsidR="00281B65" w:rsidRPr="00314BB7">
        <w:rPr>
          <w:color w:val="auto"/>
        </w:rPr>
        <w:t xml:space="preserve"> </w:t>
      </w:r>
      <w:r w:rsidRPr="00314BB7">
        <w:rPr>
          <w:color w:val="auto"/>
        </w:rPr>
        <w:t>monitoring from employees starting in post and at all stages of their employment.</w:t>
      </w:r>
      <w:r w:rsidR="00103AF7" w:rsidRPr="00314BB7">
        <w:rPr>
          <w:color w:val="auto"/>
        </w:rPr>
        <w:t xml:space="preserve"> </w:t>
      </w:r>
      <w:r w:rsidR="000E2987" w:rsidRPr="00314BB7">
        <w:rPr>
          <w:color w:val="auto"/>
        </w:rPr>
        <w:t>This policy provide</w:t>
      </w:r>
      <w:r w:rsidR="00103AF7" w:rsidRPr="00314BB7">
        <w:rPr>
          <w:color w:val="auto"/>
        </w:rPr>
        <w:t>s</w:t>
      </w:r>
      <w:r w:rsidR="000E2987" w:rsidRPr="00314BB7">
        <w:rPr>
          <w:color w:val="auto"/>
        </w:rPr>
        <w:t xml:space="preserve"> a framework for resolving the issue, ideally through the improvement of the employee's performance.</w:t>
      </w:r>
    </w:p>
    <w:p w14:paraId="6EA46454" w14:textId="5D8EF4FD" w:rsidR="00F913CD" w:rsidRPr="001C0EC9" w:rsidRDefault="00F913CD" w:rsidP="001C0EC9">
      <w:pPr>
        <w:pStyle w:val="Heading2"/>
      </w:pPr>
      <w:bookmarkStart w:id="6" w:name="_Toc89326545"/>
      <w:bookmarkStart w:id="7" w:name="_Toc111044010"/>
      <w:r w:rsidRPr="001C0EC9">
        <w:t>Purpose</w:t>
      </w:r>
      <w:bookmarkEnd w:id="6"/>
      <w:bookmarkEnd w:id="7"/>
    </w:p>
    <w:p w14:paraId="3DC1189B" w14:textId="638590FA" w:rsidR="00F913CD" w:rsidRPr="0015255F" w:rsidRDefault="006D6FA4" w:rsidP="00AF14DE">
      <w:pPr>
        <w:pStyle w:val="Style1"/>
      </w:pPr>
      <w:r>
        <w:t xml:space="preserve">The organisation is committed to supporting and developing its employees in a fair and equitable manner to ensure that they are able to fulfil their roles and responsibilities to a </w:t>
      </w:r>
      <w:r w:rsidR="00FC688F">
        <w:t>high-level</w:t>
      </w:r>
      <w:r>
        <w:t xml:space="preserve"> competence standard. The primary aim of this policy is to provide a way of supporting staff in cases where an employee cannot achieve an acceptable level of competence due to lack of ability or skill rather than an act of misconduct.</w:t>
      </w:r>
    </w:p>
    <w:p w14:paraId="41814B99" w14:textId="7C9630D1" w:rsidR="00800305" w:rsidRDefault="00800305" w:rsidP="001C0EC9">
      <w:pPr>
        <w:pStyle w:val="Heading2"/>
      </w:pPr>
      <w:bookmarkStart w:id="8" w:name="_Toc111044011"/>
      <w:bookmarkStart w:id="9" w:name="_Toc89326546"/>
      <w:r>
        <w:t>Scope</w:t>
      </w:r>
      <w:bookmarkEnd w:id="8"/>
    </w:p>
    <w:p w14:paraId="63CD7D22" w14:textId="45343C78" w:rsidR="006D6FA4" w:rsidRPr="00314BB7" w:rsidRDefault="006D6FA4" w:rsidP="001C0EC9">
      <w:pPr>
        <w:pStyle w:val="Style1"/>
      </w:pPr>
      <w:r w:rsidRPr="00314BB7">
        <w:t>This policy applies to all levels of</w:t>
      </w:r>
      <w:r w:rsidR="00616467" w:rsidRPr="00314BB7">
        <w:t xml:space="preserve"> employees</w:t>
      </w:r>
      <w:r w:rsidRPr="00314BB7">
        <w:t>. It does not include workers, contractors, agency staff or volunteers.</w:t>
      </w:r>
    </w:p>
    <w:p w14:paraId="5811CC4B" w14:textId="7F30A24B" w:rsidR="006D6FA4" w:rsidRPr="00314BB7" w:rsidRDefault="006D6FA4" w:rsidP="001C0EC9">
      <w:pPr>
        <w:pStyle w:val="Style1"/>
      </w:pPr>
      <w:r w:rsidRPr="00314BB7">
        <w:t xml:space="preserve">If the employee is currently under a period of probation, performance concerns should be dealt with in accordance with the </w:t>
      </w:r>
      <w:hyperlink r:id="rId11" w:history="1">
        <w:r w:rsidRPr="002C529D">
          <w:rPr>
            <w:rStyle w:val="Hyperlink"/>
          </w:rPr>
          <w:t>Probation Policy and Guidelines</w:t>
        </w:r>
      </w:hyperlink>
      <w:r w:rsidRPr="00314BB7">
        <w:t>.</w:t>
      </w:r>
    </w:p>
    <w:p w14:paraId="28DBAD13" w14:textId="14DC5F3E" w:rsidR="00800305" w:rsidRPr="00314BB7" w:rsidRDefault="006D6FA4" w:rsidP="001C0EC9">
      <w:pPr>
        <w:pStyle w:val="Style1"/>
      </w:pPr>
      <w:r w:rsidRPr="00314BB7">
        <w:t>The policy should also be followed for Medical Staff on any Medical or Dental contract. However</w:t>
      </w:r>
      <w:r w:rsidR="00103AF7" w:rsidRPr="00314BB7">
        <w:t>,</w:t>
      </w:r>
      <w:r w:rsidRPr="00314BB7">
        <w:t xml:space="preserve"> Maintaining High Professional Standards within the NHS should also be referred to when this policy is applied to Medical Staff.  HR advice </w:t>
      </w:r>
      <w:r w:rsidR="00AF14DE">
        <w:t>should be sought</w:t>
      </w:r>
      <w:r w:rsidR="00033C7C">
        <w:t>.</w:t>
      </w:r>
    </w:p>
    <w:p w14:paraId="33D9D5BD" w14:textId="6F1987F2" w:rsidR="00F913CD" w:rsidRPr="0015255F" w:rsidRDefault="00F913CD" w:rsidP="001C0EC9">
      <w:pPr>
        <w:pStyle w:val="Heading2"/>
      </w:pPr>
      <w:bookmarkStart w:id="10" w:name="_Toc111044012"/>
      <w:r w:rsidRPr="0015255F">
        <w:lastRenderedPageBreak/>
        <w:t>Definitions</w:t>
      </w:r>
      <w:bookmarkEnd w:id="9"/>
      <w:bookmarkEnd w:id="10"/>
    </w:p>
    <w:p w14:paraId="0E7995AE" w14:textId="77777777" w:rsidR="002C529D" w:rsidRDefault="000E2987" w:rsidP="002C529D">
      <w:pPr>
        <w:pStyle w:val="ListParagraph"/>
        <w:rPr>
          <w:color w:val="auto"/>
        </w:rPr>
      </w:pPr>
      <w:r w:rsidRPr="001C0EC9">
        <w:rPr>
          <w:b/>
          <w:bCs/>
        </w:rPr>
        <w:t>Capability</w:t>
      </w:r>
      <w:r w:rsidRPr="001C0EC9">
        <w:t xml:space="preserve"> </w:t>
      </w:r>
      <w:r w:rsidRPr="00314BB7">
        <w:rPr>
          <w:color w:val="auto"/>
        </w:rPr>
        <w:t>-</w:t>
      </w:r>
      <w:r w:rsidR="002C529D" w:rsidRPr="002C529D">
        <w:t xml:space="preserve"> </w:t>
      </w:r>
      <w:r w:rsidR="002C529D" w:rsidRPr="002C529D">
        <w:rPr>
          <w:color w:val="auto"/>
        </w:rPr>
        <w:t xml:space="preserve">The Employment Relations Act (ERA) 1996 states that ‘capability is assessed by reference to skill, aptitude, health or any other physical or mental quality’. </w:t>
      </w:r>
    </w:p>
    <w:p w14:paraId="2CECCB2B" w14:textId="2D397BE9" w:rsidR="002C529D" w:rsidRPr="002C529D" w:rsidRDefault="002C529D" w:rsidP="002C529D">
      <w:pPr>
        <w:pStyle w:val="ListParagraph"/>
        <w:rPr>
          <w:color w:val="auto"/>
        </w:rPr>
      </w:pPr>
      <w:r w:rsidRPr="002C529D">
        <w:rPr>
          <w:b/>
          <w:bCs/>
          <w:color w:val="auto"/>
        </w:rPr>
        <w:t>Incapability</w:t>
      </w:r>
      <w:r>
        <w:rPr>
          <w:color w:val="auto"/>
        </w:rPr>
        <w:t xml:space="preserve"> -</w:t>
      </w:r>
      <w:r w:rsidRPr="002C529D">
        <w:rPr>
          <w:color w:val="auto"/>
        </w:rPr>
        <w:t xml:space="preserve"> </w:t>
      </w:r>
      <w:r>
        <w:rPr>
          <w:color w:val="auto"/>
        </w:rPr>
        <w:t xml:space="preserve">The ERA states that ‘incapability </w:t>
      </w:r>
      <w:r w:rsidRPr="002C529D">
        <w:rPr>
          <w:color w:val="auto"/>
        </w:rPr>
        <w:t>must relate to the work or the kind of work that the employee was employed by the employer to do’.</w:t>
      </w:r>
    </w:p>
    <w:p w14:paraId="46E98EEC" w14:textId="4F817F45" w:rsidR="000E2987" w:rsidRPr="002C529D" w:rsidRDefault="002C529D" w:rsidP="002C529D">
      <w:pPr>
        <w:rPr>
          <w:color w:val="auto"/>
        </w:rPr>
      </w:pPr>
      <w:r>
        <w:rPr>
          <w:color w:val="auto"/>
        </w:rPr>
        <w:t xml:space="preserve">See Section 6.1 below for further information on these definitions. </w:t>
      </w:r>
    </w:p>
    <w:p w14:paraId="0E72F2F5" w14:textId="77777777" w:rsidR="00F913CD" w:rsidRPr="0015255F" w:rsidRDefault="00F913CD" w:rsidP="001C0EC9">
      <w:pPr>
        <w:pStyle w:val="Heading2"/>
      </w:pPr>
      <w:bookmarkStart w:id="11" w:name="_Toc89326547"/>
      <w:bookmarkStart w:id="12" w:name="_Toc111044013"/>
      <w:r w:rsidRPr="0015255F">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11044014"/>
      <w:bookmarkEnd w:id="13"/>
      <w:r w:rsidRPr="0015255F">
        <w:t>Integrated Care Board</w:t>
      </w:r>
      <w:bookmarkEnd w:id="14"/>
      <w:bookmarkEnd w:id="15"/>
    </w:p>
    <w:p w14:paraId="06D2ECEF" w14:textId="1617B2A5" w:rsidR="0076504A" w:rsidRPr="00A464E1" w:rsidRDefault="0076504A" w:rsidP="00A464E1">
      <w:pPr>
        <w:pStyle w:val="Style2"/>
        <w:rPr>
          <w:color w:val="auto"/>
        </w:rPr>
      </w:pPr>
      <w:r w:rsidRPr="00314BB7">
        <w:rPr>
          <w:color w:val="auto"/>
        </w:rPr>
        <w:t xml:space="preserve">The ICB is accountable and responsible for ensuring that the ICB has effective processes for the management of </w:t>
      </w:r>
      <w:r w:rsidR="00D61806" w:rsidRPr="00314BB7">
        <w:rPr>
          <w:color w:val="auto"/>
        </w:rPr>
        <w:t xml:space="preserve">performance at work </w:t>
      </w:r>
      <w:r w:rsidRPr="00314BB7">
        <w:rPr>
          <w:color w:val="auto"/>
        </w:rPr>
        <w:t>in accordance with relevant legislation and best practice guidance.</w:t>
      </w:r>
    </w:p>
    <w:p w14:paraId="2032CA85" w14:textId="2FF4F53C" w:rsidR="00F913CD" w:rsidRPr="0015255F" w:rsidRDefault="00F913CD" w:rsidP="00732AFE">
      <w:pPr>
        <w:pStyle w:val="Heading3"/>
      </w:pPr>
      <w:bookmarkStart w:id="16" w:name="_Toc111044015"/>
      <w:r w:rsidRPr="0015255F">
        <w:t>Chief Executive</w:t>
      </w:r>
      <w:bookmarkEnd w:id="16"/>
    </w:p>
    <w:p w14:paraId="5CAAA1DE" w14:textId="5AD814BD" w:rsidR="0076504A" w:rsidRPr="00314BB7" w:rsidRDefault="0076504A" w:rsidP="0076504A">
      <w:pPr>
        <w:pStyle w:val="Style2"/>
        <w:rPr>
          <w:color w:val="auto"/>
        </w:rPr>
      </w:pPr>
      <w:r w:rsidRPr="00314BB7">
        <w:rPr>
          <w:color w:val="auto"/>
        </w:rPr>
        <w:t xml:space="preserve">The Chief Executive is accountable for the policy and procedure being in place to ensure fair and equitable approach to </w:t>
      </w:r>
      <w:r w:rsidR="00D61806" w:rsidRPr="00314BB7">
        <w:rPr>
          <w:color w:val="auto"/>
        </w:rPr>
        <w:t xml:space="preserve">managing performance at work </w:t>
      </w:r>
      <w:r w:rsidRPr="00314BB7">
        <w:rPr>
          <w:color w:val="auto"/>
        </w:rPr>
        <w:t>for employees.</w:t>
      </w:r>
    </w:p>
    <w:p w14:paraId="4E5B0CF9" w14:textId="30489F40" w:rsidR="00F913CD" w:rsidRPr="0015255F" w:rsidRDefault="00F913CD" w:rsidP="00732AFE">
      <w:pPr>
        <w:pStyle w:val="Heading3"/>
      </w:pPr>
      <w:bookmarkStart w:id="17" w:name="_Toc84611052"/>
      <w:bookmarkStart w:id="18" w:name="_Toc111044016"/>
      <w:r w:rsidRPr="0015255F">
        <w:t>Policy Authors</w:t>
      </w:r>
      <w:bookmarkEnd w:id="17"/>
      <w:bookmarkEnd w:id="18"/>
    </w:p>
    <w:p w14:paraId="32416DA3" w14:textId="2788CA87" w:rsidR="0076504A" w:rsidRPr="00314BB7" w:rsidRDefault="0076504A" w:rsidP="0076504A">
      <w:pPr>
        <w:pStyle w:val="Style2"/>
        <w:rPr>
          <w:color w:val="auto"/>
        </w:rPr>
      </w:pPr>
      <w:r w:rsidRPr="00314BB7">
        <w:rPr>
          <w:color w:val="auto"/>
        </w:rPr>
        <w:t xml:space="preserve">Policy authors are responsible for ensuring that this document is updated when any changes are made to </w:t>
      </w:r>
      <w:r w:rsidR="00D61806" w:rsidRPr="00314BB7">
        <w:rPr>
          <w:color w:val="auto"/>
        </w:rPr>
        <w:t>legislation or best practice.</w:t>
      </w:r>
    </w:p>
    <w:p w14:paraId="11484268" w14:textId="3AFBEAFE" w:rsidR="00F913CD" w:rsidRPr="0015255F" w:rsidRDefault="00AF14DE" w:rsidP="00732AFE">
      <w:pPr>
        <w:pStyle w:val="Heading3"/>
      </w:pPr>
      <w:bookmarkStart w:id="19" w:name="_Toc84611054"/>
      <w:bookmarkStart w:id="20" w:name="_Toc111044017"/>
      <w:r>
        <w:t xml:space="preserve">Executive </w:t>
      </w:r>
      <w:r w:rsidR="0096293A">
        <w:t>Chief People Officer</w:t>
      </w:r>
      <w:bookmarkEnd w:id="19"/>
      <w:bookmarkEnd w:id="20"/>
    </w:p>
    <w:p w14:paraId="38815C03" w14:textId="2F59CC24" w:rsidR="0096293A" w:rsidRPr="00314BB7" w:rsidRDefault="0096293A" w:rsidP="0096293A">
      <w:pPr>
        <w:pStyle w:val="Style2"/>
        <w:rPr>
          <w:color w:val="auto"/>
        </w:rPr>
      </w:pPr>
      <w:r w:rsidRPr="00314BB7">
        <w:rPr>
          <w:color w:val="auto"/>
        </w:rPr>
        <w:t xml:space="preserve">The </w:t>
      </w:r>
      <w:r w:rsidR="00AF14DE">
        <w:rPr>
          <w:color w:val="auto"/>
        </w:rPr>
        <w:t xml:space="preserve">Executive </w:t>
      </w:r>
      <w:r w:rsidRPr="00314BB7">
        <w:rPr>
          <w:color w:val="auto"/>
        </w:rPr>
        <w:t>Chief People Officer oversees the implementation of this policy and is responsible for ensuring that managers take action to meet the organisation’s obligations to ensure equity and consistency.</w:t>
      </w:r>
    </w:p>
    <w:p w14:paraId="5019279B" w14:textId="45CE5B29" w:rsidR="00F913CD" w:rsidRPr="0015255F" w:rsidRDefault="00F913CD" w:rsidP="00732AFE">
      <w:pPr>
        <w:pStyle w:val="Heading3"/>
      </w:pPr>
      <w:bookmarkStart w:id="21" w:name="_Toc111044018"/>
      <w:r w:rsidRPr="0015255F">
        <w:t>Line Managers</w:t>
      </w:r>
      <w:bookmarkEnd w:id="21"/>
    </w:p>
    <w:p w14:paraId="79E048D5" w14:textId="6A6DE524" w:rsidR="00635B98" w:rsidRPr="00314BB7" w:rsidRDefault="00635B98" w:rsidP="00635B98">
      <w:pPr>
        <w:pStyle w:val="Style2"/>
        <w:rPr>
          <w:color w:val="auto"/>
        </w:rPr>
      </w:pPr>
      <w:r w:rsidRPr="00314BB7">
        <w:rPr>
          <w:color w:val="auto"/>
        </w:rPr>
        <w:t>Line managers are responsible for:</w:t>
      </w:r>
    </w:p>
    <w:p w14:paraId="2C57117C" w14:textId="674F466A" w:rsidR="00635B98" w:rsidRPr="00314BB7" w:rsidRDefault="00635B98" w:rsidP="001C0EC9">
      <w:pPr>
        <w:pStyle w:val="ListParagraph"/>
        <w:numPr>
          <w:ilvl w:val="0"/>
          <w:numId w:val="32"/>
        </w:numPr>
        <w:ind w:left="1560" w:hanging="284"/>
      </w:pPr>
      <w:r w:rsidRPr="00314BB7">
        <w:t>Ensuring staff are treated fairly and equitably</w:t>
      </w:r>
      <w:r w:rsidR="001C0EC9">
        <w:t>.</w:t>
      </w:r>
    </w:p>
    <w:p w14:paraId="23469080" w14:textId="28FD9791" w:rsidR="00635B98" w:rsidRPr="00314BB7" w:rsidRDefault="00635B98" w:rsidP="001C0EC9">
      <w:pPr>
        <w:pStyle w:val="ListParagraph"/>
        <w:numPr>
          <w:ilvl w:val="0"/>
          <w:numId w:val="32"/>
        </w:numPr>
        <w:ind w:left="1560" w:hanging="284"/>
      </w:pPr>
      <w:r w:rsidRPr="00314BB7">
        <w:t>Providing regular supervision meetings</w:t>
      </w:r>
      <w:r w:rsidR="00616467" w:rsidRPr="00314BB7">
        <w:t xml:space="preserve">, giving feedback on </w:t>
      </w:r>
      <w:r w:rsidR="00FC688F" w:rsidRPr="00314BB7">
        <w:t>performance,</w:t>
      </w:r>
      <w:r w:rsidRPr="00314BB7">
        <w:t xml:space="preserve"> and conducting an annual appraisal</w:t>
      </w:r>
      <w:r w:rsidR="001C0EC9">
        <w:t>.</w:t>
      </w:r>
    </w:p>
    <w:p w14:paraId="20F5B2C1" w14:textId="1F31E373" w:rsidR="00616467" w:rsidRPr="00314BB7" w:rsidRDefault="00635B98" w:rsidP="001C0EC9">
      <w:pPr>
        <w:pStyle w:val="ListParagraph"/>
        <w:numPr>
          <w:ilvl w:val="0"/>
          <w:numId w:val="32"/>
        </w:numPr>
        <w:ind w:left="1560" w:hanging="284"/>
      </w:pPr>
      <w:r w:rsidRPr="00314BB7">
        <w:t>Early intervention when poor performance is identified is essential, enabling a supportive approach to be taken.</w:t>
      </w:r>
    </w:p>
    <w:p w14:paraId="670EA9B6" w14:textId="188BFDA0" w:rsidR="00616467" w:rsidRPr="00314BB7" w:rsidRDefault="00616467" w:rsidP="001C0EC9">
      <w:pPr>
        <w:pStyle w:val="ListParagraph"/>
        <w:numPr>
          <w:ilvl w:val="0"/>
          <w:numId w:val="32"/>
        </w:numPr>
        <w:ind w:left="1560" w:hanging="284"/>
      </w:pPr>
      <w:r w:rsidRPr="00314BB7">
        <w:t>Enabl</w:t>
      </w:r>
      <w:r w:rsidR="001C0EC9">
        <w:t>ing</w:t>
      </w:r>
      <w:r w:rsidRPr="00314BB7">
        <w:t xml:space="preserve"> employees to undertake training relevant to their role.</w:t>
      </w:r>
    </w:p>
    <w:p w14:paraId="5B210036" w14:textId="6BE637DC" w:rsidR="00635B98" w:rsidRPr="00314BB7" w:rsidRDefault="00635B98" w:rsidP="001C0EC9">
      <w:pPr>
        <w:pStyle w:val="ListParagraph"/>
        <w:numPr>
          <w:ilvl w:val="0"/>
          <w:numId w:val="32"/>
        </w:numPr>
        <w:ind w:left="1560" w:hanging="284"/>
      </w:pPr>
      <w:r w:rsidRPr="00314BB7">
        <w:lastRenderedPageBreak/>
        <w:t>Ensuring that the ICB policies and procedures are complied with</w:t>
      </w:r>
      <w:r w:rsidR="001C0EC9">
        <w:t>.</w:t>
      </w:r>
    </w:p>
    <w:p w14:paraId="7AC74060" w14:textId="461CCF4A" w:rsidR="00635B98" w:rsidRPr="00314BB7" w:rsidRDefault="00635B98" w:rsidP="001C0EC9">
      <w:pPr>
        <w:pStyle w:val="ListParagraph"/>
        <w:numPr>
          <w:ilvl w:val="0"/>
          <w:numId w:val="32"/>
        </w:numPr>
        <w:ind w:left="1560" w:hanging="284"/>
      </w:pPr>
      <w:r w:rsidRPr="00314BB7">
        <w:t>Informing the Human Resources department when incidents arise and working with them to progress each case</w:t>
      </w:r>
      <w:r w:rsidR="001C0EC9">
        <w:t>.</w:t>
      </w:r>
    </w:p>
    <w:p w14:paraId="48FD99F0" w14:textId="4467B0CF" w:rsidR="00635B98" w:rsidRPr="00314BB7" w:rsidRDefault="00635B98" w:rsidP="001C0EC9">
      <w:pPr>
        <w:pStyle w:val="ListParagraph"/>
        <w:numPr>
          <w:ilvl w:val="0"/>
          <w:numId w:val="32"/>
        </w:numPr>
        <w:ind w:left="1560" w:hanging="284"/>
      </w:pPr>
      <w:r w:rsidRPr="00314BB7">
        <w:t>Arranging meetings in line with this policy</w:t>
      </w:r>
      <w:r w:rsidR="001C0EC9">
        <w:t>.</w:t>
      </w:r>
    </w:p>
    <w:p w14:paraId="440757CA" w14:textId="4D8DB2C6" w:rsidR="00635B98" w:rsidRPr="00314BB7" w:rsidRDefault="00635B98" w:rsidP="001C0EC9">
      <w:pPr>
        <w:pStyle w:val="ListParagraph"/>
        <w:numPr>
          <w:ilvl w:val="0"/>
          <w:numId w:val="32"/>
        </w:numPr>
        <w:ind w:left="1560" w:hanging="284"/>
      </w:pPr>
      <w:r w:rsidRPr="00314BB7">
        <w:t>Providing a fair and reasonable outcome for staff in line with this policy</w:t>
      </w:r>
      <w:r w:rsidR="00BB2544">
        <w:t>.</w:t>
      </w:r>
    </w:p>
    <w:p w14:paraId="68BFC4C9" w14:textId="3EC662ED" w:rsidR="00635B98" w:rsidRPr="00314BB7" w:rsidRDefault="00635B98" w:rsidP="001C0EC9">
      <w:pPr>
        <w:pStyle w:val="ListParagraph"/>
        <w:numPr>
          <w:ilvl w:val="0"/>
          <w:numId w:val="32"/>
        </w:numPr>
        <w:ind w:left="1560" w:hanging="284"/>
      </w:pPr>
      <w:r w:rsidRPr="00314BB7">
        <w:t>Ensuring all timescales in the policy are adhered to</w:t>
      </w:r>
      <w:r w:rsidR="001C0EC9">
        <w:t>.</w:t>
      </w:r>
    </w:p>
    <w:p w14:paraId="7011376D" w14:textId="289D48DA" w:rsidR="00F913CD" w:rsidRPr="00314BB7" w:rsidRDefault="00635B98" w:rsidP="001C0EC9">
      <w:pPr>
        <w:pStyle w:val="ListParagraph"/>
        <w:numPr>
          <w:ilvl w:val="0"/>
          <w:numId w:val="32"/>
        </w:numPr>
        <w:ind w:left="1560" w:hanging="284"/>
      </w:pPr>
      <w:r w:rsidRPr="00314BB7">
        <w:t>Maintaining confidentiality during and after the application of this policy.</w:t>
      </w:r>
      <w:bookmarkStart w:id="22" w:name="_Toc84611055"/>
    </w:p>
    <w:p w14:paraId="5F8853CC" w14:textId="6A867178" w:rsidR="00F913CD" w:rsidRPr="0015255F" w:rsidRDefault="00635B98" w:rsidP="00732AFE">
      <w:pPr>
        <w:pStyle w:val="Heading3"/>
      </w:pPr>
      <w:bookmarkStart w:id="23" w:name="_Toc111044019"/>
      <w:r>
        <w:t>Employees</w:t>
      </w:r>
      <w:bookmarkEnd w:id="22"/>
      <w:bookmarkEnd w:id="23"/>
    </w:p>
    <w:p w14:paraId="1EA4A400" w14:textId="77777777" w:rsidR="00635B98" w:rsidRPr="00314BB7" w:rsidRDefault="00635B98" w:rsidP="00635B98">
      <w:pPr>
        <w:pStyle w:val="Style2"/>
        <w:rPr>
          <w:color w:val="auto"/>
        </w:rPr>
      </w:pPr>
      <w:r w:rsidRPr="00314BB7">
        <w:rPr>
          <w:color w:val="auto"/>
        </w:rPr>
        <w:t>The Employee is responsible for:</w:t>
      </w:r>
    </w:p>
    <w:p w14:paraId="2D346839" w14:textId="34A203C2" w:rsidR="00635B98" w:rsidRPr="00314BB7" w:rsidRDefault="00635B98" w:rsidP="001C0EC9">
      <w:pPr>
        <w:pStyle w:val="ListParagraph"/>
        <w:numPr>
          <w:ilvl w:val="0"/>
          <w:numId w:val="35"/>
        </w:numPr>
      </w:pPr>
      <w:r w:rsidRPr="00314BB7">
        <w:t>Maintaining a good level of performance at work</w:t>
      </w:r>
      <w:r w:rsidR="001C0EC9">
        <w:t>,</w:t>
      </w:r>
    </w:p>
    <w:p w14:paraId="4E8F0C7A" w14:textId="241ED14C" w:rsidR="00635B98" w:rsidRPr="00314BB7" w:rsidRDefault="00635B98" w:rsidP="001C0EC9">
      <w:pPr>
        <w:pStyle w:val="ListParagraph"/>
        <w:numPr>
          <w:ilvl w:val="0"/>
          <w:numId w:val="35"/>
        </w:numPr>
      </w:pPr>
      <w:r w:rsidRPr="00314BB7">
        <w:t xml:space="preserve">Informing their line manager of any reason why their performance at work may be affected </w:t>
      </w:r>
      <w:r w:rsidR="00FC688F" w:rsidRPr="00314BB7">
        <w:t>e.g.,</w:t>
      </w:r>
      <w:r w:rsidRPr="00314BB7">
        <w:t xml:space="preserve"> health/disability, bullying.  </w:t>
      </w:r>
    </w:p>
    <w:p w14:paraId="40BBEF11" w14:textId="4781E235" w:rsidR="00635B98" w:rsidRPr="00314BB7" w:rsidRDefault="00635B98" w:rsidP="001C0EC9">
      <w:pPr>
        <w:pStyle w:val="ListParagraph"/>
        <w:numPr>
          <w:ilvl w:val="0"/>
          <w:numId w:val="35"/>
        </w:numPr>
      </w:pPr>
      <w:r w:rsidRPr="00314BB7">
        <w:t>Taking up training and development opportunities provided over and above those legally required of the post</w:t>
      </w:r>
      <w:r w:rsidR="001C0EC9">
        <w:t>.</w:t>
      </w:r>
    </w:p>
    <w:p w14:paraId="1A0DBFAF" w14:textId="2DEB0306" w:rsidR="00635B98" w:rsidRPr="00314BB7" w:rsidRDefault="00635B98" w:rsidP="001C0EC9">
      <w:pPr>
        <w:pStyle w:val="ListParagraph"/>
        <w:numPr>
          <w:ilvl w:val="0"/>
          <w:numId w:val="35"/>
        </w:numPr>
      </w:pPr>
      <w:r w:rsidRPr="00314BB7">
        <w:t>Fully participating in the process of managing performance in order to address any performance issues identified including attending meetings as requested under this policy</w:t>
      </w:r>
      <w:r w:rsidR="001C0EC9">
        <w:t>.</w:t>
      </w:r>
    </w:p>
    <w:p w14:paraId="1C7F57B2" w14:textId="4168F91B" w:rsidR="00635B98" w:rsidRPr="00314BB7" w:rsidRDefault="00635B98" w:rsidP="001C0EC9">
      <w:pPr>
        <w:pStyle w:val="ListParagraph"/>
        <w:numPr>
          <w:ilvl w:val="0"/>
          <w:numId w:val="35"/>
        </w:numPr>
      </w:pPr>
      <w:r w:rsidRPr="00314BB7">
        <w:t>Arranging the attendance of their staff representative or companion at meetings</w:t>
      </w:r>
      <w:r w:rsidR="001C0EC9">
        <w:t>.</w:t>
      </w:r>
    </w:p>
    <w:p w14:paraId="0C03950D" w14:textId="14CF40BF" w:rsidR="00250FB0" w:rsidRPr="00314BB7" w:rsidRDefault="00635B98" w:rsidP="001C0EC9">
      <w:pPr>
        <w:pStyle w:val="ListParagraph"/>
        <w:numPr>
          <w:ilvl w:val="0"/>
          <w:numId w:val="35"/>
        </w:numPr>
      </w:pPr>
      <w:r w:rsidRPr="00314BB7">
        <w:t>Maintaining confidentiality during and after the application of this policy</w:t>
      </w:r>
      <w:r w:rsidR="00250FB0" w:rsidRPr="00314BB7">
        <w:t>.</w:t>
      </w:r>
      <w:bookmarkStart w:id="24" w:name="_Toc84611056"/>
      <w:bookmarkStart w:id="25" w:name="_Toc89326548"/>
    </w:p>
    <w:p w14:paraId="0079C255" w14:textId="77777777" w:rsidR="00F913CD" w:rsidRPr="0015255F" w:rsidRDefault="00F913CD" w:rsidP="001C0EC9">
      <w:pPr>
        <w:pStyle w:val="Heading2"/>
      </w:pPr>
      <w:bookmarkStart w:id="26" w:name="_Toc111044020"/>
      <w:r w:rsidRPr="0015255F">
        <w:t>Policy Detail</w:t>
      </w:r>
      <w:bookmarkEnd w:id="24"/>
      <w:bookmarkEnd w:id="25"/>
      <w:bookmarkEnd w:id="26"/>
    </w:p>
    <w:p w14:paraId="5A20E99B" w14:textId="35008B2B" w:rsidR="00F913CD" w:rsidRPr="0015255F" w:rsidRDefault="000E2987" w:rsidP="00C4088C">
      <w:pPr>
        <w:pStyle w:val="Heading3"/>
      </w:pPr>
      <w:bookmarkStart w:id="27" w:name="_Toc111044021"/>
      <w:r>
        <w:t>Definitions</w:t>
      </w:r>
      <w:bookmarkEnd w:id="27"/>
    </w:p>
    <w:p w14:paraId="6DD8A9CE" w14:textId="51CCBDA5" w:rsidR="000E2987" w:rsidRDefault="000E2987" w:rsidP="001C0EC9">
      <w:pPr>
        <w:pStyle w:val="Style2"/>
        <w:contextualSpacing w:val="0"/>
      </w:pPr>
      <w:r>
        <w:t>The Employment Relations Act (ERA) 1996 states that ‘capability is assessed by reference to skill, aptitude, health or any other physical or mental quality’. It also indicates that ‘incapability must relate to the work or the kind of work that the employee was employed by the employer to do’.</w:t>
      </w:r>
    </w:p>
    <w:p w14:paraId="2BF73AAC" w14:textId="77777777" w:rsidR="000E2987" w:rsidRDefault="000E2987" w:rsidP="001C0EC9">
      <w:pPr>
        <w:pStyle w:val="Style2"/>
        <w:contextualSpacing w:val="0"/>
      </w:pPr>
      <w:r>
        <w:t xml:space="preserve">Incapability is where the employee has received all necessary training to undertake the role but still cannot achieve a satisfactory level of performance.  Poor performance could be as a result of the </w:t>
      </w:r>
      <w:proofErr w:type="gramStart"/>
      <w:r>
        <w:t>following;</w:t>
      </w:r>
      <w:proofErr w:type="gramEnd"/>
    </w:p>
    <w:p w14:paraId="054E6623" w14:textId="4918D9FD" w:rsidR="000E2987" w:rsidRDefault="000E2987" w:rsidP="001C0EC9">
      <w:pPr>
        <w:pStyle w:val="ListParagraph"/>
        <w:numPr>
          <w:ilvl w:val="0"/>
          <w:numId w:val="36"/>
        </w:numPr>
      </w:pPr>
      <w:r>
        <w:t>Any unreasonable expectations</w:t>
      </w:r>
      <w:r w:rsidR="001C0EC9">
        <w:t>.</w:t>
      </w:r>
    </w:p>
    <w:p w14:paraId="2BB10A3C" w14:textId="72DFE3E6" w:rsidR="000E2987" w:rsidRDefault="000E2987" w:rsidP="001C0EC9">
      <w:pPr>
        <w:pStyle w:val="ListParagraph"/>
        <w:numPr>
          <w:ilvl w:val="0"/>
          <w:numId w:val="36"/>
        </w:numPr>
      </w:pPr>
      <w:r>
        <w:t>Lack of training / further training need</w:t>
      </w:r>
      <w:r w:rsidR="001C0EC9">
        <w:t>s.</w:t>
      </w:r>
    </w:p>
    <w:p w14:paraId="41E25825" w14:textId="618EED7E" w:rsidR="000E2987" w:rsidRDefault="000E2987" w:rsidP="001C0EC9">
      <w:pPr>
        <w:pStyle w:val="ListParagraph"/>
        <w:numPr>
          <w:ilvl w:val="0"/>
          <w:numId w:val="36"/>
        </w:numPr>
      </w:pPr>
      <w:r>
        <w:t>Lack of skills</w:t>
      </w:r>
      <w:r w:rsidR="001C0EC9">
        <w:t>.</w:t>
      </w:r>
    </w:p>
    <w:p w14:paraId="235C4DB3" w14:textId="20BD4D3F" w:rsidR="000E2987" w:rsidRDefault="000E2987" w:rsidP="001C0EC9">
      <w:pPr>
        <w:pStyle w:val="ListParagraph"/>
        <w:numPr>
          <w:ilvl w:val="0"/>
          <w:numId w:val="36"/>
        </w:numPr>
      </w:pPr>
      <w:r>
        <w:t>Working environment impacting adversely on the employee</w:t>
      </w:r>
      <w:r w:rsidR="001C0EC9">
        <w:t>.</w:t>
      </w:r>
    </w:p>
    <w:p w14:paraId="31B9E926" w14:textId="3B6509A2" w:rsidR="000E2987" w:rsidRDefault="000E2987" w:rsidP="001C0EC9">
      <w:pPr>
        <w:pStyle w:val="ListParagraph"/>
        <w:numPr>
          <w:ilvl w:val="0"/>
          <w:numId w:val="36"/>
        </w:numPr>
      </w:pPr>
      <w:r>
        <w:t>Any health or personal issue that may be impacting on the employee.</w:t>
      </w:r>
    </w:p>
    <w:p w14:paraId="3BAEB807" w14:textId="0EFDFB78" w:rsidR="00F913CD" w:rsidRDefault="000E2987" w:rsidP="001C0EC9">
      <w:pPr>
        <w:pStyle w:val="Style2"/>
        <w:contextualSpacing w:val="0"/>
      </w:pPr>
      <w:r>
        <w:lastRenderedPageBreak/>
        <w:t xml:space="preserve">If the employee fails to reach the required standard of performance as a result of carelessness, </w:t>
      </w:r>
      <w:r w:rsidR="00FC688F">
        <w:t>negligence,</w:t>
      </w:r>
      <w:r>
        <w:t xml:space="preserve"> or lack of effort, this will be treated under the </w:t>
      </w:r>
      <w:r w:rsidR="002C529D">
        <w:t>D</w:t>
      </w:r>
      <w:r>
        <w:t xml:space="preserve">isciplinary </w:t>
      </w:r>
      <w:r w:rsidR="002C529D">
        <w:t>P</w:t>
      </w:r>
      <w:r>
        <w:t>olicy.  HR advice should be taken as appropriate.</w:t>
      </w:r>
    </w:p>
    <w:p w14:paraId="1219FE5D" w14:textId="70E7BE65" w:rsidR="005D34D3" w:rsidRPr="0015255F" w:rsidRDefault="000E2987" w:rsidP="005D34D3">
      <w:pPr>
        <w:pStyle w:val="Heading3"/>
      </w:pPr>
      <w:bookmarkStart w:id="28" w:name="_Toc111044022"/>
      <w:r>
        <w:t>Key Principles</w:t>
      </w:r>
      <w:bookmarkEnd w:id="28"/>
    </w:p>
    <w:p w14:paraId="0DFB8E01" w14:textId="110D22CC" w:rsidR="000E2987" w:rsidRDefault="000E2987" w:rsidP="000E2987">
      <w:pPr>
        <w:pStyle w:val="Style2"/>
      </w:pPr>
      <w:r>
        <w:t>This policy is based upon the following key principles:</w:t>
      </w:r>
    </w:p>
    <w:p w14:paraId="068373BD" w14:textId="77777777" w:rsidR="000E2987" w:rsidRDefault="000E2987" w:rsidP="000E2987">
      <w:pPr>
        <w:pStyle w:val="Style2"/>
        <w:numPr>
          <w:ilvl w:val="0"/>
          <w:numId w:val="0"/>
        </w:numPr>
        <w:ind w:left="1134"/>
      </w:pPr>
    </w:p>
    <w:p w14:paraId="7BFBD60D" w14:textId="28CA6050" w:rsidR="000E2987" w:rsidRDefault="000E2987" w:rsidP="001C0EC9">
      <w:pPr>
        <w:pStyle w:val="ListParagraph"/>
        <w:numPr>
          <w:ilvl w:val="0"/>
          <w:numId w:val="37"/>
        </w:numPr>
      </w:pPr>
      <w:r>
        <w:t xml:space="preserve">Managers and employees should raise and deal with issues promptly and should not unreasonably delay meetings, </w:t>
      </w:r>
      <w:r w:rsidR="00FC688F">
        <w:t>decisions,</w:t>
      </w:r>
      <w:r>
        <w:t xml:space="preserve"> or confirmation of those decisions</w:t>
      </w:r>
      <w:r w:rsidR="001C0EC9">
        <w:t>.</w:t>
      </w:r>
    </w:p>
    <w:p w14:paraId="7E575653" w14:textId="50FEBAC0" w:rsidR="001C0EC9" w:rsidRDefault="000E2987" w:rsidP="001C0EC9">
      <w:pPr>
        <w:pStyle w:val="ListParagraph"/>
        <w:numPr>
          <w:ilvl w:val="0"/>
          <w:numId w:val="37"/>
        </w:numPr>
      </w:pPr>
      <w:r>
        <w:t xml:space="preserve">Managers should ensure that new staff are supported and monitored during their first year of employment, particularly during the Probationary period (refer to </w:t>
      </w:r>
      <w:hyperlink r:id="rId12" w:history="1">
        <w:r w:rsidRPr="002C529D">
          <w:rPr>
            <w:rStyle w:val="Hyperlink"/>
          </w:rPr>
          <w:t>Probation Policy</w:t>
        </w:r>
      </w:hyperlink>
      <w:r>
        <w:t>)</w:t>
      </w:r>
      <w:r w:rsidR="001C0EC9">
        <w:t>.</w:t>
      </w:r>
    </w:p>
    <w:p w14:paraId="13D3AD6C" w14:textId="6E523E9A" w:rsidR="000E2987" w:rsidRDefault="000E2987" w:rsidP="001C0EC9">
      <w:pPr>
        <w:pStyle w:val="ListParagraph"/>
        <w:numPr>
          <w:ilvl w:val="0"/>
          <w:numId w:val="37"/>
        </w:numPr>
      </w:pPr>
      <w:r>
        <w:t>Managers and employees should act consistently</w:t>
      </w:r>
      <w:r w:rsidR="001C0EC9">
        <w:t>.</w:t>
      </w:r>
    </w:p>
    <w:p w14:paraId="3AB0BD49" w14:textId="663FE66F" w:rsidR="000E2987" w:rsidRDefault="000E2987" w:rsidP="001C0EC9">
      <w:pPr>
        <w:pStyle w:val="ListParagraph"/>
        <w:numPr>
          <w:ilvl w:val="0"/>
          <w:numId w:val="37"/>
        </w:numPr>
      </w:pPr>
      <w:r>
        <w:t>Managers should carry out any necessary investigatory work, to establish the reasons for poor performance/facts of the case</w:t>
      </w:r>
      <w:r w:rsidR="001C0EC9">
        <w:t>.</w:t>
      </w:r>
    </w:p>
    <w:p w14:paraId="295A6413" w14:textId="689FEB96" w:rsidR="000E2987" w:rsidRDefault="000E2987" w:rsidP="001C0EC9">
      <w:pPr>
        <w:pStyle w:val="ListParagraph"/>
        <w:numPr>
          <w:ilvl w:val="0"/>
          <w:numId w:val="37"/>
        </w:numPr>
      </w:pPr>
      <w:r>
        <w:t>The manager should inform the employee of the basis of the problem and give them the opportunity to put their case in response before any decisions are made</w:t>
      </w:r>
      <w:r w:rsidR="001C0EC9">
        <w:t>.</w:t>
      </w:r>
    </w:p>
    <w:p w14:paraId="0BBDFC7B" w14:textId="426C9EEB" w:rsidR="000E2987" w:rsidRDefault="000E2987" w:rsidP="001C0EC9">
      <w:pPr>
        <w:pStyle w:val="ListParagraph"/>
        <w:numPr>
          <w:ilvl w:val="0"/>
          <w:numId w:val="37"/>
        </w:numPr>
      </w:pPr>
      <w:r>
        <w:t>The ICB allows employees to be accompanied at any formal capability meeting by either a Trade Union Representative or work colleague. Legal representation is not permitted at any stage. The employee is responsible for making their own arrangements for any representation required</w:t>
      </w:r>
      <w:r w:rsidR="001C0EC9">
        <w:t>.</w:t>
      </w:r>
    </w:p>
    <w:p w14:paraId="44B12A1E" w14:textId="729F9BA7" w:rsidR="000E2987" w:rsidRDefault="000E2987" w:rsidP="001C0EC9">
      <w:pPr>
        <w:pStyle w:val="ListParagraph"/>
        <w:numPr>
          <w:ilvl w:val="0"/>
          <w:numId w:val="37"/>
        </w:numPr>
      </w:pPr>
      <w:r>
        <w:t>The ICB should allow an employee to appeal against any formal</w:t>
      </w:r>
      <w:r w:rsidR="001C0EC9">
        <w:t xml:space="preserve"> </w:t>
      </w:r>
      <w:r>
        <w:t>outcome at Stage 3 of this policy.</w:t>
      </w:r>
    </w:p>
    <w:p w14:paraId="5122763B" w14:textId="3A8C377B" w:rsidR="000E2987" w:rsidRDefault="000E2987" w:rsidP="001C0EC9">
      <w:pPr>
        <w:pStyle w:val="Style2"/>
        <w:contextualSpacing w:val="0"/>
      </w:pPr>
      <w:r>
        <w:t>Employees are responsible for being proactive in achieving a satisfactory performance which should include regular communication with their line manager, attending and requesting training and ensuring they have all the necessary skills to perform the duties expected of them.</w:t>
      </w:r>
    </w:p>
    <w:p w14:paraId="5AEC70C5" w14:textId="69679B52" w:rsidR="000E2987" w:rsidRDefault="000E2987" w:rsidP="001C0EC9">
      <w:pPr>
        <w:pStyle w:val="Style2"/>
        <w:contextualSpacing w:val="0"/>
      </w:pPr>
      <w:r>
        <w:t xml:space="preserve">Before this procedure is engaged, the employee should receive feedback from </w:t>
      </w:r>
      <w:r w:rsidR="00635B98">
        <w:t>their</w:t>
      </w:r>
      <w:r>
        <w:t xml:space="preserve"> </w:t>
      </w:r>
      <w:r w:rsidR="00635B98">
        <w:t xml:space="preserve">line </w:t>
      </w:r>
      <w:r>
        <w:t xml:space="preserve">manager setting out the concerns about </w:t>
      </w:r>
      <w:r w:rsidR="00635B98">
        <w:t>their</w:t>
      </w:r>
      <w:r>
        <w:t xml:space="preserve"> performance. Informal discussions should already have taken place between the employee and </w:t>
      </w:r>
      <w:r w:rsidR="00635B98">
        <w:t>their line</w:t>
      </w:r>
      <w:r>
        <w:t xml:space="preserve"> manager about how </w:t>
      </w:r>
      <w:r w:rsidR="00635B98">
        <w:t>their</w:t>
      </w:r>
      <w:r>
        <w:t xml:space="preserve"> performance can be improved.</w:t>
      </w:r>
    </w:p>
    <w:p w14:paraId="4958B323" w14:textId="50E66386" w:rsidR="000E2987" w:rsidRDefault="000E2987" w:rsidP="001C0EC9">
      <w:pPr>
        <w:pStyle w:val="Style2"/>
        <w:contextualSpacing w:val="0"/>
      </w:pPr>
      <w:r>
        <w:t>Thi</w:t>
      </w:r>
      <w:r w:rsidR="001C0EC9">
        <w:t>s</w:t>
      </w:r>
      <w:r>
        <w:t xml:space="preserve"> procedure is designed to be used when such informal discussions do not lead to the employee improving </w:t>
      </w:r>
      <w:r w:rsidR="00635B98">
        <w:t>their</w:t>
      </w:r>
      <w:r>
        <w:t xml:space="preserve"> performance to an acceptable level; or where concerns are that performance is seriously below the required standard, and that formal (as opposed to informal) action is required to remedy the situation immediately.</w:t>
      </w:r>
    </w:p>
    <w:p w14:paraId="41F90646" w14:textId="4D9D9B44" w:rsidR="000E2987" w:rsidRDefault="000E2987" w:rsidP="001C0EC9">
      <w:pPr>
        <w:pStyle w:val="Style2"/>
        <w:contextualSpacing w:val="0"/>
      </w:pPr>
      <w:r>
        <w:t xml:space="preserve">Where an employee's poor performance is believed to be the result of deliberate negligence, or where serious errors have been made by </w:t>
      </w:r>
      <w:r w:rsidR="00616467">
        <w:t>the</w:t>
      </w:r>
      <w:r w:rsidR="00AC47F4">
        <w:t>m</w:t>
      </w:r>
      <w:r>
        <w:t xml:space="preserve"> </w:t>
      </w:r>
      <w:r>
        <w:lastRenderedPageBreak/>
        <w:t xml:space="preserve">to the detriment of the organisation, the ICB may decide to use the </w:t>
      </w:r>
      <w:hyperlink r:id="rId13" w:history="1">
        <w:r w:rsidRPr="002C529D">
          <w:rPr>
            <w:rStyle w:val="Hyperlink"/>
          </w:rPr>
          <w:t>Disciplinary Policy</w:t>
        </w:r>
      </w:hyperlink>
      <w:r>
        <w:t xml:space="preserve"> instead.</w:t>
      </w:r>
    </w:p>
    <w:p w14:paraId="07DD0BD9" w14:textId="0659FFE4" w:rsidR="000E2987" w:rsidRDefault="000E2987" w:rsidP="001C0EC9">
      <w:pPr>
        <w:pStyle w:val="Style2"/>
        <w:contextualSpacing w:val="0"/>
      </w:pPr>
      <w:r>
        <w:t xml:space="preserve">Upon the conclusion of an employees’ monitoring review under the </w:t>
      </w:r>
      <w:hyperlink r:id="rId14" w:history="1">
        <w:r w:rsidR="002049CC">
          <w:rPr>
            <w:rStyle w:val="Hyperlink"/>
          </w:rPr>
          <w:t>Managing Performance</w:t>
        </w:r>
        <w:r w:rsidRPr="002C529D">
          <w:rPr>
            <w:rStyle w:val="Hyperlink"/>
          </w:rPr>
          <w:t xml:space="preserve"> </w:t>
        </w:r>
        <w:r w:rsidR="002C529D" w:rsidRPr="002C529D">
          <w:rPr>
            <w:rStyle w:val="Hyperlink"/>
          </w:rPr>
          <w:t>P</w:t>
        </w:r>
        <w:r w:rsidRPr="002C529D">
          <w:rPr>
            <w:rStyle w:val="Hyperlink"/>
          </w:rPr>
          <w:t>olicy</w:t>
        </w:r>
      </w:hyperlink>
      <w:r>
        <w:t xml:space="preserve"> it is the employees’ responsibility to ensure that they sustain their performance at an acceptable level.</w:t>
      </w:r>
    </w:p>
    <w:p w14:paraId="43AAE190" w14:textId="34FBAEFF" w:rsidR="000E2987" w:rsidRDefault="000E2987" w:rsidP="001C0EC9">
      <w:pPr>
        <w:pStyle w:val="Style2"/>
        <w:contextualSpacing w:val="0"/>
      </w:pPr>
      <w:r>
        <w:t xml:space="preserve">In the following 12 months, should the employees’ performance then drop below that of an acceptable level from the conclusion of the last performance review meeting and as such warrants a further review under the </w:t>
      </w:r>
      <w:hyperlink r:id="rId15" w:history="1">
        <w:r w:rsidRPr="002C529D">
          <w:rPr>
            <w:rStyle w:val="Hyperlink"/>
          </w:rPr>
          <w:t>Managing Performance Policy</w:t>
        </w:r>
      </w:hyperlink>
      <w:r>
        <w:t>, the ICB reserves the right to commence from the stage at which the previous Performance Management review was concluded.</w:t>
      </w:r>
    </w:p>
    <w:p w14:paraId="4E99530F" w14:textId="3EDFA5F2" w:rsidR="005D34D3" w:rsidRDefault="000E2987" w:rsidP="00D61806">
      <w:pPr>
        <w:pStyle w:val="Style2"/>
      </w:pPr>
      <w:r>
        <w:t>A written record of all meetings conducted under this procedure will be made, either by the manager holding the meeting or by an additional person arranged by the ICB to take notes.</w:t>
      </w:r>
    </w:p>
    <w:p w14:paraId="09FCC663" w14:textId="279E156C" w:rsidR="005D34D3" w:rsidRPr="0015255F" w:rsidRDefault="005D34D3" w:rsidP="001C0EC9">
      <w:pPr>
        <w:pStyle w:val="Heading2"/>
      </w:pPr>
      <w:bookmarkStart w:id="29" w:name="_Toc111044023"/>
      <w:r w:rsidRPr="0015255F">
        <w:t>P</w:t>
      </w:r>
      <w:r>
        <w:t>rocedure</w:t>
      </w:r>
      <w:bookmarkEnd w:id="29"/>
    </w:p>
    <w:p w14:paraId="40F042B8" w14:textId="0580175D" w:rsidR="005D34D3" w:rsidRPr="0015255F" w:rsidRDefault="005D34D3" w:rsidP="005D34D3">
      <w:pPr>
        <w:pStyle w:val="Heading3"/>
      </w:pPr>
      <w:bookmarkStart w:id="30" w:name="_Toc111044024"/>
      <w:bookmarkStart w:id="31" w:name="_Hlk97645763"/>
      <w:r w:rsidRPr="0015255F">
        <w:t>S</w:t>
      </w:r>
      <w:r>
        <w:t>tage 1 – Informal</w:t>
      </w:r>
      <w:bookmarkEnd w:id="30"/>
    </w:p>
    <w:p w14:paraId="7611CB5F" w14:textId="4E84F7FE" w:rsidR="00EE61CD" w:rsidRDefault="005D34D3" w:rsidP="001C0EC9">
      <w:pPr>
        <w:pStyle w:val="Style2"/>
        <w:contextualSpacing w:val="0"/>
      </w:pPr>
      <w:r w:rsidRPr="005D34D3">
        <w:t xml:space="preserve">The employee's </w:t>
      </w:r>
      <w:r w:rsidR="00EE61CD">
        <w:t xml:space="preserve">line </w:t>
      </w:r>
      <w:r w:rsidRPr="005D34D3">
        <w:t xml:space="preserve">manager will inform the employee of the nature of the problem and confirm this in writing. The employee will be invited to an informal meeting to discuss concerns regarding performance. The meeting will be conducted by the employee's </w:t>
      </w:r>
      <w:r w:rsidR="00EE61CD">
        <w:t xml:space="preserve">line </w:t>
      </w:r>
      <w:r w:rsidRPr="005D34D3">
        <w:t>manager.</w:t>
      </w:r>
    </w:p>
    <w:p w14:paraId="1AADC608" w14:textId="53A80AA4" w:rsidR="00EE61CD" w:rsidRDefault="00EE61CD" w:rsidP="001C0EC9">
      <w:pPr>
        <w:pStyle w:val="Style2"/>
        <w:contextualSpacing w:val="0"/>
      </w:pPr>
      <w:r>
        <w:t xml:space="preserve">The line manager should outline any training, </w:t>
      </w:r>
      <w:r w:rsidR="00FC688F">
        <w:t>mentoring,</w:t>
      </w:r>
      <w:r>
        <w:t xml:space="preserve"> or coaching that </w:t>
      </w:r>
      <w:r w:rsidR="00AC47F4">
        <w:t>is</w:t>
      </w:r>
      <w:r>
        <w:t xml:space="preserve"> available to the employee in order to meet the standards of performance required.</w:t>
      </w:r>
    </w:p>
    <w:p w14:paraId="43AF896A" w14:textId="6CE50A84" w:rsidR="005D34D3" w:rsidRPr="005D34D3" w:rsidRDefault="00EE61CD" w:rsidP="001C0EC9">
      <w:pPr>
        <w:pStyle w:val="Style2"/>
        <w:contextualSpacing w:val="0"/>
      </w:pPr>
      <w:r>
        <w:t xml:space="preserve">Consideration should also be given to the employee’s health wellbeing and where appropriate referral made to Occupational Health.  </w:t>
      </w:r>
      <w:r w:rsidR="00AF14DE">
        <w:t xml:space="preserve">Occupational Health will provide a report, for management, which will give recommendations and signpost any advice/support available for the employee.  </w:t>
      </w:r>
      <w:r>
        <w:t xml:space="preserve">The employee should be made aware of any </w:t>
      </w:r>
      <w:r w:rsidR="00AC47F4">
        <w:t xml:space="preserve">psychological </w:t>
      </w:r>
      <w:r>
        <w:t>support that is available.</w:t>
      </w:r>
    </w:p>
    <w:p w14:paraId="3D792990" w14:textId="7430945A" w:rsidR="005D34D3" w:rsidRDefault="005D34D3" w:rsidP="005D34D3">
      <w:pPr>
        <w:pStyle w:val="Style2"/>
      </w:pPr>
      <w:r>
        <w:t xml:space="preserve">Following discussion of the problem, the </w:t>
      </w:r>
      <w:r w:rsidR="00EE61CD">
        <w:t xml:space="preserve">line </w:t>
      </w:r>
      <w:r>
        <w:t>manager may choose to:</w:t>
      </w:r>
    </w:p>
    <w:p w14:paraId="1A3F4805" w14:textId="4F16491E" w:rsidR="005D34D3" w:rsidRDefault="001C0EC9" w:rsidP="001C0EC9">
      <w:pPr>
        <w:pStyle w:val="ListParagraph"/>
        <w:numPr>
          <w:ilvl w:val="0"/>
          <w:numId w:val="38"/>
        </w:numPr>
      </w:pPr>
      <w:r>
        <w:t>T</w:t>
      </w:r>
      <w:r w:rsidR="005D34D3">
        <w:t>ake no further action</w:t>
      </w:r>
      <w:r>
        <w:t>.</w:t>
      </w:r>
    </w:p>
    <w:p w14:paraId="08BA9D52" w14:textId="039199CA" w:rsidR="005D34D3" w:rsidRDefault="001C0EC9" w:rsidP="001C0EC9">
      <w:pPr>
        <w:pStyle w:val="ListParagraph"/>
        <w:numPr>
          <w:ilvl w:val="0"/>
          <w:numId w:val="38"/>
        </w:numPr>
      </w:pPr>
      <w:r>
        <w:t>I</w:t>
      </w:r>
      <w:r w:rsidR="005D34D3">
        <w:t>ssue guidance to the employee on what they need to do to improve their performance.  A reasonable timeframe for improvement should be set (as a guide 4-6 weeks may be appropriate) with agreed meetings during this period to review progress.</w:t>
      </w:r>
    </w:p>
    <w:p w14:paraId="3C4589C4" w14:textId="7D7792B9" w:rsidR="005D34D3" w:rsidRDefault="005D34D3" w:rsidP="001C0EC9">
      <w:pPr>
        <w:pStyle w:val="ListParagraph"/>
        <w:numPr>
          <w:ilvl w:val="0"/>
          <w:numId w:val="38"/>
        </w:numPr>
      </w:pPr>
      <w:r>
        <w:t>Refer the matter for investigation under the disciplinary procedure</w:t>
      </w:r>
      <w:r w:rsidR="001C0EC9">
        <w:t>.</w:t>
      </w:r>
    </w:p>
    <w:p w14:paraId="13A5E49E" w14:textId="5CDA8C37" w:rsidR="00FD571F" w:rsidRDefault="00FD571F" w:rsidP="001C0EC9">
      <w:pPr>
        <w:pStyle w:val="Style2"/>
        <w:contextualSpacing w:val="0"/>
      </w:pPr>
      <w:r>
        <w:lastRenderedPageBreak/>
        <w:t xml:space="preserve">The employee must be informed, </w:t>
      </w:r>
      <w:r w:rsidR="000140C4">
        <w:t xml:space="preserve">at the meeting and </w:t>
      </w:r>
      <w:r>
        <w:t>in writing, that failure to meet the standards of performance required may lead to the termination of their contract of employment.</w:t>
      </w:r>
    </w:p>
    <w:p w14:paraId="5C3C6269" w14:textId="3709F26C" w:rsidR="005D34D3" w:rsidRPr="0015255F" w:rsidRDefault="005D34D3" w:rsidP="001C0EC9">
      <w:pPr>
        <w:pStyle w:val="Style2"/>
        <w:contextualSpacing w:val="0"/>
      </w:pPr>
      <w:r w:rsidRPr="005D34D3">
        <w:t>The outcome of the Stage 1 meeting should be confirmed in writing within 7 calendar days</w:t>
      </w:r>
      <w:r>
        <w:t>.</w:t>
      </w:r>
    </w:p>
    <w:p w14:paraId="661462E7" w14:textId="564732E2" w:rsidR="005D34D3" w:rsidRPr="0015255F" w:rsidRDefault="005D34D3" w:rsidP="005D34D3">
      <w:pPr>
        <w:pStyle w:val="Heading3"/>
      </w:pPr>
      <w:bookmarkStart w:id="32" w:name="_Toc111044025"/>
      <w:bookmarkEnd w:id="31"/>
      <w:r w:rsidRPr="0015255F">
        <w:t>S</w:t>
      </w:r>
      <w:r>
        <w:t>tage 2 – Implementation of Formal Procedure</w:t>
      </w:r>
      <w:bookmarkEnd w:id="32"/>
    </w:p>
    <w:p w14:paraId="6CE5058C" w14:textId="77777777" w:rsidR="005D34D3" w:rsidRDefault="005D34D3" w:rsidP="005D34D3">
      <w:pPr>
        <w:pStyle w:val="Style2"/>
      </w:pPr>
      <w:r>
        <w:t>A formal approach to addressing an employees’ performance concerns will be used when:-</w:t>
      </w:r>
    </w:p>
    <w:p w14:paraId="513F72BA" w14:textId="069E0EE2" w:rsidR="005D34D3" w:rsidRDefault="005D34D3" w:rsidP="001C0EC9">
      <w:pPr>
        <w:pStyle w:val="ListParagraph"/>
        <w:numPr>
          <w:ilvl w:val="0"/>
          <w:numId w:val="39"/>
        </w:numPr>
      </w:pPr>
      <w:r>
        <w:t>Stage 1 does not lead to a satisfactory improvement in the employee's performance</w:t>
      </w:r>
      <w:r w:rsidR="001C0EC9">
        <w:t>.</w:t>
      </w:r>
    </w:p>
    <w:p w14:paraId="0A213A6A" w14:textId="3A80F93D" w:rsidR="005D34D3" w:rsidRDefault="005D34D3" w:rsidP="001C0EC9">
      <w:pPr>
        <w:pStyle w:val="ListParagraph"/>
        <w:numPr>
          <w:ilvl w:val="0"/>
          <w:numId w:val="39"/>
        </w:numPr>
      </w:pPr>
      <w:r>
        <w:t>Where it is identified that there are serious concerns over an individual’s performance which need to be addressed immediately and as such warrant formal action immediately</w:t>
      </w:r>
      <w:r w:rsidR="001C0EC9">
        <w:t>.</w:t>
      </w:r>
    </w:p>
    <w:p w14:paraId="13517A63" w14:textId="62E64BCC" w:rsidR="005D34D3" w:rsidRDefault="005D34D3" w:rsidP="001C0EC9">
      <w:pPr>
        <w:pStyle w:val="ListParagraph"/>
        <w:numPr>
          <w:ilvl w:val="0"/>
          <w:numId w:val="39"/>
        </w:numPr>
      </w:pPr>
      <w:r>
        <w:t xml:space="preserve">Where the employee has previously been through a formal Stage 2 review which concluded less than 12 months </w:t>
      </w:r>
      <w:proofErr w:type="gramStart"/>
      <w:r>
        <w:t>ago</w:t>
      </w:r>
      <w:proofErr w:type="gramEnd"/>
      <w:r>
        <w:t xml:space="preserve"> and the </w:t>
      </w:r>
      <w:r w:rsidR="00CD40BA">
        <w:t>individual’s</w:t>
      </w:r>
      <w:r>
        <w:t xml:space="preserve"> performance has subsequently dropped below an acceptable level for the same performance concerns as previously addressed</w:t>
      </w:r>
      <w:r w:rsidR="00BB2544">
        <w:t>.</w:t>
      </w:r>
    </w:p>
    <w:p w14:paraId="16D198C5" w14:textId="035786B1" w:rsidR="005D34D3" w:rsidRPr="005D34D3" w:rsidRDefault="005D34D3" w:rsidP="008F676F">
      <w:pPr>
        <w:pStyle w:val="Style2"/>
        <w:contextualSpacing w:val="0"/>
      </w:pPr>
      <w:r w:rsidRPr="005D34D3">
        <w:t>The employee will be invited to a formal performance review meeting. This should be confirmed in writing and the employee given the right to be accompanied to the meeting by a work colleague or Trade Union representative.</w:t>
      </w:r>
      <w:r w:rsidR="00FD571F">
        <w:t xml:space="preserve">  </w:t>
      </w:r>
      <w:r w:rsidR="00270357">
        <w:t xml:space="preserve">The employee will be given at least 5 days working notice.  </w:t>
      </w:r>
      <w:r w:rsidR="00FD571F">
        <w:t>The employee must also be informed that failure to meet the standards of performance required may lead to the termination of their contract of employment.</w:t>
      </w:r>
    </w:p>
    <w:p w14:paraId="7466A274" w14:textId="08D57C40" w:rsidR="005D34D3" w:rsidRDefault="005D34D3" w:rsidP="008F676F">
      <w:pPr>
        <w:pStyle w:val="Style2"/>
        <w:contextualSpacing w:val="0"/>
      </w:pPr>
      <w:r w:rsidRPr="005D34D3">
        <w:t xml:space="preserve">The purpose of a performance review meeting is to discuss the employee's performance and decide what measures should be taken, with a view to securing the required improvement in the employee's performance. The meeting will be conducted by the employee's </w:t>
      </w:r>
      <w:r w:rsidR="00EE61CD">
        <w:t xml:space="preserve">line </w:t>
      </w:r>
      <w:r w:rsidRPr="005D34D3">
        <w:t>manager.</w:t>
      </w:r>
    </w:p>
    <w:p w14:paraId="632BC7F6" w14:textId="2A0DB574" w:rsidR="005D34D3" w:rsidRDefault="005D34D3" w:rsidP="008F676F">
      <w:pPr>
        <w:pStyle w:val="Style2"/>
        <w:contextualSpacing w:val="0"/>
      </w:pPr>
      <w:r w:rsidRPr="005D34D3">
        <w:t>Where it is considered appropriate by the organisation, a member of the HR department may also be present.</w:t>
      </w:r>
    </w:p>
    <w:p w14:paraId="45A92C86" w14:textId="6AF6D9D6" w:rsidR="005D34D3" w:rsidRDefault="005D34D3" w:rsidP="008F676F">
      <w:pPr>
        <w:pStyle w:val="Style2"/>
        <w:contextualSpacing w:val="0"/>
      </w:pPr>
      <w:r w:rsidRPr="005D34D3">
        <w:t xml:space="preserve">The employee will be given an opportunity to respond to any comments / observations around </w:t>
      </w:r>
      <w:r w:rsidR="00EE61CD">
        <w:t>their</w:t>
      </w:r>
      <w:r w:rsidRPr="005D34D3">
        <w:t xml:space="preserve"> performance and to put forward any explanation for the matters identified by the manager as amounting to poor performance</w:t>
      </w:r>
      <w:r w:rsidR="00EE61CD">
        <w:t>.</w:t>
      </w:r>
    </w:p>
    <w:p w14:paraId="04E68C2D" w14:textId="77777777" w:rsidR="005D34D3" w:rsidRDefault="005D34D3" w:rsidP="008F676F">
      <w:pPr>
        <w:pStyle w:val="Style2"/>
        <w:contextualSpacing w:val="0"/>
      </w:pPr>
      <w:r>
        <w:t>The outcome of the meeting may be:</w:t>
      </w:r>
    </w:p>
    <w:p w14:paraId="3DAA61B8" w14:textId="08E7FBB1" w:rsidR="005D34D3" w:rsidRDefault="005D34D3" w:rsidP="008F676F">
      <w:pPr>
        <w:pStyle w:val="ListParagraph"/>
        <w:numPr>
          <w:ilvl w:val="0"/>
          <w:numId w:val="40"/>
        </w:numPr>
      </w:pPr>
      <w:r>
        <w:t>A decision to take no further action</w:t>
      </w:r>
      <w:r w:rsidR="008F676F">
        <w:t>.</w:t>
      </w:r>
    </w:p>
    <w:p w14:paraId="5C9C0D68" w14:textId="010C5D53" w:rsidR="00EE61CD" w:rsidRDefault="005D34D3" w:rsidP="008F676F">
      <w:pPr>
        <w:pStyle w:val="ListParagraph"/>
        <w:numPr>
          <w:ilvl w:val="0"/>
          <w:numId w:val="40"/>
        </w:numPr>
      </w:pPr>
      <w:r>
        <w:lastRenderedPageBreak/>
        <w:t>The implementation of a formal Performance Improvement Programme designed to bring the employee's performance up to an acceptable level.</w:t>
      </w:r>
    </w:p>
    <w:p w14:paraId="0A53067E" w14:textId="46AF7C42" w:rsidR="005D34D3" w:rsidRDefault="00EE61CD" w:rsidP="008F676F">
      <w:pPr>
        <w:pStyle w:val="ListParagraph"/>
        <w:numPr>
          <w:ilvl w:val="0"/>
          <w:numId w:val="40"/>
        </w:numPr>
      </w:pPr>
      <w:r>
        <w:t>A decision to refer the matter for investigation under the disciplinary procedure</w:t>
      </w:r>
      <w:r w:rsidR="008F676F">
        <w:t>.</w:t>
      </w:r>
    </w:p>
    <w:p w14:paraId="31451D58" w14:textId="77777777" w:rsidR="005D34D3" w:rsidRDefault="005D34D3" w:rsidP="008F676F">
      <w:pPr>
        <w:pStyle w:val="Style2"/>
        <w:contextualSpacing w:val="0"/>
      </w:pPr>
      <w:r>
        <w:t>Where a formal Performance Improvement Programme is implemented, this should include:</w:t>
      </w:r>
    </w:p>
    <w:p w14:paraId="29FA1CFE" w14:textId="274BF504" w:rsidR="005D34D3" w:rsidRDefault="005D34D3" w:rsidP="008F676F">
      <w:pPr>
        <w:pStyle w:val="ListParagraph"/>
        <w:numPr>
          <w:ilvl w:val="0"/>
          <w:numId w:val="41"/>
        </w:numPr>
      </w:pPr>
      <w:r>
        <w:t>Clear evidence of the issues and the improvement required</w:t>
      </w:r>
      <w:r w:rsidR="008F676F">
        <w:t>.</w:t>
      </w:r>
    </w:p>
    <w:p w14:paraId="7B370D1E" w14:textId="1C8C1BD7" w:rsidR="005D34D3" w:rsidRDefault="005D34D3" w:rsidP="008F676F">
      <w:pPr>
        <w:pStyle w:val="ListParagraph"/>
        <w:numPr>
          <w:ilvl w:val="0"/>
          <w:numId w:val="41"/>
        </w:numPr>
      </w:pPr>
      <w:r>
        <w:t>Timescales for improvement (as a guide 6 to 12 weeks may be appropriate)</w:t>
      </w:r>
      <w:r w:rsidR="008F676F">
        <w:t>.</w:t>
      </w:r>
    </w:p>
    <w:p w14:paraId="09FF37BB" w14:textId="486BA61A" w:rsidR="005D34D3" w:rsidRDefault="005D34D3" w:rsidP="008F676F">
      <w:pPr>
        <w:pStyle w:val="ListParagraph"/>
        <w:numPr>
          <w:ilvl w:val="0"/>
          <w:numId w:val="41"/>
        </w:numPr>
      </w:pPr>
      <w:r>
        <w:t>Regular meetings to review progress review period</w:t>
      </w:r>
      <w:r w:rsidR="008F676F">
        <w:t>.</w:t>
      </w:r>
    </w:p>
    <w:p w14:paraId="1F09AFEA" w14:textId="64E547B1" w:rsidR="005D34D3" w:rsidRDefault="005D34D3" w:rsidP="008F676F">
      <w:pPr>
        <w:pStyle w:val="ListParagraph"/>
        <w:numPr>
          <w:ilvl w:val="0"/>
          <w:numId w:val="41"/>
        </w:numPr>
      </w:pPr>
      <w:r>
        <w:t>Any additional support or training that may be required to enable improvement to be made</w:t>
      </w:r>
      <w:r w:rsidR="008F676F">
        <w:t>.</w:t>
      </w:r>
    </w:p>
    <w:p w14:paraId="51AE7993" w14:textId="49CB7E4D" w:rsidR="005D34D3" w:rsidRDefault="005D34D3" w:rsidP="008F676F">
      <w:pPr>
        <w:pStyle w:val="ListParagraph"/>
        <w:numPr>
          <w:ilvl w:val="0"/>
          <w:numId w:val="41"/>
        </w:numPr>
      </w:pPr>
      <w:r>
        <w:t>The consequences of a lack of improvement should be clearly communicated to the employee.</w:t>
      </w:r>
    </w:p>
    <w:p w14:paraId="0E8D67C2" w14:textId="1EB93547" w:rsidR="005D34D3" w:rsidRPr="005D34D3" w:rsidRDefault="005D34D3" w:rsidP="008F676F">
      <w:pPr>
        <w:pStyle w:val="Style2"/>
        <w:contextualSpacing w:val="0"/>
      </w:pPr>
      <w:r w:rsidRPr="005D34D3">
        <w:t>The outcome of the Stage 2 meeting/review should be confirmed in writing within 7 calendar days.</w:t>
      </w:r>
    </w:p>
    <w:p w14:paraId="2A7F02CD" w14:textId="07FB8D12" w:rsidR="005D34D3" w:rsidRDefault="005D34D3" w:rsidP="008F676F">
      <w:pPr>
        <w:pStyle w:val="Style2"/>
        <w:contextualSpacing w:val="0"/>
      </w:pPr>
      <w:r>
        <w:t>A formal review meeting should be arranged to take place at the end of the timescale outlined at Stage 2. This review meeting will seek to look at</w:t>
      </w:r>
      <w:r w:rsidR="008F676F">
        <w:t xml:space="preserve"> w</w:t>
      </w:r>
      <w:r>
        <w:t>hat improvements have been</w:t>
      </w:r>
      <w:r w:rsidR="008F676F">
        <w:t xml:space="preserve"> made, namely:</w:t>
      </w:r>
    </w:p>
    <w:p w14:paraId="659B2D37" w14:textId="0FA299C9" w:rsidR="005D34D3" w:rsidRDefault="005D34D3" w:rsidP="008F676F">
      <w:pPr>
        <w:pStyle w:val="ListParagraph"/>
        <w:numPr>
          <w:ilvl w:val="0"/>
          <w:numId w:val="42"/>
        </w:numPr>
      </w:pPr>
      <w:r>
        <w:t>Some improvement, which would warrant a further extension (maximum of 4 weeks) to enable completion</w:t>
      </w:r>
      <w:r w:rsidR="008F676F">
        <w:t>.</w:t>
      </w:r>
    </w:p>
    <w:p w14:paraId="0D228068" w14:textId="77777777" w:rsidR="005D34D3" w:rsidRDefault="005D34D3" w:rsidP="008F676F">
      <w:pPr>
        <w:pStyle w:val="ListParagraph"/>
        <w:numPr>
          <w:ilvl w:val="0"/>
          <w:numId w:val="42"/>
        </w:numPr>
      </w:pPr>
      <w:r>
        <w:t>The employee has completed and achieved all targets / improvements set out in the Performance Improvement Programme at Stage 2 and no further action is required.</w:t>
      </w:r>
    </w:p>
    <w:p w14:paraId="4F05FE91" w14:textId="3AD6C67D" w:rsidR="005D34D3" w:rsidRPr="0015255F" w:rsidRDefault="008026F7" w:rsidP="005D34D3">
      <w:pPr>
        <w:pStyle w:val="Heading3"/>
      </w:pPr>
      <w:bookmarkStart w:id="33" w:name="_Toc111044026"/>
      <w:r>
        <w:t xml:space="preserve">Stage 3 </w:t>
      </w:r>
      <w:r w:rsidR="00672246">
        <w:t xml:space="preserve">– </w:t>
      </w:r>
      <w:r w:rsidR="00EE61CD">
        <w:t xml:space="preserve">Contractual Review </w:t>
      </w:r>
      <w:r w:rsidR="002D5C8E">
        <w:t>Hearing</w:t>
      </w:r>
      <w:bookmarkEnd w:id="33"/>
    </w:p>
    <w:p w14:paraId="2F0DD4C1" w14:textId="585F9559" w:rsidR="00EE61CD" w:rsidRPr="00EE61CD" w:rsidRDefault="00EE61CD" w:rsidP="008F676F">
      <w:pPr>
        <w:pStyle w:val="Style2"/>
        <w:contextualSpacing w:val="0"/>
      </w:pPr>
      <w:r w:rsidRPr="00EE61CD">
        <w:t xml:space="preserve">If there has been no improvement in the performance of the employee this should be considered at a Contractual Review </w:t>
      </w:r>
      <w:r w:rsidR="002D5C8E">
        <w:t>Hearing</w:t>
      </w:r>
      <w:r w:rsidRPr="00EE61CD">
        <w:t>, which would consider the continuation of the employee’s contract of employment with the organisation.</w:t>
      </w:r>
    </w:p>
    <w:p w14:paraId="4F7E01F9" w14:textId="3442659A" w:rsidR="00EE61CD" w:rsidRDefault="00EE61CD" w:rsidP="008F676F">
      <w:pPr>
        <w:pStyle w:val="Style2"/>
        <w:contextualSpacing w:val="0"/>
      </w:pPr>
      <w:r>
        <w:t xml:space="preserve">If the Performance Improvement Programme has not led to sufficient improvement in the employee's performance within the timescale set at Stage 2 of the procedure and it is not anticipated that achievement would be reached within a further reasonable timescale (4 weeks), the employee will be invited to attend a Contractual Review </w:t>
      </w:r>
      <w:r w:rsidR="002D5C8E">
        <w:t>Hearing</w:t>
      </w:r>
      <w:r>
        <w:t>, to consider the performance issues as they currently stand, and whether continued employment can be sustained.</w:t>
      </w:r>
    </w:p>
    <w:p w14:paraId="664924BA" w14:textId="54B5DA8A" w:rsidR="00EE61CD" w:rsidRDefault="00EE61CD" w:rsidP="008F676F">
      <w:pPr>
        <w:pStyle w:val="Style2"/>
        <w:contextualSpacing w:val="0"/>
      </w:pPr>
      <w:r>
        <w:t xml:space="preserve">The line manager will be required to compile a report detailing all aspects of the performance issue, including the performance improvement </w:t>
      </w:r>
      <w:r>
        <w:lastRenderedPageBreak/>
        <w:t>programme, review meeting notes and progress reports, all support and training offered/undertaken etc.</w:t>
      </w:r>
      <w:r w:rsidR="000140C4">
        <w:t xml:space="preserve">  The report should be presented to the Director who can commission a Contractual Review Hearing and appoint a panel.</w:t>
      </w:r>
    </w:p>
    <w:p w14:paraId="3469ACC0" w14:textId="6256C6DB" w:rsidR="00EE61CD" w:rsidRDefault="00EE61CD" w:rsidP="008F676F">
      <w:pPr>
        <w:pStyle w:val="Style2"/>
        <w:contextualSpacing w:val="0"/>
      </w:pPr>
      <w:r>
        <w:t>T</w:t>
      </w:r>
      <w:r w:rsidR="008F676F">
        <w:t>h</w:t>
      </w:r>
      <w:r>
        <w:t xml:space="preserve">e </w:t>
      </w:r>
      <w:r w:rsidR="002D5C8E">
        <w:t xml:space="preserve">contractual review </w:t>
      </w:r>
      <w:r>
        <w:t>hearing notification letter will set out the respects in which the employee's manager believes that the employee's performance still falls short of an acceptable standard and a copy of the report will be sent to the employee.</w:t>
      </w:r>
    </w:p>
    <w:p w14:paraId="55151239" w14:textId="5ADE9D06" w:rsidR="00EE61CD" w:rsidRDefault="00EE61CD" w:rsidP="00AF14DE">
      <w:pPr>
        <w:pStyle w:val="Style2"/>
        <w:contextualSpacing w:val="0"/>
      </w:pPr>
      <w:r>
        <w:t xml:space="preserve">Contractual Review </w:t>
      </w:r>
      <w:r w:rsidR="002D5C8E">
        <w:t>Hearing</w:t>
      </w:r>
      <w:r>
        <w:t xml:space="preserve"> arrangements will be made in accordance with timescales and process outlined </w:t>
      </w:r>
      <w:r w:rsidR="002D5C8E">
        <w:t>below</w:t>
      </w:r>
      <w:r w:rsidR="006D6FA4">
        <w:t>.</w:t>
      </w:r>
    </w:p>
    <w:p w14:paraId="3F12419A" w14:textId="5D21203D" w:rsidR="002D5C8E" w:rsidRDefault="002D5C8E" w:rsidP="008F676F">
      <w:pPr>
        <w:pStyle w:val="Style2"/>
      </w:pPr>
      <w:r>
        <w:t>A contractual review hearing will normally be held by a panel consisting of a manager of appropriate level (see scheme of delegation), who has not been previously involved in the matter, who will act as the Panel Chair.  They will be accompanied by another appropriate manager and a HR representative.</w:t>
      </w:r>
    </w:p>
    <w:p w14:paraId="2A05CFAA" w14:textId="293AD95B" w:rsidR="006D6FA4" w:rsidRPr="008F676F" w:rsidRDefault="006D6FA4" w:rsidP="008F676F">
      <w:pPr>
        <w:rPr>
          <w:b/>
          <w:bCs/>
        </w:rPr>
      </w:pPr>
      <w:bookmarkStart w:id="34" w:name="_Hlk102126312"/>
      <w:r w:rsidRPr="008F676F">
        <w:rPr>
          <w:b/>
          <w:bCs/>
        </w:rPr>
        <w:t>Scheme of Delegation</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4899"/>
      </w:tblGrid>
      <w:tr w:rsidR="002C529D" w:rsidRPr="002C529D" w14:paraId="4B08142E" w14:textId="77777777" w:rsidTr="002C529D">
        <w:trPr>
          <w:tblHeader/>
        </w:trPr>
        <w:tc>
          <w:tcPr>
            <w:tcW w:w="2869" w:type="dxa"/>
          </w:tcPr>
          <w:p w14:paraId="4F3A93D7" w14:textId="45093CEE" w:rsidR="002C529D" w:rsidRPr="002C529D" w:rsidRDefault="002C529D" w:rsidP="006D6FA4">
            <w:pPr>
              <w:spacing w:before="0" w:after="0"/>
              <w:ind w:left="0"/>
              <w:rPr>
                <w:rFonts w:ascii="Arial" w:eastAsiaTheme="minorEastAsia" w:hAnsi="Arial" w:cs="Arial"/>
                <w:b/>
                <w:bCs/>
                <w:color w:val="auto"/>
                <w:szCs w:val="22"/>
                <w:lang w:val="en-US" w:eastAsia="zh-CN"/>
              </w:rPr>
            </w:pPr>
            <w:r w:rsidRPr="002C529D">
              <w:rPr>
                <w:rFonts w:ascii="Arial" w:eastAsiaTheme="minorEastAsia" w:hAnsi="Arial" w:cs="Arial"/>
                <w:b/>
                <w:bCs/>
                <w:color w:val="auto"/>
                <w:szCs w:val="22"/>
                <w:lang w:val="en-US" w:eastAsia="zh-CN"/>
              </w:rPr>
              <w:t>Stage</w:t>
            </w:r>
          </w:p>
        </w:tc>
        <w:tc>
          <w:tcPr>
            <w:tcW w:w="4899" w:type="dxa"/>
          </w:tcPr>
          <w:p w14:paraId="15467520" w14:textId="2E133DB5" w:rsidR="002C529D" w:rsidRPr="002C529D" w:rsidRDefault="002C529D" w:rsidP="006D6FA4">
            <w:pPr>
              <w:spacing w:before="0" w:after="0"/>
              <w:ind w:left="0"/>
              <w:rPr>
                <w:rFonts w:ascii="Arial" w:eastAsiaTheme="minorEastAsia" w:hAnsi="Arial" w:cs="Arial"/>
                <w:b/>
                <w:bCs/>
                <w:color w:val="auto"/>
                <w:szCs w:val="22"/>
                <w:lang w:val="en-US" w:eastAsia="zh-CN"/>
              </w:rPr>
            </w:pPr>
            <w:r w:rsidRPr="002C529D">
              <w:rPr>
                <w:rFonts w:ascii="Arial" w:eastAsiaTheme="minorEastAsia" w:hAnsi="Arial" w:cs="Arial"/>
                <w:b/>
                <w:bCs/>
                <w:color w:val="auto"/>
                <w:szCs w:val="22"/>
                <w:lang w:val="en-US" w:eastAsia="zh-CN"/>
              </w:rPr>
              <w:t>Responsible Manager</w:t>
            </w:r>
          </w:p>
        </w:tc>
      </w:tr>
      <w:tr w:rsidR="00AF14DE" w:rsidRPr="00AF14DE" w14:paraId="12EAC93F" w14:textId="77777777" w:rsidTr="008F676F">
        <w:tc>
          <w:tcPr>
            <w:tcW w:w="2869" w:type="dxa"/>
          </w:tcPr>
          <w:p w14:paraId="1C975333" w14:textId="77777777" w:rsidR="006D6FA4" w:rsidRPr="00AF14DE" w:rsidRDefault="006D6FA4" w:rsidP="006D6FA4">
            <w:pPr>
              <w:spacing w:before="0" w:after="0"/>
              <w:ind w:left="0"/>
              <w:rPr>
                <w:rFonts w:ascii="Arial" w:eastAsiaTheme="minorEastAsia" w:hAnsi="Arial" w:cs="Arial"/>
                <w:color w:val="auto"/>
                <w:szCs w:val="22"/>
                <w:lang w:val="en-US" w:eastAsia="zh-CN"/>
              </w:rPr>
            </w:pPr>
            <w:r w:rsidRPr="00AF14DE">
              <w:rPr>
                <w:rFonts w:ascii="Arial" w:eastAsiaTheme="minorEastAsia" w:hAnsi="Arial" w:cs="Arial"/>
                <w:color w:val="auto"/>
                <w:szCs w:val="22"/>
                <w:lang w:val="en-US" w:eastAsia="zh-CN"/>
              </w:rPr>
              <w:t>Dismissal Hearings</w:t>
            </w:r>
          </w:p>
        </w:tc>
        <w:tc>
          <w:tcPr>
            <w:tcW w:w="4899" w:type="dxa"/>
          </w:tcPr>
          <w:p w14:paraId="745F9BD9" w14:textId="5545BE99" w:rsidR="006D6FA4" w:rsidRPr="00AF14DE" w:rsidRDefault="006D6FA4" w:rsidP="006D6FA4">
            <w:pPr>
              <w:spacing w:before="0" w:after="0"/>
              <w:ind w:left="0"/>
              <w:rPr>
                <w:rFonts w:ascii="Arial" w:eastAsiaTheme="minorEastAsia" w:hAnsi="Arial" w:cs="Arial"/>
                <w:color w:val="auto"/>
                <w:szCs w:val="22"/>
                <w:lang w:val="en-US" w:eastAsia="zh-CN"/>
              </w:rPr>
            </w:pPr>
            <w:r w:rsidRPr="00AF14DE">
              <w:rPr>
                <w:rFonts w:ascii="Arial" w:eastAsiaTheme="minorEastAsia" w:hAnsi="Arial" w:cs="Arial"/>
                <w:color w:val="auto"/>
                <w:szCs w:val="22"/>
                <w:lang w:val="en-US" w:eastAsia="zh-CN"/>
              </w:rPr>
              <w:t>Chaired by a manager at grade 8B or above plus one other manager (which may be a HR representative)</w:t>
            </w:r>
          </w:p>
        </w:tc>
      </w:tr>
      <w:tr w:rsidR="00AF14DE" w:rsidRPr="00AF14DE" w14:paraId="6D2EB477" w14:textId="77777777" w:rsidTr="008F676F">
        <w:tc>
          <w:tcPr>
            <w:tcW w:w="2869" w:type="dxa"/>
          </w:tcPr>
          <w:p w14:paraId="543741A3" w14:textId="77777777" w:rsidR="006D6FA4" w:rsidRPr="00AF14DE" w:rsidRDefault="006D6FA4" w:rsidP="006D6FA4">
            <w:pPr>
              <w:spacing w:before="0" w:after="0"/>
              <w:ind w:left="0"/>
              <w:rPr>
                <w:rFonts w:ascii="Arial" w:eastAsiaTheme="minorEastAsia" w:hAnsi="Arial" w:cs="Arial"/>
                <w:color w:val="auto"/>
                <w:szCs w:val="22"/>
                <w:lang w:val="en-US" w:eastAsia="zh-CN"/>
              </w:rPr>
            </w:pPr>
            <w:r w:rsidRPr="00AF14DE">
              <w:rPr>
                <w:rFonts w:ascii="Arial" w:eastAsiaTheme="minorEastAsia" w:hAnsi="Arial" w:cs="Arial"/>
                <w:color w:val="auto"/>
                <w:szCs w:val="22"/>
                <w:lang w:val="en-US" w:eastAsia="zh-CN"/>
              </w:rPr>
              <w:t>Appeal against dismissal</w:t>
            </w:r>
          </w:p>
        </w:tc>
        <w:tc>
          <w:tcPr>
            <w:tcW w:w="4899" w:type="dxa"/>
          </w:tcPr>
          <w:p w14:paraId="66DDFC8E" w14:textId="0ECF285C" w:rsidR="006D6FA4" w:rsidRPr="00AF14DE" w:rsidRDefault="006D6FA4" w:rsidP="006D6FA4">
            <w:pPr>
              <w:spacing w:before="0" w:after="0"/>
              <w:ind w:left="0"/>
              <w:rPr>
                <w:rFonts w:ascii="Arial" w:eastAsiaTheme="minorEastAsia" w:hAnsi="Arial" w:cs="Arial"/>
                <w:color w:val="auto"/>
                <w:szCs w:val="22"/>
                <w:lang w:val="en-US" w:eastAsia="zh-CN"/>
              </w:rPr>
            </w:pPr>
            <w:r w:rsidRPr="00AF14DE">
              <w:rPr>
                <w:rFonts w:ascii="Arial" w:eastAsiaTheme="minorEastAsia" w:hAnsi="Arial" w:cs="Arial"/>
                <w:color w:val="auto"/>
                <w:szCs w:val="22"/>
                <w:lang w:val="en-US" w:eastAsia="zh-CN"/>
              </w:rPr>
              <w:t>Chaired by a manager at Exec</w:t>
            </w:r>
            <w:r w:rsidR="00635B98" w:rsidRPr="00AF14DE">
              <w:rPr>
                <w:rFonts w:ascii="Arial" w:eastAsiaTheme="minorEastAsia" w:hAnsi="Arial" w:cs="Arial"/>
                <w:color w:val="auto"/>
                <w:szCs w:val="22"/>
                <w:lang w:val="en-US" w:eastAsia="zh-CN"/>
              </w:rPr>
              <w:t>utive</w:t>
            </w:r>
            <w:r w:rsidRPr="00AF14DE">
              <w:rPr>
                <w:rFonts w:ascii="Arial" w:eastAsiaTheme="minorEastAsia" w:hAnsi="Arial" w:cs="Arial"/>
                <w:color w:val="auto"/>
                <w:szCs w:val="22"/>
                <w:lang w:val="en-US" w:eastAsia="zh-CN"/>
              </w:rPr>
              <w:t xml:space="preserve"> level or above plus one other manager and a HR representative</w:t>
            </w:r>
          </w:p>
        </w:tc>
      </w:tr>
    </w:tbl>
    <w:bookmarkEnd w:id="34"/>
    <w:p w14:paraId="476AF8B7" w14:textId="51B13A4B" w:rsidR="002D5C8E" w:rsidRDefault="002D5C8E" w:rsidP="002D5C8E">
      <w:pPr>
        <w:pStyle w:val="Style2"/>
        <w:contextualSpacing w:val="0"/>
      </w:pPr>
      <w:r>
        <w:t>The HR representative role will be to provide advice on Human Resources policies and employment legislation and to ask questions to obtain clarification on any issues that are discussed or new relevant information disclosed.</w:t>
      </w:r>
    </w:p>
    <w:p w14:paraId="6DD44DD5" w14:textId="31295B68" w:rsidR="002D5C8E" w:rsidRDefault="000140C4" w:rsidP="002D5C8E">
      <w:pPr>
        <w:pStyle w:val="Style2"/>
        <w:contextualSpacing w:val="0"/>
      </w:pPr>
      <w:r w:rsidRPr="000140C4">
        <w:t>To ensure fairness and impartiality, where reasonably practicable, the panel should consist of no less than two members.  The meeting will be led by a manager of sufficient authority to dismiss, who has not been previously involved in the matter, in consultation with a</w:t>
      </w:r>
      <w:r w:rsidR="006D6FA4">
        <w:t>n</w:t>
      </w:r>
      <w:r w:rsidRPr="000140C4">
        <w:t xml:space="preserve"> HR representative.</w:t>
      </w:r>
    </w:p>
    <w:p w14:paraId="6C48C704" w14:textId="1AA4770E" w:rsidR="002D5C8E" w:rsidRDefault="002D5C8E" w:rsidP="002D5C8E">
      <w:pPr>
        <w:pStyle w:val="Style2"/>
        <w:contextualSpacing w:val="0"/>
      </w:pPr>
      <w:r>
        <w:t>Before the contractual review hearing the employee will be advised in writing of:</w:t>
      </w:r>
    </w:p>
    <w:p w14:paraId="2A15D2A6" w14:textId="3278187F" w:rsidR="002D5C8E" w:rsidRDefault="008F676F" w:rsidP="008F676F">
      <w:pPr>
        <w:pStyle w:val="ListParagraph"/>
        <w:numPr>
          <w:ilvl w:val="0"/>
          <w:numId w:val="43"/>
        </w:numPr>
      </w:pPr>
      <w:r>
        <w:t>T</w:t>
      </w:r>
      <w:r w:rsidR="002D5C8E">
        <w:t>he purpose of the meeting and specify detail of the performance issues being considered,</w:t>
      </w:r>
    </w:p>
    <w:p w14:paraId="1E67F6EC" w14:textId="62414839" w:rsidR="008F676F" w:rsidRDefault="008F676F" w:rsidP="008F676F">
      <w:pPr>
        <w:pStyle w:val="ListParagraph"/>
        <w:numPr>
          <w:ilvl w:val="0"/>
          <w:numId w:val="43"/>
        </w:numPr>
      </w:pPr>
      <w:r>
        <w:t>A</w:t>
      </w:r>
      <w:r w:rsidR="002D5C8E">
        <w:t xml:space="preserve">ll issues to be discussed and </w:t>
      </w:r>
      <w:r>
        <w:t xml:space="preserve">the employee’s </w:t>
      </w:r>
      <w:r w:rsidR="002D5C8E">
        <w:t>right to be accompanied by a trade union representative or work colleague.</w:t>
      </w:r>
    </w:p>
    <w:p w14:paraId="0FE02577" w14:textId="335B8CA8" w:rsidR="002D5C8E" w:rsidRPr="008F676F" w:rsidRDefault="002D5C8E" w:rsidP="008F676F">
      <w:pPr>
        <w:pStyle w:val="Style2"/>
        <w:contextualSpacing w:val="0"/>
      </w:pPr>
      <w:r w:rsidRPr="008F676F">
        <w:lastRenderedPageBreak/>
        <w:t>The individual will be given a minimum of 5 working days’ notice of the contractual review hearing.</w:t>
      </w:r>
    </w:p>
    <w:p w14:paraId="0A3C0C40" w14:textId="5A2FC63F" w:rsidR="002D5C8E" w:rsidRPr="008F676F" w:rsidRDefault="002D5C8E" w:rsidP="008F676F">
      <w:pPr>
        <w:pStyle w:val="Style2"/>
        <w:contextualSpacing w:val="0"/>
      </w:pPr>
      <w:r w:rsidRPr="008F676F">
        <w:t xml:space="preserve">Should either party wish to call any witnesses to the contractual review hearing they must give at least 2 working days’ notice to the Panel </w:t>
      </w:r>
      <w:proofErr w:type="gramStart"/>
      <w:r w:rsidRPr="008F676F">
        <w:t>Chair, and</w:t>
      </w:r>
      <w:proofErr w:type="gramEnd"/>
      <w:r w:rsidRPr="008F676F">
        <w:t xml:space="preserve"> will have full responsibility for arranging the attendance of these witnesses.</w:t>
      </w:r>
    </w:p>
    <w:p w14:paraId="68447C14" w14:textId="123B4EBC" w:rsidR="00FB27C4" w:rsidRPr="008F676F" w:rsidRDefault="002D5C8E" w:rsidP="008F676F">
      <w:pPr>
        <w:pStyle w:val="Style2"/>
        <w:contextualSpacing w:val="0"/>
      </w:pPr>
      <w:r w:rsidRPr="008F676F">
        <w:t>All relevant facts and evidence (including a copy of the management report) will be made available to the employee (and their representative if applicable) at least 5 working days prior to the contractual review hearing.</w:t>
      </w:r>
    </w:p>
    <w:p w14:paraId="12396B04" w14:textId="3605A148" w:rsidR="002D5C8E" w:rsidRPr="008F676F" w:rsidRDefault="002D5C8E" w:rsidP="008F676F">
      <w:pPr>
        <w:pStyle w:val="Style2"/>
        <w:contextualSpacing w:val="0"/>
      </w:pPr>
      <w:r w:rsidRPr="008F676F">
        <w:t>Additional information gathered by the employee, that they wish to present at the meeting, must also be made available to the panel at least 2 working days prior to the meeting.  The employee should also confirm the name of the representative accompanying them to the hearing (if applicable).</w:t>
      </w:r>
    </w:p>
    <w:p w14:paraId="6F054AC7" w14:textId="5515C0AB" w:rsidR="002D5C8E" w:rsidRPr="008F676F" w:rsidRDefault="002D5C8E" w:rsidP="008F676F">
      <w:pPr>
        <w:pStyle w:val="Style2"/>
        <w:contextualSpacing w:val="0"/>
      </w:pPr>
      <w:r w:rsidRPr="008F676F">
        <w:t>Either party may present evidence including witness statements, call witnesses and have the opportunity to ask questions.</w:t>
      </w:r>
    </w:p>
    <w:p w14:paraId="1D8F1EB7" w14:textId="3E8D5516" w:rsidR="002D5C8E" w:rsidRPr="008F676F" w:rsidRDefault="002D5C8E" w:rsidP="008F676F">
      <w:pPr>
        <w:pStyle w:val="Style2"/>
        <w:contextualSpacing w:val="0"/>
      </w:pPr>
      <w:r w:rsidRPr="008F676F">
        <w:t>Adjournments may be called by the panel at any time during the hearing should new facts emerge which require investigation or clarification. If the employee becomes distressed an adjournment may be called in order for them to regain their composure.</w:t>
      </w:r>
    </w:p>
    <w:p w14:paraId="55EB2CCE" w14:textId="4F05F539" w:rsidR="00FB27C4" w:rsidRPr="008F676F" w:rsidRDefault="002D5C8E" w:rsidP="008F676F">
      <w:pPr>
        <w:pStyle w:val="Style2"/>
        <w:contextualSpacing w:val="0"/>
      </w:pPr>
      <w:r w:rsidRPr="008F676F">
        <w:t>Once the panel has heard all evidence and have completed discussions an adjournment will be held in order that there can be a period of dispassionate reflection by the panel to consider what action, if any, is to be taken.  Where possible, both parties will be verbally informed of the outcome after the adjournment.</w:t>
      </w:r>
    </w:p>
    <w:p w14:paraId="32061DC8" w14:textId="473931DB" w:rsidR="00FB27C4" w:rsidRPr="008F676F" w:rsidRDefault="00FB27C4" w:rsidP="008F676F">
      <w:pPr>
        <w:pStyle w:val="Style2"/>
        <w:contextualSpacing w:val="0"/>
      </w:pPr>
      <w:r w:rsidRPr="008F676F">
        <w:t xml:space="preserve">A panel can consider action other than dismissal </w:t>
      </w:r>
      <w:r w:rsidR="00CD40BA" w:rsidRPr="008F676F">
        <w:t>e.g.,</w:t>
      </w:r>
      <w:r w:rsidRPr="008F676F">
        <w:t xml:space="preserve"> deployment to another role more suitable to the employee’s skills (there is no obligation to create a role), further training/coaching/mentoring, or an </w:t>
      </w:r>
      <w:r w:rsidR="000140C4" w:rsidRPr="008F676F">
        <w:t>additional period of time during which the employee may be able to demonstrate the standards required</w:t>
      </w:r>
      <w:r w:rsidRPr="008F676F">
        <w:t>.</w:t>
      </w:r>
    </w:p>
    <w:p w14:paraId="02CE23D2" w14:textId="2D23261D" w:rsidR="00FB27C4" w:rsidRPr="008F676F" w:rsidRDefault="002D5C8E" w:rsidP="008F676F">
      <w:pPr>
        <w:pStyle w:val="Style2"/>
        <w:contextualSpacing w:val="0"/>
      </w:pPr>
      <w:r w:rsidRPr="008F676F">
        <w:t xml:space="preserve">If </w:t>
      </w:r>
      <w:r w:rsidR="000140C4" w:rsidRPr="008F676F">
        <w:t>termination of the contract of employment is considered necessary on the grounds of capability</w:t>
      </w:r>
      <w:r w:rsidRPr="008F676F">
        <w:t xml:space="preserve">, the employee will be informed of </w:t>
      </w:r>
      <w:r w:rsidR="000140C4" w:rsidRPr="008F676F">
        <w:t>this by the Chair of the Panel and in writing.</w:t>
      </w:r>
    </w:p>
    <w:p w14:paraId="2468F1B2" w14:textId="3D74CFFC" w:rsidR="00EE61CD" w:rsidRPr="008F676F" w:rsidRDefault="000140C4" w:rsidP="008F676F">
      <w:pPr>
        <w:pStyle w:val="Style2"/>
        <w:contextualSpacing w:val="0"/>
      </w:pPr>
      <w:r w:rsidRPr="008F676F">
        <w:t>The employee will be advised in writing of the outcome of the hearing within 5 working days unless a longer period is specified and can be justified.  The letter must include the date of the hearing, the reason for issuing the warning as well as details of any sanctions which may be imposed.  It should also be noted whether the employee invoked their right to be accompanied.</w:t>
      </w:r>
    </w:p>
    <w:p w14:paraId="32569434" w14:textId="3879E1E1" w:rsidR="00EE61CD" w:rsidRPr="008F676F" w:rsidRDefault="00EE61CD" w:rsidP="008F676F">
      <w:pPr>
        <w:pStyle w:val="Style2"/>
        <w:contextualSpacing w:val="0"/>
      </w:pPr>
      <w:r w:rsidRPr="008F676F">
        <w:lastRenderedPageBreak/>
        <w:t>The employee will be entitled to be accompanied by a work colleague a trade union representative.</w:t>
      </w:r>
      <w:r w:rsidR="002D5C8E" w:rsidRPr="008F676F">
        <w:t xml:space="preserve">  If the</w:t>
      </w:r>
      <w:r w:rsidR="00FB27C4" w:rsidRPr="008F676F">
        <w:t xml:space="preserve"> employee</w:t>
      </w:r>
      <w:r w:rsidR="002D5C8E" w:rsidRPr="008F676F">
        <w:t>, or their chosen companion, is not available to attend on the date proposed, the ICB will endeavour to offer an alternative reasonable date within 10 working days of the original date wherever possible.  Note: This meeting will normally only be re-arranged once, except in exceptional circumstances.</w:t>
      </w:r>
    </w:p>
    <w:p w14:paraId="48338BE3" w14:textId="1B62F823" w:rsidR="005D34D3" w:rsidRPr="008F676F" w:rsidRDefault="00EE61CD" w:rsidP="008F676F">
      <w:pPr>
        <w:pStyle w:val="Style2"/>
        <w:contextualSpacing w:val="0"/>
      </w:pPr>
      <w:r w:rsidRPr="008F676F">
        <w:t>The employee will have the right of appeal against any outcome of the Contractual Review Meeting</w:t>
      </w:r>
      <w:r w:rsidR="002162B2" w:rsidRPr="008F676F">
        <w:t>.  This will be explained to the employee at the Contractual Review Meeting.  The details of how to appeal will also be provided to the employee and will include timeframe for the appeal and who the appeal should be submitted to.</w:t>
      </w:r>
    </w:p>
    <w:p w14:paraId="38D6A5E2" w14:textId="77777777" w:rsidR="00F913CD" w:rsidRPr="0015255F" w:rsidRDefault="00F913CD" w:rsidP="001C0EC9">
      <w:pPr>
        <w:pStyle w:val="Heading2"/>
      </w:pPr>
      <w:bookmarkStart w:id="35" w:name="_Toc84611059"/>
      <w:bookmarkStart w:id="36" w:name="_Toc89326549"/>
      <w:bookmarkStart w:id="37" w:name="_Toc111044027"/>
      <w:r w:rsidRPr="0015255F">
        <w:t xml:space="preserve">Monitoring </w:t>
      </w:r>
      <w:r w:rsidRPr="006B3E9C">
        <w:t>Compliance</w:t>
      </w:r>
      <w:bookmarkEnd w:id="35"/>
      <w:bookmarkEnd w:id="36"/>
      <w:bookmarkEnd w:id="37"/>
    </w:p>
    <w:p w14:paraId="5BFC6090" w14:textId="23ACA9E2" w:rsidR="00666B9F" w:rsidRDefault="00666B9F" w:rsidP="004756D3">
      <w:pPr>
        <w:pStyle w:val="Style1"/>
      </w:pPr>
      <w:bookmarkStart w:id="38" w:name="_Hlk102126811"/>
      <w:r>
        <w:t>The HR Team will be responsible for monitoring that this procedure is followed and may be consulted at any stage through the process to offer advice to those involved.</w:t>
      </w:r>
    </w:p>
    <w:p w14:paraId="4100E80B" w14:textId="2F8B114E" w:rsidR="00666B9F" w:rsidRDefault="00666B9F" w:rsidP="00B8514A">
      <w:pPr>
        <w:pStyle w:val="Style1"/>
      </w:pPr>
      <w:r>
        <w:t>Monitoring information will be published and reported as appropriate.</w:t>
      </w:r>
    </w:p>
    <w:p w14:paraId="016E6D38" w14:textId="1C98627D" w:rsidR="00666B9F" w:rsidRDefault="00666B9F" w:rsidP="00853716">
      <w:pPr>
        <w:pStyle w:val="Style1"/>
        <w:contextualSpacing/>
      </w:pPr>
      <w:r>
        <w:t>Should the monitoring uncover any shortfalls in the implementation of the policy, the HR team will work with the relevant management team to draw up an action plan for improvement. This action plan may include</w:t>
      </w:r>
      <w:r w:rsidR="00853716">
        <w:t>, for example</w:t>
      </w:r>
      <w:r>
        <w:t>:</w:t>
      </w:r>
    </w:p>
    <w:p w14:paraId="0460AA4E" w14:textId="78D2F413" w:rsidR="00666B9F" w:rsidRDefault="00CD40BA" w:rsidP="00853716">
      <w:pPr>
        <w:pStyle w:val="Style1"/>
        <w:numPr>
          <w:ilvl w:val="0"/>
          <w:numId w:val="44"/>
        </w:numPr>
        <w:contextualSpacing/>
      </w:pPr>
      <w:r>
        <w:t>T</w:t>
      </w:r>
      <w:r w:rsidR="00666B9F">
        <w:t>raining for line managers</w:t>
      </w:r>
    </w:p>
    <w:p w14:paraId="0B722538" w14:textId="34338B48" w:rsidR="00666B9F" w:rsidRDefault="00666B9F" w:rsidP="00853716">
      <w:pPr>
        <w:pStyle w:val="Style1"/>
        <w:numPr>
          <w:ilvl w:val="0"/>
          <w:numId w:val="44"/>
        </w:numPr>
        <w:contextualSpacing/>
      </w:pPr>
      <w:r>
        <w:t>A risk assessment</w:t>
      </w:r>
    </w:p>
    <w:p w14:paraId="1DA69191" w14:textId="55DB93D0" w:rsidR="00F913CD" w:rsidRPr="008F676F" w:rsidRDefault="008F676F" w:rsidP="00853716">
      <w:pPr>
        <w:pStyle w:val="Style1"/>
        <w:numPr>
          <w:ilvl w:val="0"/>
          <w:numId w:val="44"/>
        </w:numPr>
        <w:contextualSpacing/>
      </w:pPr>
      <w:r w:rsidRPr="008F676F">
        <w:t xml:space="preserve">It is </w:t>
      </w:r>
      <w:r w:rsidR="00853716">
        <w:t xml:space="preserve">also </w:t>
      </w:r>
      <w:r w:rsidRPr="008F676F">
        <w:t xml:space="preserve">anticipated that any issues in respect of the implementation of the policy </w:t>
      </w:r>
      <w:r w:rsidR="00853716">
        <w:t>may</w:t>
      </w:r>
      <w:r w:rsidRPr="008F676F">
        <w:t xml:space="preserve"> be identified as a result of staff exercising their right of appeal</w:t>
      </w:r>
      <w:r w:rsidR="00F913CD" w:rsidRPr="008F676F">
        <w:t>.</w:t>
      </w:r>
    </w:p>
    <w:p w14:paraId="03671137" w14:textId="1A65E320" w:rsidR="00F913CD" w:rsidRPr="0015255F" w:rsidRDefault="00F913CD" w:rsidP="001C0EC9">
      <w:pPr>
        <w:pStyle w:val="Heading2"/>
      </w:pPr>
      <w:bookmarkStart w:id="39" w:name="_Toc84611060"/>
      <w:bookmarkStart w:id="40" w:name="_Toc89326550"/>
      <w:bookmarkStart w:id="41" w:name="_Toc111044028"/>
      <w:bookmarkEnd w:id="38"/>
      <w:r w:rsidRPr="0015255F">
        <w:t xml:space="preserve">Staff </w:t>
      </w:r>
      <w:r w:rsidRPr="006B3E9C">
        <w:t>Training</w:t>
      </w:r>
      <w:bookmarkEnd w:id="39"/>
      <w:bookmarkEnd w:id="40"/>
      <w:bookmarkEnd w:id="41"/>
    </w:p>
    <w:p w14:paraId="5F3EAB9E" w14:textId="36DB492F" w:rsidR="0043670B" w:rsidRPr="0043670B" w:rsidRDefault="0043670B" w:rsidP="0043670B">
      <w:pPr>
        <w:pStyle w:val="Style1"/>
        <w:rPr>
          <w:color w:val="auto"/>
        </w:rPr>
      </w:pPr>
      <w:r w:rsidRPr="0043670B">
        <w:rPr>
          <w:color w:val="auto"/>
        </w:rPr>
        <w:t>No essential (including mandatory) learning and development requirements have been identified for any staff groups, in order to fulfil the requirements stated within this policy.</w:t>
      </w:r>
    </w:p>
    <w:p w14:paraId="240C110C" w14:textId="15935EC0" w:rsidR="00F913CD" w:rsidRPr="0043670B" w:rsidRDefault="0043670B" w:rsidP="006B3E9C">
      <w:pPr>
        <w:pStyle w:val="Style1"/>
        <w:rPr>
          <w:color w:val="auto"/>
        </w:rPr>
      </w:pPr>
      <w:r w:rsidRPr="0043670B">
        <w:rPr>
          <w:color w:val="auto"/>
        </w:rPr>
        <w:t>Guidance can be sought from the Human Resources team.</w:t>
      </w:r>
    </w:p>
    <w:p w14:paraId="7DF6B752" w14:textId="62C80C8F" w:rsidR="00F913CD" w:rsidRPr="0015255F" w:rsidRDefault="00F913CD" w:rsidP="001C0EC9">
      <w:pPr>
        <w:pStyle w:val="Heading2"/>
      </w:pPr>
      <w:bookmarkStart w:id="42" w:name="_Toc84611061"/>
      <w:bookmarkStart w:id="43" w:name="_Toc89326551"/>
      <w:bookmarkStart w:id="44" w:name="_Toc111044029"/>
      <w:r w:rsidRPr="0015255F">
        <w:t xml:space="preserve">Arrangements </w:t>
      </w:r>
      <w:r w:rsidR="008F676F">
        <w:t>f</w:t>
      </w:r>
      <w:r w:rsidRPr="0015255F">
        <w:t>or Review</w:t>
      </w:r>
      <w:bookmarkEnd w:id="42"/>
      <w:bookmarkEnd w:id="43"/>
      <w:bookmarkEnd w:id="44"/>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lastRenderedPageBreak/>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5" w:name="_Toc84611062"/>
    </w:p>
    <w:p w14:paraId="4D2967FC" w14:textId="41866903" w:rsidR="00F913CD" w:rsidRPr="0015255F" w:rsidRDefault="00F913CD" w:rsidP="001C0EC9">
      <w:pPr>
        <w:pStyle w:val="Heading2"/>
      </w:pPr>
      <w:bookmarkStart w:id="46" w:name="_Toc89326552"/>
      <w:bookmarkStart w:id="47" w:name="_Toc111044030"/>
      <w:bookmarkEnd w:id="45"/>
      <w:r w:rsidRPr="0015255F">
        <w:t xml:space="preserve">Associated Policies, Guidance </w:t>
      </w:r>
      <w:r w:rsidR="008F676F">
        <w:t>a</w:t>
      </w:r>
      <w:r w:rsidRPr="0015255F">
        <w:t>nd Documents</w:t>
      </w:r>
      <w:bookmarkEnd w:id="46"/>
      <w:bookmarkEnd w:id="47"/>
    </w:p>
    <w:p w14:paraId="7DE6C051" w14:textId="3E433EA1" w:rsidR="00F913CD" w:rsidRPr="000F560D" w:rsidRDefault="00F913CD" w:rsidP="00201DAA">
      <w:pPr>
        <w:pStyle w:val="Heading4"/>
        <w:ind w:left="1134"/>
      </w:pPr>
      <w:hyperlink r:id="rId16" w:history="1">
        <w:r w:rsidRPr="002C529D">
          <w:rPr>
            <w:rStyle w:val="Hyperlink"/>
          </w:rPr>
          <w:t>Associated Policies</w:t>
        </w:r>
      </w:hyperlink>
      <w:r w:rsidR="008F676F">
        <w:t>:</w:t>
      </w:r>
    </w:p>
    <w:p w14:paraId="18B81B27" w14:textId="59A3F611" w:rsidR="000E2987" w:rsidRDefault="000E2987" w:rsidP="006B3E9C">
      <w:pPr>
        <w:pStyle w:val="ListParagraph"/>
        <w:rPr>
          <w:color w:val="auto"/>
        </w:rPr>
      </w:pPr>
      <w:r w:rsidRPr="00314BB7">
        <w:rPr>
          <w:color w:val="auto"/>
        </w:rPr>
        <w:t xml:space="preserve">Disciplinary Policy </w:t>
      </w:r>
    </w:p>
    <w:p w14:paraId="218459C6" w14:textId="13BFE08D" w:rsidR="008F676F" w:rsidRPr="008F676F" w:rsidRDefault="008F676F" w:rsidP="008F676F">
      <w:pPr>
        <w:pStyle w:val="ListParagraph"/>
        <w:rPr>
          <w:color w:val="auto"/>
        </w:rPr>
      </w:pPr>
      <w:r>
        <w:rPr>
          <w:color w:val="auto"/>
        </w:rPr>
        <w:t>Grievance Policy</w:t>
      </w:r>
    </w:p>
    <w:p w14:paraId="186CDDB6" w14:textId="323C2E3A" w:rsidR="00F913CD" w:rsidRPr="00314BB7" w:rsidRDefault="000E2987" w:rsidP="006B3E9C">
      <w:pPr>
        <w:pStyle w:val="ListParagraph"/>
        <w:rPr>
          <w:color w:val="auto"/>
        </w:rPr>
      </w:pPr>
      <w:r w:rsidRPr="00314BB7">
        <w:rPr>
          <w:color w:val="auto"/>
        </w:rPr>
        <w:t xml:space="preserve">Probation Policy </w:t>
      </w:r>
    </w:p>
    <w:p w14:paraId="23825361" w14:textId="77777777" w:rsidR="00F913CD" w:rsidRPr="0015255F" w:rsidRDefault="00F913CD" w:rsidP="001C0EC9">
      <w:pPr>
        <w:pStyle w:val="Heading2"/>
      </w:pPr>
      <w:bookmarkStart w:id="48" w:name="_Toc89326553"/>
      <w:bookmarkStart w:id="49" w:name="_Toc111044031"/>
      <w:r w:rsidRPr="0015255F">
        <w:t>References</w:t>
      </w:r>
      <w:bookmarkEnd w:id="48"/>
      <w:bookmarkEnd w:id="49"/>
    </w:p>
    <w:p w14:paraId="59C575EC" w14:textId="258E0AEC" w:rsidR="00F913CD" w:rsidRPr="00EE76D3" w:rsidRDefault="00AC47F4" w:rsidP="006B3E9C">
      <w:pPr>
        <w:pStyle w:val="ListParagraph"/>
        <w:rPr>
          <w:color w:val="auto"/>
        </w:rPr>
      </w:pPr>
      <w:bookmarkStart w:id="50" w:name="_Hlk97734639"/>
      <w:r w:rsidRPr="00EE76D3">
        <w:rPr>
          <w:color w:val="auto"/>
        </w:rPr>
        <w:t>ACAS Code of Practice on Disciplinary and Grievance Procedures.</w:t>
      </w:r>
    </w:p>
    <w:p w14:paraId="0749B5BB" w14:textId="77777777" w:rsidR="00F913CD" w:rsidRPr="0015255F" w:rsidRDefault="00F913CD" w:rsidP="001C0EC9">
      <w:pPr>
        <w:pStyle w:val="Heading2"/>
      </w:pPr>
      <w:bookmarkStart w:id="51" w:name="_Toc89326554"/>
      <w:bookmarkStart w:id="52" w:name="_Toc111044032"/>
      <w:bookmarkEnd w:id="50"/>
      <w:r w:rsidRPr="0015255F">
        <w:t>Equality Impact Assessment</w:t>
      </w:r>
      <w:bookmarkEnd w:id="51"/>
      <w:bookmarkEnd w:id="52"/>
    </w:p>
    <w:p w14:paraId="31CD75FD" w14:textId="5D2725B4" w:rsidR="00F913CD" w:rsidRPr="00666B9F" w:rsidRDefault="00666B9F" w:rsidP="006B3E9C">
      <w:pPr>
        <w:pStyle w:val="Style1"/>
      </w:pPr>
      <w:r w:rsidRPr="00666B9F">
        <w:t>T</w:t>
      </w:r>
      <w:r w:rsidR="00F913CD" w:rsidRPr="00666B9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1C0EC9">
      <w:pPr>
        <w:pStyle w:val="Heading2"/>
        <w:numPr>
          <w:ilvl w:val="0"/>
          <w:numId w:val="0"/>
        </w:numPr>
      </w:pPr>
      <w:bookmarkStart w:id="53" w:name="_Toc419388298"/>
      <w:bookmarkStart w:id="54" w:name="_Toc47357161"/>
      <w:bookmarkStart w:id="55" w:name="_Toc84611065"/>
      <w:bookmarkStart w:id="56" w:name="_Toc89326555"/>
      <w:bookmarkStart w:id="57" w:name="_Toc111044033"/>
      <w:r w:rsidRPr="006606C1">
        <w:lastRenderedPageBreak/>
        <w:t>Appendix</w:t>
      </w:r>
      <w:r>
        <w:t xml:space="preserve"> A</w:t>
      </w:r>
      <w:bookmarkEnd w:id="53"/>
      <w:bookmarkEnd w:id="54"/>
      <w:bookmarkEnd w:id="55"/>
      <w:bookmarkEnd w:id="56"/>
      <w:r>
        <w:t xml:space="preserve"> </w:t>
      </w:r>
      <w:bookmarkStart w:id="58" w:name="_Toc84611066"/>
      <w:bookmarkStart w:id="59" w:name="_Toc89326556"/>
      <w:r w:rsidR="003A663C">
        <w:t xml:space="preserve">- </w:t>
      </w:r>
      <w:r w:rsidRPr="00FC7C60">
        <w:t>Equality Impact Assessment</w:t>
      </w:r>
      <w:bookmarkEnd w:id="57"/>
      <w:bookmarkEnd w:id="58"/>
      <w:bookmarkEnd w:id="59"/>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0" w:name="_Toc89326557"/>
      <w:bookmarkStart w:id="61"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6D6FA4">
        <w:trPr>
          <w:trHeight w:val="1452"/>
        </w:trPr>
        <w:tc>
          <w:tcPr>
            <w:tcW w:w="2966" w:type="pct"/>
          </w:tcPr>
          <w:p w14:paraId="13593322" w14:textId="4AD41D6F" w:rsidR="0039715A" w:rsidRPr="00853716" w:rsidRDefault="0039715A" w:rsidP="0039715A">
            <w:pPr>
              <w:spacing w:before="0" w:after="0"/>
              <w:ind w:left="0"/>
              <w:rPr>
                <w:rFonts w:ascii="Arial" w:eastAsia="Times New Roman" w:hAnsi="Arial" w:cs="Arial"/>
                <w:color w:val="auto"/>
              </w:rPr>
            </w:pPr>
            <w:r w:rsidRPr="0039715A">
              <w:rPr>
                <w:rFonts w:ascii="Arial" w:eastAsia="Times New Roman" w:hAnsi="Arial" w:cs="Arial"/>
                <w:b/>
                <w:bCs/>
                <w:color w:val="auto"/>
              </w:rPr>
              <w:t xml:space="preserve">Name of policy: </w:t>
            </w:r>
            <w:r w:rsidR="00771B10" w:rsidRPr="00853716">
              <w:rPr>
                <w:rFonts w:ascii="Arial" w:eastAsia="Times New Roman" w:hAnsi="Arial" w:cs="Arial"/>
                <w:color w:val="auto"/>
              </w:rPr>
              <w:t xml:space="preserve">Managing Performance </w:t>
            </w:r>
          </w:p>
          <w:p w14:paraId="600B51DA" w14:textId="3FC827A6"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18F7671C" w14:textId="1BDD472D" w:rsidR="0039715A" w:rsidRPr="0039715A" w:rsidRDefault="0039715A" w:rsidP="008F676F">
            <w:pPr>
              <w:spacing w:before="0" w:after="0"/>
              <w:ind w:left="0"/>
              <w:rPr>
                <w:rFonts w:ascii="Arial" w:eastAsia="Times New Roman" w:hAnsi="Arial" w:cs="Arial"/>
                <w:bCs/>
                <w:color w:val="auto"/>
              </w:rPr>
            </w:pPr>
            <w:r w:rsidRPr="0039715A">
              <w:rPr>
                <w:rFonts w:ascii="Arial" w:eastAsia="Times New Roman" w:hAnsi="Arial" w:cs="Arial"/>
                <w:b/>
                <w:bCs/>
                <w:color w:val="auto"/>
              </w:rPr>
              <w:t xml:space="preserve">Version number (if relevant):  </w:t>
            </w:r>
            <w:r w:rsidR="00F94DBE">
              <w:rPr>
                <w:rFonts w:ascii="Arial" w:eastAsia="Times New Roman" w:hAnsi="Arial" w:cs="Arial"/>
                <w:b/>
                <w:bCs/>
                <w:color w:val="auto"/>
              </w:rPr>
              <w:t>2</w:t>
            </w:r>
            <w:r w:rsidR="00BB2544">
              <w:rPr>
                <w:rFonts w:ascii="Arial" w:eastAsia="Times New Roman" w:hAnsi="Arial" w:cs="Arial"/>
                <w:b/>
                <w:bCs/>
                <w:color w:val="auto"/>
              </w:rPr>
              <w:t>.0</w:t>
            </w:r>
          </w:p>
        </w:tc>
        <w:tc>
          <w:tcPr>
            <w:tcW w:w="2034" w:type="pct"/>
          </w:tcPr>
          <w:p w14:paraId="663B4A0D" w14:textId="4C78312D"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w:t>
            </w:r>
            <w:r w:rsidR="00771B10">
              <w:rPr>
                <w:rFonts w:ascii="Arial" w:eastAsia="Times New Roman" w:hAnsi="Arial" w:cs="Arial"/>
                <w:bCs/>
                <w:color w:val="auto"/>
              </w:rPr>
              <w:t xml:space="preserve"> People Services </w:t>
            </w:r>
            <w:r w:rsidRPr="0039715A">
              <w:rPr>
                <w:rFonts w:ascii="Arial" w:eastAsia="Times New Roman" w:hAnsi="Arial" w:cs="Arial"/>
                <w:bCs/>
                <w:color w:val="auto"/>
              </w:rPr>
              <w:t xml:space="preserve"> </w:t>
            </w:r>
          </w:p>
          <w:p w14:paraId="0B94CD5C" w14:textId="7CA5F327" w:rsidR="0039715A" w:rsidRPr="0039715A" w:rsidRDefault="0039715A" w:rsidP="0039715A">
            <w:pPr>
              <w:spacing w:before="0" w:after="0"/>
              <w:ind w:left="0"/>
              <w:rPr>
                <w:rFonts w:ascii="Arial" w:eastAsia="Times New Roman" w:hAnsi="Arial" w:cs="Arial"/>
                <w:bCs/>
                <w:color w:val="auto"/>
              </w:rPr>
            </w:pPr>
          </w:p>
        </w:tc>
      </w:tr>
      <w:tr w:rsidR="0039715A" w:rsidRPr="0039715A" w14:paraId="264D93CB" w14:textId="77777777" w:rsidTr="006D6FA4">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350485FD" w:rsidR="0039715A" w:rsidRPr="0039715A" w:rsidRDefault="00666B9F" w:rsidP="0039715A">
            <w:pPr>
              <w:spacing w:before="0" w:after="0"/>
              <w:ind w:left="0"/>
              <w:rPr>
                <w:rFonts w:ascii="Arial" w:eastAsia="Times New Roman" w:hAnsi="Arial" w:cs="Arial"/>
                <w:bCs/>
                <w:color w:val="auto"/>
              </w:rPr>
            </w:pPr>
            <w:r>
              <w:rPr>
                <w:rFonts w:ascii="Arial" w:eastAsia="Times New Roman" w:hAnsi="Arial" w:cs="Arial"/>
                <w:bCs/>
                <w:color w:val="auto"/>
              </w:rPr>
              <w:t>Ju</w:t>
            </w:r>
            <w:r w:rsidR="00F94DBE">
              <w:rPr>
                <w:rFonts w:ascii="Arial" w:eastAsia="Times New Roman" w:hAnsi="Arial" w:cs="Arial"/>
                <w:bCs/>
                <w:color w:val="auto"/>
              </w:rPr>
              <w:t>lia Atigla,</w:t>
            </w:r>
            <w:r>
              <w:rPr>
                <w:rFonts w:ascii="Arial" w:eastAsia="Times New Roman" w:hAnsi="Arial" w:cs="Arial"/>
                <w:bCs/>
                <w:color w:val="auto"/>
              </w:rPr>
              <w:t xml:space="preserve"> HR Business Partner</w:t>
            </w:r>
          </w:p>
        </w:tc>
        <w:tc>
          <w:tcPr>
            <w:tcW w:w="2034" w:type="pct"/>
          </w:tcPr>
          <w:p w14:paraId="252C86EB" w14:textId="6D3565E1"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F94DBE">
              <w:rPr>
                <w:rFonts w:ascii="Arial" w:eastAsia="Times New Roman" w:hAnsi="Arial" w:cs="Arial"/>
                <w:bCs/>
                <w:color w:val="auto"/>
              </w:rPr>
              <w:t>16</w:t>
            </w:r>
            <w:r w:rsidR="00F94DBE" w:rsidRPr="00F94DBE">
              <w:rPr>
                <w:rFonts w:ascii="Arial" w:eastAsia="Times New Roman" w:hAnsi="Arial" w:cs="Arial"/>
                <w:bCs/>
                <w:color w:val="auto"/>
                <w:vertAlign w:val="superscript"/>
              </w:rPr>
              <w:t>th</w:t>
            </w:r>
            <w:r w:rsidR="00F94DBE">
              <w:rPr>
                <w:rFonts w:ascii="Arial" w:eastAsia="Times New Roman" w:hAnsi="Arial" w:cs="Arial"/>
                <w:bCs/>
                <w:color w:val="auto"/>
              </w:rPr>
              <w:t xml:space="preserve"> January 2024</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6D6FA4">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6D6FA4">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853716">
        <w:trPr>
          <w:trHeight w:val="1421"/>
        </w:trPr>
        <w:tc>
          <w:tcPr>
            <w:tcW w:w="5000" w:type="pct"/>
          </w:tcPr>
          <w:p w14:paraId="6ED2851C" w14:textId="36C4DC57" w:rsidR="0039715A" w:rsidRPr="0039715A" w:rsidRDefault="00771B10" w:rsidP="0039715A">
            <w:pPr>
              <w:autoSpaceDE w:val="0"/>
              <w:autoSpaceDN w:val="0"/>
              <w:adjustRightInd w:val="0"/>
              <w:spacing w:before="0" w:after="0"/>
              <w:ind w:left="0"/>
              <w:rPr>
                <w:rFonts w:ascii="Arial" w:eastAsia="Times New Roman" w:hAnsi="Arial" w:cs="Arial"/>
                <w:b/>
                <w:bCs/>
                <w:color w:val="000000"/>
              </w:rPr>
            </w:pPr>
            <w:r>
              <w:t xml:space="preserve">The organisation is committed to supporting and developing its employees in a fair and equitable manner to ensure that they are able to fulfil their roles and responsibilities to a </w:t>
            </w:r>
            <w:proofErr w:type="gramStart"/>
            <w:r>
              <w:t>high level</w:t>
            </w:r>
            <w:proofErr w:type="gramEnd"/>
            <w:r>
              <w:t xml:space="preserve"> competence standard. To provide a standard framework to address issues of staff performance in a fair and consistent manner, so staff are aware of the level of performance expected from them.</w:t>
            </w:r>
          </w:p>
        </w:tc>
      </w:tr>
      <w:tr w:rsidR="0039715A" w:rsidRPr="0039715A" w14:paraId="506D2BC1" w14:textId="77777777" w:rsidTr="006D6FA4">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6D6FA4">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6D6FA4">
        <w:trPr>
          <w:trHeight w:val="778"/>
        </w:trPr>
        <w:tc>
          <w:tcPr>
            <w:tcW w:w="5000" w:type="pct"/>
          </w:tcPr>
          <w:p w14:paraId="3AB229FC" w14:textId="18113307" w:rsidR="0039715A" w:rsidRPr="0039715A" w:rsidRDefault="00771B10" w:rsidP="0039715A">
            <w:pPr>
              <w:spacing w:before="0" w:after="0"/>
              <w:ind w:left="0"/>
              <w:rPr>
                <w:rFonts w:ascii="Arial" w:eastAsia="Times New Roman" w:hAnsi="Arial" w:cs="Arial"/>
                <w:b/>
                <w:color w:val="auto"/>
              </w:rPr>
            </w:pPr>
            <w:r w:rsidRPr="00186CFB">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6D6FA4">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666B9F">
        <w:trPr>
          <w:trHeight w:val="710"/>
        </w:trPr>
        <w:tc>
          <w:tcPr>
            <w:tcW w:w="5000" w:type="pct"/>
          </w:tcPr>
          <w:p w14:paraId="1CE4F21E" w14:textId="627B02C0" w:rsidR="0039715A" w:rsidRPr="0039715A" w:rsidRDefault="00771B10" w:rsidP="0039715A">
            <w:pPr>
              <w:spacing w:before="0" w:after="0"/>
              <w:ind w:left="0"/>
              <w:rPr>
                <w:rFonts w:ascii="Arial" w:eastAsia="Times New Roman" w:hAnsi="Arial" w:cs="Arial"/>
                <w:color w:val="auto"/>
              </w:rPr>
            </w:pPr>
            <w:r>
              <w:rPr>
                <w:rFonts w:ascii="Arial" w:eastAsia="Times New Roman" w:hAnsi="Arial" w:cs="Arial"/>
                <w:color w:val="auto"/>
              </w:rPr>
              <w:t xml:space="preserve">Relevant Trade Unions </w:t>
            </w:r>
            <w:r w:rsidRPr="00771B10">
              <w:rPr>
                <w:rFonts w:ascii="Arial" w:eastAsia="Times New Roman" w:hAnsi="Arial" w:cs="Arial"/>
                <w:color w:val="auto"/>
              </w:rPr>
              <w:t>have been</w:t>
            </w:r>
            <w:r>
              <w:rPr>
                <w:rFonts w:ascii="Arial" w:eastAsia="Times New Roman" w:hAnsi="Arial" w:cs="Arial"/>
                <w:color w:val="auto"/>
              </w:rPr>
              <w:t xml:space="preserve"> consulted on the p</w:t>
            </w:r>
            <w:r w:rsidR="00F94DBE">
              <w:rPr>
                <w:rFonts w:ascii="Arial" w:eastAsia="Times New Roman" w:hAnsi="Arial" w:cs="Arial"/>
                <w:color w:val="auto"/>
              </w:rPr>
              <w:t>olicy implementation and no significant changes have been proposed in the review.</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6D6FA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37619A87"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470709AA" w:rsidR="0039715A" w:rsidRPr="0039715A" w:rsidRDefault="00771B10" w:rsidP="0039715A">
            <w:pPr>
              <w:spacing w:before="0" w:after="0"/>
              <w:ind w:left="0"/>
              <w:rPr>
                <w:rFonts w:ascii="Arial" w:eastAsia="Times New Roman" w:hAnsi="Arial" w:cs="Arial"/>
                <w:color w:val="auto"/>
                <w:sz w:val="22"/>
                <w:szCs w:val="22"/>
              </w:rPr>
            </w:pPr>
            <w:r>
              <w:t>This policy ensures all staff are treated equally, consistently and in accordance with best practice guidelines.</w:t>
            </w:r>
          </w:p>
        </w:tc>
      </w:tr>
      <w:tr w:rsidR="0039715A" w:rsidRPr="0039715A" w14:paraId="25C57506" w14:textId="77777777" w:rsidTr="006D6FA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1C5E806C"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6D6FA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707169E7"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6D6FA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49F8A560"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6D6FA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62ED216D"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6D6FA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3E282C5D"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6D6FA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263AB67E"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6D6FA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3577B6EC" w:rsidR="0039715A" w:rsidRPr="0039715A" w:rsidRDefault="00771B10"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2E26FF7E"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36FC0961" w14:textId="77777777" w:rsidTr="00853716">
        <w:trPr>
          <w:trHeight w:val="842"/>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5F03E553" w:rsidR="0039715A" w:rsidRPr="0039715A" w:rsidRDefault="00853716" w:rsidP="0039715A">
            <w:pPr>
              <w:spacing w:before="0" w:after="0"/>
              <w:ind w:left="0"/>
              <w:jc w:val="center"/>
              <w:rPr>
                <w:rFonts w:ascii="Arial" w:eastAsia="Times New Roman" w:hAnsi="Arial" w:cs="Arial"/>
                <w:color w:val="auto"/>
              </w:rPr>
            </w:pPr>
            <w:r>
              <w:rPr>
                <w:rFonts w:ascii="Arial" w:eastAsia="Times New Roman" w:hAnsi="Arial" w:cs="Arial"/>
                <w:color w:val="auto"/>
              </w:rPr>
              <w:t>√</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6D6FA4">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6D6FA4">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6D6FA4">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3F5369">
        <w:trPr>
          <w:trHeight w:val="618"/>
        </w:trPr>
        <w:tc>
          <w:tcPr>
            <w:tcW w:w="5000" w:type="pct"/>
            <w:tcBorders>
              <w:top w:val="single" w:sz="4" w:space="0" w:color="auto"/>
              <w:left w:val="single" w:sz="4" w:space="0" w:color="auto"/>
              <w:right w:val="single" w:sz="4" w:space="0" w:color="auto"/>
            </w:tcBorders>
          </w:tcPr>
          <w:p w14:paraId="7DB44F0B" w14:textId="4E524A0A"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It is anticipated that any issues in respect of the implementation of the policy will be identified as a result of staff exercising their right of appea</w:t>
            </w:r>
            <w:r w:rsidR="003F5369">
              <w:rPr>
                <w:rFonts w:ascii="Arial" w:eastAsia="Times New Roman" w:hAnsi="Arial" w:cs="Arial"/>
                <w:bCs/>
                <w:color w:val="auto"/>
              </w:rPr>
              <w:t>l.</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6D6FA4">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6D6FA4">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6D6FA4">
        <w:trPr>
          <w:trHeight w:val="687"/>
        </w:trPr>
        <w:tc>
          <w:tcPr>
            <w:tcW w:w="5000" w:type="pct"/>
            <w:tcBorders>
              <w:left w:val="single" w:sz="4" w:space="0" w:color="auto"/>
              <w:right w:val="single" w:sz="4" w:space="0" w:color="auto"/>
            </w:tcBorders>
          </w:tcPr>
          <w:p w14:paraId="3F4676B1" w14:textId="6625FEF0" w:rsidR="0039715A" w:rsidRPr="0039715A" w:rsidRDefault="00381DFC"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This policy will be reviewed in </w:t>
            </w:r>
            <w:r w:rsidR="00F94DBE">
              <w:rPr>
                <w:rFonts w:ascii="Arial" w:eastAsia="Times New Roman" w:hAnsi="Arial" w:cs="Arial"/>
                <w:bCs/>
                <w:color w:val="auto"/>
              </w:rPr>
              <w:t>24</w:t>
            </w:r>
            <w:r>
              <w:rPr>
                <w:rFonts w:ascii="Arial" w:eastAsia="Times New Roman" w:hAnsi="Arial" w:cs="Arial"/>
                <w:bCs/>
                <w:color w:val="auto"/>
              </w:rPr>
              <w:t xml:space="preserve"> months or </w:t>
            </w:r>
            <w:r w:rsidR="0039715A" w:rsidRPr="0039715A">
              <w:rPr>
                <w:rFonts w:ascii="Arial" w:eastAsia="Times New Roman" w:hAnsi="Arial" w:cs="Arial"/>
                <w:bCs/>
                <w:color w:val="auto"/>
              </w:rPr>
              <w:t>if there are any significant changes in legislation, policy or good practice.</w:t>
            </w:r>
          </w:p>
        </w:tc>
      </w:tr>
      <w:tr w:rsidR="0039715A" w:rsidRPr="0039715A" w14:paraId="7D9BD17D" w14:textId="77777777" w:rsidTr="006D6FA4">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6D6FA4">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4EDDA0E9" w14:textId="77777777" w:rsidR="00EE76D3" w:rsidRDefault="00EE76D3">
      <w:pPr>
        <w:spacing w:before="0" w:after="0"/>
        <w:ind w:left="0"/>
        <w:rPr>
          <w:rFonts w:asciiTheme="majorHAnsi" w:eastAsiaTheme="majorEastAsia" w:hAnsiTheme="majorHAnsi" w:cstheme="majorBidi"/>
          <w:b/>
          <w:color w:val="005EB8" w:themeColor="accent2"/>
          <w:sz w:val="32"/>
          <w:szCs w:val="26"/>
        </w:rPr>
      </w:pPr>
      <w:bookmarkStart w:id="62" w:name="_Toc97733267"/>
      <w:bookmarkEnd w:id="60"/>
      <w:bookmarkEnd w:id="61"/>
      <w:r>
        <w:rPr>
          <w:rFonts w:asciiTheme="majorHAnsi" w:eastAsiaTheme="majorEastAsia" w:hAnsiTheme="majorHAnsi" w:cstheme="majorBidi"/>
          <w:b/>
          <w:color w:val="005EB8" w:themeColor="accent2"/>
          <w:sz w:val="32"/>
          <w:szCs w:val="26"/>
        </w:rPr>
        <w:br w:type="page"/>
      </w:r>
    </w:p>
    <w:p w14:paraId="65873A95" w14:textId="52187570" w:rsidR="00EE76D3" w:rsidRPr="00FC7C60" w:rsidRDefault="00EE76D3" w:rsidP="001C0EC9">
      <w:pPr>
        <w:pStyle w:val="Heading2"/>
        <w:numPr>
          <w:ilvl w:val="0"/>
          <w:numId w:val="0"/>
        </w:numPr>
      </w:pPr>
      <w:bookmarkStart w:id="63" w:name="_Toc111044034"/>
      <w:r w:rsidRPr="006606C1">
        <w:lastRenderedPageBreak/>
        <w:t>Appendix</w:t>
      </w:r>
      <w:r>
        <w:t xml:space="preserve"> B – Union Representative or Work Coll</w:t>
      </w:r>
      <w:r w:rsidR="00762E23">
        <w:t>ea</w:t>
      </w:r>
      <w:r>
        <w:t>g</w:t>
      </w:r>
      <w:r w:rsidR="00762E23">
        <w:t>u</w:t>
      </w:r>
      <w:r>
        <w:t>e</w:t>
      </w:r>
      <w:bookmarkEnd w:id="63"/>
      <w:r>
        <w:t xml:space="preserve"> </w:t>
      </w:r>
    </w:p>
    <w:bookmarkEnd w:id="62"/>
    <w:p w14:paraId="16898BDC" w14:textId="77777777" w:rsidR="00EE76D3" w:rsidRPr="00EE76D3" w:rsidRDefault="00EE76D3" w:rsidP="008F676F">
      <w:pPr>
        <w:spacing w:before="0" w:after="0"/>
        <w:ind w:left="0"/>
        <w:rPr>
          <w:color w:val="auto"/>
        </w:rPr>
      </w:pPr>
      <w:r w:rsidRPr="00EE76D3">
        <w:rPr>
          <w:color w:val="auto"/>
        </w:rPr>
        <w:t xml:space="preserve">Employees are entitled to be accompanied by a union representative or workplace colleague, at any/all formal meetings held under this Policy. It is the employee’s responsibility to </w:t>
      </w:r>
      <w:proofErr w:type="gramStart"/>
      <w:r w:rsidRPr="00EE76D3">
        <w:rPr>
          <w:color w:val="auto"/>
        </w:rPr>
        <w:t>make arrangements</w:t>
      </w:r>
      <w:proofErr w:type="gramEnd"/>
      <w:r w:rsidRPr="00EE76D3">
        <w:rPr>
          <w:color w:val="auto"/>
        </w:rPr>
        <w:t xml:space="preserve"> to be accompanied. </w:t>
      </w:r>
      <w:r w:rsidRPr="00EE76D3">
        <w:rPr>
          <w:color w:val="auto"/>
        </w:rPr>
        <w:br/>
      </w:r>
    </w:p>
    <w:p w14:paraId="35C7241B" w14:textId="77777777" w:rsidR="00EE76D3" w:rsidRPr="00EE76D3" w:rsidRDefault="00EE76D3" w:rsidP="008F676F">
      <w:pPr>
        <w:spacing w:before="0" w:after="0"/>
        <w:ind w:left="0"/>
        <w:rPr>
          <w:color w:val="auto"/>
        </w:rPr>
      </w:pPr>
      <w:r w:rsidRPr="00EE76D3">
        <w:rPr>
          <w:color w:val="auto"/>
        </w:rPr>
        <w:t>The employee must be informed of this right at the commencement and all subsequent stages of this procedure.</w:t>
      </w:r>
    </w:p>
    <w:p w14:paraId="33C0E797" w14:textId="77777777" w:rsidR="00EE76D3" w:rsidRPr="00EE76D3" w:rsidRDefault="00EE76D3" w:rsidP="008F676F">
      <w:pPr>
        <w:ind w:left="0"/>
        <w:rPr>
          <w:color w:val="auto"/>
        </w:rPr>
      </w:pPr>
      <w:r w:rsidRPr="00EE76D3">
        <w:rPr>
          <w:color w:val="auto"/>
        </w:rPr>
        <w:t xml:space="preserve">A workplace colleague must always be an employee of the ICB. </w:t>
      </w:r>
    </w:p>
    <w:p w14:paraId="0A816626" w14:textId="77777777" w:rsidR="00EE76D3" w:rsidRPr="00EE76D3" w:rsidRDefault="00EE76D3" w:rsidP="008F676F">
      <w:pPr>
        <w:spacing w:before="0" w:after="0"/>
        <w:ind w:left="0"/>
        <w:rPr>
          <w:color w:val="auto"/>
        </w:rPr>
      </w:pPr>
      <w:r w:rsidRPr="00EE76D3">
        <w:rPr>
          <w:color w:val="auto"/>
        </w:rPr>
        <w:t xml:space="preserve">Reasonable time off should be afforded to the workplace colleague, in </w:t>
      </w:r>
    </w:p>
    <w:p w14:paraId="21386E90" w14:textId="77777777" w:rsidR="00EE76D3" w:rsidRPr="00EE76D3" w:rsidRDefault="00EE76D3" w:rsidP="008F676F">
      <w:pPr>
        <w:spacing w:before="0" w:after="0"/>
        <w:ind w:left="0"/>
        <w:rPr>
          <w:color w:val="auto"/>
        </w:rPr>
      </w:pPr>
      <w:r w:rsidRPr="00EE76D3">
        <w:rPr>
          <w:color w:val="auto"/>
        </w:rPr>
        <w:t>discussion with their Line Manager.</w:t>
      </w:r>
    </w:p>
    <w:p w14:paraId="0CF64AFB" w14:textId="77777777" w:rsidR="00EE76D3" w:rsidRPr="00EE76D3" w:rsidRDefault="00EE76D3" w:rsidP="008F676F">
      <w:pPr>
        <w:spacing w:before="0" w:after="0"/>
        <w:ind w:left="0"/>
        <w:rPr>
          <w:color w:val="auto"/>
        </w:rPr>
      </w:pPr>
    </w:p>
    <w:p w14:paraId="5FA7294B" w14:textId="77777777" w:rsidR="00EE76D3" w:rsidRPr="00EE76D3" w:rsidRDefault="00EE76D3" w:rsidP="008F676F">
      <w:pPr>
        <w:spacing w:before="0" w:after="0"/>
        <w:ind w:left="0"/>
        <w:rPr>
          <w:color w:val="auto"/>
        </w:rPr>
      </w:pPr>
      <w:r w:rsidRPr="00EE76D3">
        <w:rPr>
          <w:color w:val="auto"/>
        </w:rPr>
        <w:t>The representative or workplace colleague may address the meeting and confer with the employee, during the meeting, put forward the employee’s case, summarise the employee’s case and/or respond on the employee’s behalf to any view expressed at the hearing.</w:t>
      </w:r>
    </w:p>
    <w:p w14:paraId="2AE7FF3C" w14:textId="77777777" w:rsidR="00EE76D3" w:rsidRPr="00EE76D3" w:rsidRDefault="00EE76D3" w:rsidP="008F676F">
      <w:pPr>
        <w:ind w:left="0"/>
        <w:rPr>
          <w:color w:val="auto"/>
        </w:rPr>
      </w:pPr>
      <w:r w:rsidRPr="00EE76D3">
        <w:rPr>
          <w:color w:val="auto"/>
        </w:rPr>
        <w:t>The representative or workplace colleague may not answer questions on behalf of the employee or prevent the employee from explaining their case.</w:t>
      </w:r>
    </w:p>
    <w:p w14:paraId="2137643C" w14:textId="77777777" w:rsidR="00EE76D3" w:rsidRPr="00EE76D3" w:rsidRDefault="00EE76D3" w:rsidP="008F676F">
      <w:pPr>
        <w:ind w:left="0"/>
        <w:rPr>
          <w:color w:val="auto"/>
        </w:rPr>
      </w:pPr>
      <w:r w:rsidRPr="00EE76D3">
        <w:rPr>
          <w:color w:val="auto"/>
        </w:rPr>
        <w:t>Any union representative or workplace colleague must maintain confidentiality during and after the application of this policy.</w:t>
      </w:r>
    </w:p>
    <w:p w14:paraId="38614A76" w14:textId="3FB1C2FE" w:rsidR="00201DAA" w:rsidRPr="00FC688F" w:rsidRDefault="00EE76D3" w:rsidP="00FC688F">
      <w:pPr>
        <w:ind w:left="0"/>
        <w:rPr>
          <w:color w:val="auto"/>
        </w:rPr>
      </w:pPr>
      <w:r w:rsidRPr="00EE76D3">
        <w:rPr>
          <w:color w:val="auto"/>
        </w:rPr>
        <w:t>If the reason given for failing to attend a meeting is due to the non-availability of a trade union representative or workplace colleague and there have been no earlier adjournments in the process for this reason, on only one occasion the meeting will be postponed and a new meeting will be arranged within reasonable time; normally 5 working days. Exceptional circumstances will always be considered.</w:t>
      </w:r>
    </w:p>
    <w:sectPr w:rsidR="00201DAA" w:rsidRPr="00FC688F" w:rsidSect="009C523D">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2A99" w14:textId="77777777" w:rsidR="00211326" w:rsidRDefault="00211326" w:rsidP="00EB783D">
      <w:pPr>
        <w:spacing w:before="0" w:after="0"/>
      </w:pPr>
      <w:r>
        <w:separator/>
      </w:r>
    </w:p>
  </w:endnote>
  <w:endnote w:type="continuationSeparator" w:id="0">
    <w:p w14:paraId="15F75FF6" w14:textId="77777777" w:rsidR="00211326" w:rsidRDefault="00211326"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6047" w14:textId="77777777" w:rsidR="009A61CE" w:rsidRDefault="009A6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354BF83D" w:rsidR="00AF14DE" w:rsidRPr="00A91472" w:rsidRDefault="00AF14DE" w:rsidP="00EB783D">
    <w:pPr>
      <w:pStyle w:val="Footer"/>
      <w:ind w:left="0"/>
    </w:pPr>
    <w:r>
      <w:t xml:space="preserve">Managing Performance </w:t>
    </w:r>
    <w:r w:rsidR="00672246">
      <w:t xml:space="preserve">Policy </w:t>
    </w:r>
    <w:r w:rsidR="00381DFC">
      <w:t>V</w:t>
    </w:r>
    <w:r w:rsidR="00033C7C">
      <w:t>2</w:t>
    </w:r>
    <w:r w:rsidR="00381DFC">
      <w:t>.</w:t>
    </w:r>
    <w:r w:rsidR="009A61CE">
      <w:t>1</w:t>
    </w: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EndPr/>
      <w:sdtContent>
        <w:r w:rsidRPr="00230FFC">
          <w:t xml:space="preserve">     </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672246">
      <w:t>16</w:t>
    </w:r>
  </w:p>
  <w:p w14:paraId="387B9B1B" w14:textId="77777777" w:rsidR="00AF14DE" w:rsidRDefault="00AF1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5AFD" w14:textId="77777777" w:rsidR="009A61CE" w:rsidRDefault="009A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FB3F" w14:textId="77777777" w:rsidR="00211326" w:rsidRDefault="00211326" w:rsidP="00EB783D">
      <w:pPr>
        <w:spacing w:before="0" w:after="0"/>
      </w:pPr>
      <w:r>
        <w:separator/>
      </w:r>
    </w:p>
  </w:footnote>
  <w:footnote w:type="continuationSeparator" w:id="0">
    <w:p w14:paraId="107A34D2" w14:textId="77777777" w:rsidR="00211326" w:rsidRDefault="00211326"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BE0C" w14:textId="77777777" w:rsidR="009A61CE" w:rsidRDefault="009A6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4DABA191" w:rsidR="00AF14DE" w:rsidRDefault="00AF14DE"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7DC724E0" w:rsidR="00AF14DE" w:rsidRDefault="000B20A1">
    <w:pPr>
      <w:pStyle w:val="Header"/>
    </w:pPr>
    <w:r>
      <w:rPr>
        <w:noProof/>
      </w:rPr>
      <mc:AlternateContent>
        <mc:Choice Requires="wpg">
          <w:drawing>
            <wp:anchor distT="0" distB="0" distL="114300" distR="114300" simplePos="0" relativeHeight="251669504" behindDoc="0" locked="0" layoutInCell="1" allowOverlap="1" wp14:anchorId="5BDE8E7F" wp14:editId="74354D20">
              <wp:simplePos x="0" y="0"/>
              <wp:positionH relativeFrom="margin">
                <wp:align>center</wp:align>
              </wp:positionH>
              <wp:positionV relativeFrom="paragraph">
                <wp:posOffset>-237067</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3E4DFF7F" id="Group 3" o:spid="_x0000_s1026" alt="&quot;&quot;" style="position:absolute;margin-left:0;margin-top:-18.65pt;width:470.55pt;height:61.25pt;z-index:251669504;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Fj41dN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06299"/>
    <w:multiLevelType w:val="hybridMultilevel"/>
    <w:tmpl w:val="C1C07C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0E62221"/>
    <w:multiLevelType w:val="hybridMultilevel"/>
    <w:tmpl w:val="01B870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F66DA6"/>
    <w:multiLevelType w:val="hybridMultilevel"/>
    <w:tmpl w:val="8F4619F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D436ED"/>
    <w:multiLevelType w:val="hybridMultilevel"/>
    <w:tmpl w:val="B1A6C5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2C015C1C"/>
    <w:multiLevelType w:val="hybridMultilevel"/>
    <w:tmpl w:val="EF5E79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D8912CF"/>
    <w:multiLevelType w:val="hybridMultilevel"/>
    <w:tmpl w:val="87705E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B71DD"/>
    <w:multiLevelType w:val="hybridMultilevel"/>
    <w:tmpl w:val="9CCA6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74314C"/>
    <w:multiLevelType w:val="hybridMultilevel"/>
    <w:tmpl w:val="B7500C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3FFC5ADB"/>
    <w:multiLevelType w:val="hybridMultilevel"/>
    <w:tmpl w:val="89D41E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41343233"/>
    <w:multiLevelType w:val="multilevel"/>
    <w:tmpl w:val="4D46F33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13C652F"/>
    <w:multiLevelType w:val="hybridMultilevel"/>
    <w:tmpl w:val="EBEC4DF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73764C28"/>
    <w:multiLevelType w:val="hybridMultilevel"/>
    <w:tmpl w:val="4D3418AE"/>
    <w:lvl w:ilvl="0" w:tplc="074643BE">
      <w:start w:val="1"/>
      <w:numFmt w:val="bullet"/>
      <w:pStyle w:val="ListParagraph"/>
      <w:lvlText w:val=""/>
      <w:lvlJc w:val="left"/>
      <w:pPr>
        <w:ind w:left="175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006920"/>
    <w:multiLevelType w:val="hybridMultilevel"/>
    <w:tmpl w:val="9B5CA2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176112797">
    <w:abstractNumId w:val="0"/>
  </w:num>
  <w:num w:numId="2" w16cid:durableId="1550146266">
    <w:abstractNumId w:val="1"/>
  </w:num>
  <w:num w:numId="3" w16cid:durableId="847595970">
    <w:abstractNumId w:val="2"/>
  </w:num>
  <w:num w:numId="4" w16cid:durableId="1896811353">
    <w:abstractNumId w:val="3"/>
  </w:num>
  <w:num w:numId="5" w16cid:durableId="1743985384">
    <w:abstractNumId w:val="8"/>
  </w:num>
  <w:num w:numId="6" w16cid:durableId="985403693">
    <w:abstractNumId w:val="4"/>
  </w:num>
  <w:num w:numId="7" w16cid:durableId="1685782936">
    <w:abstractNumId w:val="5"/>
  </w:num>
  <w:num w:numId="8" w16cid:durableId="501942815">
    <w:abstractNumId w:val="6"/>
  </w:num>
  <w:num w:numId="9" w16cid:durableId="452557016">
    <w:abstractNumId w:val="7"/>
  </w:num>
  <w:num w:numId="10" w16cid:durableId="702174021">
    <w:abstractNumId w:val="9"/>
  </w:num>
  <w:num w:numId="11" w16cid:durableId="135996783">
    <w:abstractNumId w:val="18"/>
  </w:num>
  <w:num w:numId="12" w16cid:durableId="294528987">
    <w:abstractNumId w:val="32"/>
  </w:num>
  <w:num w:numId="13" w16cid:durableId="901791466">
    <w:abstractNumId w:val="17"/>
  </w:num>
  <w:num w:numId="14" w16cid:durableId="976448484">
    <w:abstractNumId w:val="36"/>
  </w:num>
  <w:num w:numId="15" w16cid:durableId="363753795">
    <w:abstractNumId w:val="25"/>
  </w:num>
  <w:num w:numId="16" w16cid:durableId="1778325606">
    <w:abstractNumId w:val="38"/>
  </w:num>
  <w:num w:numId="17" w16cid:durableId="582225512">
    <w:abstractNumId w:val="20"/>
  </w:num>
  <w:num w:numId="18" w16cid:durableId="1765957095">
    <w:abstractNumId w:val="35"/>
  </w:num>
  <w:num w:numId="19" w16cid:durableId="288829037">
    <w:abstractNumId w:val="12"/>
  </w:num>
  <w:num w:numId="20" w16cid:durableId="276522535">
    <w:abstractNumId w:val="37"/>
  </w:num>
  <w:num w:numId="21" w16cid:durableId="1112633465">
    <w:abstractNumId w:val="28"/>
  </w:num>
  <w:num w:numId="22" w16cid:durableId="1475414533">
    <w:abstractNumId w:val="27"/>
  </w:num>
  <w:num w:numId="23" w16cid:durableId="1899052304">
    <w:abstractNumId w:val="34"/>
  </w:num>
  <w:num w:numId="24" w16cid:durableId="390807816">
    <w:abstractNumId w:val="19"/>
  </w:num>
  <w:num w:numId="25" w16cid:durableId="1242910548">
    <w:abstractNumId w:val="21"/>
  </w:num>
  <w:num w:numId="26" w16cid:durableId="290747733">
    <w:abstractNumId w:val="41"/>
  </w:num>
  <w:num w:numId="27" w16cid:durableId="140315568">
    <w:abstractNumId w:val="13"/>
  </w:num>
  <w:num w:numId="28" w16cid:durableId="1089501884">
    <w:abstractNumId w:val="33"/>
  </w:num>
  <w:num w:numId="29" w16cid:durableId="1815440736">
    <w:abstractNumId w:val="23"/>
  </w:num>
  <w:num w:numId="30" w16cid:durableId="2054842501">
    <w:abstractNumId w:val="42"/>
  </w:num>
  <w:num w:numId="31" w16cid:durableId="941958196">
    <w:abstractNumId w:val="39"/>
  </w:num>
  <w:num w:numId="32" w16cid:durableId="1477869121">
    <w:abstractNumId w:val="29"/>
  </w:num>
  <w:num w:numId="33" w16cid:durableId="1696072610">
    <w:abstractNumId w:val="26"/>
  </w:num>
  <w:num w:numId="34" w16cid:durableId="80109526">
    <w:abstractNumId w:val="15"/>
  </w:num>
  <w:num w:numId="35" w16cid:durableId="134376274">
    <w:abstractNumId w:val="16"/>
  </w:num>
  <w:num w:numId="36" w16cid:durableId="785152880">
    <w:abstractNumId w:val="43"/>
  </w:num>
  <w:num w:numId="37" w16cid:durableId="235670186">
    <w:abstractNumId w:val="31"/>
  </w:num>
  <w:num w:numId="38" w16cid:durableId="1050230890">
    <w:abstractNumId w:val="14"/>
  </w:num>
  <w:num w:numId="39" w16cid:durableId="1805080783">
    <w:abstractNumId w:val="11"/>
  </w:num>
  <w:num w:numId="40" w16cid:durableId="1436827283">
    <w:abstractNumId w:val="24"/>
  </w:num>
  <w:num w:numId="41" w16cid:durableId="933393337">
    <w:abstractNumId w:val="30"/>
  </w:num>
  <w:num w:numId="42" w16cid:durableId="499345947">
    <w:abstractNumId w:val="10"/>
  </w:num>
  <w:num w:numId="43" w16cid:durableId="2103648454">
    <w:abstractNumId w:val="22"/>
  </w:num>
  <w:num w:numId="44" w16cid:durableId="723561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40C4"/>
    <w:rsid w:val="00032882"/>
    <w:rsid w:val="00033ADA"/>
    <w:rsid w:val="00033C7C"/>
    <w:rsid w:val="00053CDD"/>
    <w:rsid w:val="000665B0"/>
    <w:rsid w:val="00094FB7"/>
    <w:rsid w:val="000B20A1"/>
    <w:rsid w:val="000E2987"/>
    <w:rsid w:val="000F560D"/>
    <w:rsid w:val="00103AF7"/>
    <w:rsid w:val="0012393F"/>
    <w:rsid w:val="001372BC"/>
    <w:rsid w:val="00137B4C"/>
    <w:rsid w:val="00182901"/>
    <w:rsid w:val="0018348A"/>
    <w:rsid w:val="00186694"/>
    <w:rsid w:val="00193804"/>
    <w:rsid w:val="001946F0"/>
    <w:rsid w:val="001B214F"/>
    <w:rsid w:val="001B7551"/>
    <w:rsid w:val="001C0EC9"/>
    <w:rsid w:val="001D1E17"/>
    <w:rsid w:val="001D2701"/>
    <w:rsid w:val="00201DAA"/>
    <w:rsid w:val="002049CC"/>
    <w:rsid w:val="00211326"/>
    <w:rsid w:val="002162B2"/>
    <w:rsid w:val="00225AB9"/>
    <w:rsid w:val="00230FFC"/>
    <w:rsid w:val="00250FB0"/>
    <w:rsid w:val="00254FFE"/>
    <w:rsid w:val="00270357"/>
    <w:rsid w:val="00281B65"/>
    <w:rsid w:val="0028795F"/>
    <w:rsid w:val="002C529D"/>
    <w:rsid w:val="002D5C8E"/>
    <w:rsid w:val="00314BB7"/>
    <w:rsid w:val="00324D0B"/>
    <w:rsid w:val="00331F09"/>
    <w:rsid w:val="00343A4F"/>
    <w:rsid w:val="00375DF6"/>
    <w:rsid w:val="003771EC"/>
    <w:rsid w:val="00381DFC"/>
    <w:rsid w:val="0039715A"/>
    <w:rsid w:val="003A0076"/>
    <w:rsid w:val="003A663C"/>
    <w:rsid w:val="003C6732"/>
    <w:rsid w:val="003C6E42"/>
    <w:rsid w:val="003F5369"/>
    <w:rsid w:val="003F53EC"/>
    <w:rsid w:val="0043670B"/>
    <w:rsid w:val="00452C22"/>
    <w:rsid w:val="004A1ADD"/>
    <w:rsid w:val="004A4C30"/>
    <w:rsid w:val="004E2995"/>
    <w:rsid w:val="00514203"/>
    <w:rsid w:val="00546A28"/>
    <w:rsid w:val="00562866"/>
    <w:rsid w:val="005D34D3"/>
    <w:rsid w:val="005E2A1B"/>
    <w:rsid w:val="00610177"/>
    <w:rsid w:val="006134A1"/>
    <w:rsid w:val="00616467"/>
    <w:rsid w:val="00634BDC"/>
    <w:rsid w:val="00635B98"/>
    <w:rsid w:val="006606C1"/>
    <w:rsid w:val="00666B9F"/>
    <w:rsid w:val="00672246"/>
    <w:rsid w:val="0068694C"/>
    <w:rsid w:val="006A3B30"/>
    <w:rsid w:val="006B3E9C"/>
    <w:rsid w:val="006D6FA4"/>
    <w:rsid w:val="006E3798"/>
    <w:rsid w:val="00706434"/>
    <w:rsid w:val="00716D9A"/>
    <w:rsid w:val="0073032D"/>
    <w:rsid w:val="00732AFE"/>
    <w:rsid w:val="00741D9B"/>
    <w:rsid w:val="007512AB"/>
    <w:rsid w:val="00762E23"/>
    <w:rsid w:val="0076504A"/>
    <w:rsid w:val="00771B10"/>
    <w:rsid w:val="00781F15"/>
    <w:rsid w:val="007C5A4A"/>
    <w:rsid w:val="00800305"/>
    <w:rsid w:val="008026F7"/>
    <w:rsid w:val="00826D33"/>
    <w:rsid w:val="008344D6"/>
    <w:rsid w:val="00843CF9"/>
    <w:rsid w:val="00844D34"/>
    <w:rsid w:val="008507F0"/>
    <w:rsid w:val="00850EAC"/>
    <w:rsid w:val="00853716"/>
    <w:rsid w:val="008859D2"/>
    <w:rsid w:val="00897172"/>
    <w:rsid w:val="008D034C"/>
    <w:rsid w:val="008E4397"/>
    <w:rsid w:val="008F676F"/>
    <w:rsid w:val="009102C2"/>
    <w:rsid w:val="00911C7E"/>
    <w:rsid w:val="0096293A"/>
    <w:rsid w:val="0096475D"/>
    <w:rsid w:val="00967546"/>
    <w:rsid w:val="00993C1E"/>
    <w:rsid w:val="009A61CE"/>
    <w:rsid w:val="009A7716"/>
    <w:rsid w:val="009C506B"/>
    <w:rsid w:val="009C523D"/>
    <w:rsid w:val="009D1227"/>
    <w:rsid w:val="009F46DD"/>
    <w:rsid w:val="009F76DB"/>
    <w:rsid w:val="00A16E5D"/>
    <w:rsid w:val="00A23003"/>
    <w:rsid w:val="00A464E1"/>
    <w:rsid w:val="00AC47F4"/>
    <w:rsid w:val="00AE3317"/>
    <w:rsid w:val="00AF14DE"/>
    <w:rsid w:val="00AF33DA"/>
    <w:rsid w:val="00B047A2"/>
    <w:rsid w:val="00B218EE"/>
    <w:rsid w:val="00B31CD9"/>
    <w:rsid w:val="00B420E7"/>
    <w:rsid w:val="00B74953"/>
    <w:rsid w:val="00B80EAE"/>
    <w:rsid w:val="00B846C6"/>
    <w:rsid w:val="00B965DE"/>
    <w:rsid w:val="00BB2544"/>
    <w:rsid w:val="00BF1114"/>
    <w:rsid w:val="00C05B01"/>
    <w:rsid w:val="00C31806"/>
    <w:rsid w:val="00C4088C"/>
    <w:rsid w:val="00C72BB2"/>
    <w:rsid w:val="00C819CD"/>
    <w:rsid w:val="00CD40BA"/>
    <w:rsid w:val="00D359CF"/>
    <w:rsid w:val="00D56619"/>
    <w:rsid w:val="00D61806"/>
    <w:rsid w:val="00D627A4"/>
    <w:rsid w:val="00D9038F"/>
    <w:rsid w:val="00DA1DBD"/>
    <w:rsid w:val="00DC2A7C"/>
    <w:rsid w:val="00DD7B4B"/>
    <w:rsid w:val="00DE3EFB"/>
    <w:rsid w:val="00E23D89"/>
    <w:rsid w:val="00E90CB2"/>
    <w:rsid w:val="00EB3F99"/>
    <w:rsid w:val="00EB44FF"/>
    <w:rsid w:val="00EB783D"/>
    <w:rsid w:val="00ED6EC5"/>
    <w:rsid w:val="00EE61CD"/>
    <w:rsid w:val="00EE76D3"/>
    <w:rsid w:val="00F1486E"/>
    <w:rsid w:val="00F14F7D"/>
    <w:rsid w:val="00F45D73"/>
    <w:rsid w:val="00F913CD"/>
    <w:rsid w:val="00F94DBE"/>
    <w:rsid w:val="00FB27C4"/>
    <w:rsid w:val="00FB3C48"/>
    <w:rsid w:val="00FC688F"/>
    <w:rsid w:val="00FC7C60"/>
    <w:rsid w:val="00FD2B5D"/>
    <w:rsid w:val="00FD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C0EC9"/>
    <w:pPr>
      <w:keepNext/>
      <w:keepLines/>
      <w:numPr>
        <w:numId w:val="12"/>
      </w:numPr>
      <w:spacing w:before="36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1C0EC9"/>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ind w:left="1474"/>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2C529D"/>
    <w:rPr>
      <w:color w:val="605E5C"/>
      <w:shd w:val="clear" w:color="auto" w:fill="E1DFDD"/>
    </w:rPr>
  </w:style>
  <w:style w:type="character" w:styleId="FollowedHyperlink">
    <w:name w:val="FollowedHyperlink"/>
    <w:basedOn w:val="DefaultParagraphFont"/>
    <w:uiPriority w:val="99"/>
    <w:semiHidden/>
    <w:unhideWhenUsed/>
    <w:rsid w:val="00033C7C"/>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23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andsouthessex.ics.nhs.uk/publications/?publications_category=icb-policies&amp;page_no=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idandsouthessex.ics.nhs.uk/publications/?publications_category=icb-policies&amp;page_no=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dandsouthessex.ics.nhs.uk/publications/?publications_category=icb-policies&amp;page_no=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dandsouthessex.ics.nhs.uk/publications/?publications_category=icb-policies&amp;page_no=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ndsouthessex.ics.nhs.uk/publications/?publications_category=icb-policies&amp;page_no=3"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E74DE3A6-3F51-47E4-BD3F-47C06814C40E}">
  <ds:schemaRefs>
    <ds:schemaRef ds:uri="http://schemas.microsoft.com/sharepoint/v3/contenttype/forms"/>
  </ds:schemaRefs>
</ds:datastoreItem>
</file>

<file path=customXml/itemProps3.xml><?xml version="1.0" encoding="utf-8"?>
<ds:datastoreItem xmlns:ds="http://schemas.openxmlformats.org/officeDocument/2006/customXml" ds:itemID="{2EAC10BD-DD68-4745-97D8-7C0569EA5E2B}">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9510A683-DC2E-40DC-9C35-C4535B87D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78</TotalTime>
  <Pages>17</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Nicola (07G) Thurrock CCG</dc:creator>
  <cp:keywords/>
  <dc:description/>
  <cp:lastModifiedBy>CHASNEY, Helen (NHS MID AND SOUTH ESSEX ICB - 07G)</cp:lastModifiedBy>
  <cp:revision>9</cp:revision>
  <cp:lastPrinted>2021-12-03T14:01:00Z</cp:lastPrinted>
  <dcterms:created xsi:type="dcterms:W3CDTF">2024-01-17T15:06:00Z</dcterms:created>
  <dcterms:modified xsi:type="dcterms:W3CDTF">2026-01-15T15:19:00Z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