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561F" w14:textId="77777777" w:rsidR="00BC6BF0" w:rsidRDefault="00BC6BF0" w:rsidP="000A4C6A">
      <w:pPr>
        <w:pStyle w:val="Title"/>
        <w:spacing w:before="4560"/>
        <w:contextualSpacing w:val="0"/>
      </w:pPr>
      <w:bookmarkStart w:id="0" w:name="_Toc85717490"/>
    </w:p>
    <w:p w14:paraId="14ACB7D8" w14:textId="377E4895" w:rsidR="003A663C" w:rsidRPr="003A663C" w:rsidRDefault="009C523D" w:rsidP="000A4C6A">
      <w:pPr>
        <w:pStyle w:val="Title"/>
        <w:spacing w:before="4560"/>
        <w:contextualSpacing w:val="0"/>
      </w:pPr>
      <w:r>
        <w:br/>
      </w:r>
      <w:r w:rsidR="000179BD">
        <w:t xml:space="preserve">Stress Management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E96163" w:rsidRPr="00E96163" w14:paraId="0821B2FB" w14:textId="77777777" w:rsidTr="00E96163">
        <w:trPr>
          <w:cantSplit/>
          <w:tblHeader/>
        </w:trPr>
        <w:tc>
          <w:tcPr>
            <w:tcW w:w="4395" w:type="dxa"/>
            <w:shd w:val="clear" w:color="auto" w:fill="003087" w:themeFill="accent1"/>
          </w:tcPr>
          <w:p w14:paraId="32BA5CE5" w14:textId="38708003" w:rsidR="00E96163" w:rsidRPr="00E96163" w:rsidRDefault="00E96163" w:rsidP="00840278">
            <w:pPr>
              <w:spacing w:before="0" w:after="0"/>
              <w:ind w:left="0"/>
              <w:rPr>
                <w:b/>
                <w:bCs/>
                <w:color w:val="FFFFFF" w:themeColor="background1"/>
              </w:rPr>
            </w:pPr>
            <w:r w:rsidRPr="00E96163">
              <w:rPr>
                <w:b/>
                <w:bCs/>
                <w:color w:val="FFFFFF" w:themeColor="background1"/>
              </w:rPr>
              <w:t xml:space="preserve">Document Control Information </w:t>
            </w:r>
          </w:p>
        </w:tc>
        <w:tc>
          <w:tcPr>
            <w:tcW w:w="4677" w:type="dxa"/>
          </w:tcPr>
          <w:p w14:paraId="328A8BCB" w14:textId="0831C3DB" w:rsidR="00E96163" w:rsidRPr="00E96163" w:rsidRDefault="00E96163" w:rsidP="00840278">
            <w:pPr>
              <w:spacing w:before="0" w:after="0"/>
              <w:ind w:left="0"/>
              <w:rPr>
                <w:b/>
                <w:bCs/>
              </w:rPr>
            </w:pPr>
            <w:r w:rsidRPr="00E96163">
              <w:rPr>
                <w:b/>
                <w:bCs/>
              </w:rPr>
              <w:t xml:space="preserve">Details </w:t>
            </w:r>
          </w:p>
        </w:tc>
      </w:tr>
      <w:tr w:rsidR="0039715A" w:rsidRPr="00777E05" w14:paraId="30F1AEDA" w14:textId="77777777" w:rsidTr="00840278">
        <w:tc>
          <w:tcPr>
            <w:tcW w:w="4395" w:type="dxa"/>
            <w:shd w:val="clear" w:color="auto" w:fill="003087" w:themeFill="accent1"/>
          </w:tcPr>
          <w:p w14:paraId="2425D697" w14:textId="77777777" w:rsidR="0039715A" w:rsidRPr="00777E05" w:rsidRDefault="0039715A" w:rsidP="00840278">
            <w:pPr>
              <w:spacing w:before="0" w:after="0"/>
              <w:ind w:left="0"/>
              <w:rPr>
                <w:color w:val="FFFFFF" w:themeColor="background1"/>
              </w:rPr>
            </w:pPr>
            <w:r w:rsidRPr="00777E05">
              <w:rPr>
                <w:color w:val="FFFFFF" w:themeColor="background1"/>
              </w:rPr>
              <w:t>Policy Name</w:t>
            </w:r>
          </w:p>
        </w:tc>
        <w:tc>
          <w:tcPr>
            <w:tcW w:w="4677" w:type="dxa"/>
          </w:tcPr>
          <w:p w14:paraId="5AA617F3" w14:textId="1C0A3ED0" w:rsidR="0039715A" w:rsidRPr="00777E05" w:rsidRDefault="00711514" w:rsidP="00840278">
            <w:pPr>
              <w:spacing w:before="0" w:after="0"/>
              <w:ind w:left="0"/>
            </w:pPr>
            <w:r>
              <w:t xml:space="preserve">Stress Management Policy </w:t>
            </w:r>
          </w:p>
        </w:tc>
      </w:tr>
      <w:tr w:rsidR="0039715A" w:rsidRPr="00777E05" w14:paraId="518891C4" w14:textId="77777777" w:rsidTr="00840278">
        <w:tc>
          <w:tcPr>
            <w:tcW w:w="4395" w:type="dxa"/>
            <w:shd w:val="clear" w:color="auto" w:fill="003087" w:themeFill="accent1"/>
          </w:tcPr>
          <w:p w14:paraId="42CDB869" w14:textId="77777777" w:rsidR="0039715A" w:rsidRPr="00777E05" w:rsidRDefault="0039715A" w:rsidP="00840278">
            <w:pPr>
              <w:spacing w:before="0" w:after="0"/>
              <w:ind w:left="0"/>
              <w:rPr>
                <w:color w:val="FFFFFF" w:themeColor="background1"/>
              </w:rPr>
            </w:pPr>
            <w:r w:rsidRPr="00777E05">
              <w:rPr>
                <w:color w:val="FFFFFF" w:themeColor="background1"/>
              </w:rPr>
              <w:t>Policy Number</w:t>
            </w:r>
          </w:p>
        </w:tc>
        <w:tc>
          <w:tcPr>
            <w:tcW w:w="4677" w:type="dxa"/>
          </w:tcPr>
          <w:p w14:paraId="69287E77" w14:textId="42D2043B" w:rsidR="0039715A" w:rsidRPr="00777E05" w:rsidRDefault="006F6CD4" w:rsidP="00840278">
            <w:pPr>
              <w:spacing w:before="0" w:after="0"/>
              <w:ind w:left="0"/>
            </w:pPr>
            <w:r>
              <w:t>MSEICB 040</w:t>
            </w:r>
          </w:p>
        </w:tc>
      </w:tr>
      <w:tr w:rsidR="0039715A" w:rsidRPr="00777E05" w14:paraId="4E4F929C" w14:textId="77777777" w:rsidTr="00840278">
        <w:tc>
          <w:tcPr>
            <w:tcW w:w="4395" w:type="dxa"/>
            <w:shd w:val="clear" w:color="auto" w:fill="003087" w:themeFill="accent1"/>
          </w:tcPr>
          <w:p w14:paraId="7F4CF3AD" w14:textId="77777777" w:rsidR="0039715A" w:rsidRPr="007C267F" w:rsidRDefault="0039715A" w:rsidP="00840278">
            <w:pPr>
              <w:spacing w:before="0" w:after="0"/>
              <w:ind w:left="0"/>
              <w:rPr>
                <w:color w:val="FFFFFF" w:themeColor="background1"/>
              </w:rPr>
            </w:pPr>
            <w:r w:rsidRPr="007C267F">
              <w:rPr>
                <w:color w:val="FFFFFF" w:themeColor="background1"/>
              </w:rPr>
              <w:t>Version</w:t>
            </w:r>
          </w:p>
        </w:tc>
        <w:tc>
          <w:tcPr>
            <w:tcW w:w="4677" w:type="dxa"/>
          </w:tcPr>
          <w:p w14:paraId="462D2E21" w14:textId="1B9B9865" w:rsidR="0039715A" w:rsidRPr="00EB6B71" w:rsidRDefault="004D2293" w:rsidP="00840278">
            <w:pPr>
              <w:spacing w:before="0" w:after="0"/>
              <w:ind w:left="0"/>
            </w:pPr>
            <w:r w:rsidRPr="00EB6B71">
              <w:t>V</w:t>
            </w:r>
            <w:r w:rsidR="009E578F" w:rsidRPr="00EB6B71">
              <w:t>2.</w:t>
            </w:r>
            <w:r w:rsidR="00AF44ED" w:rsidRPr="00EB6B71">
              <w:t>1</w:t>
            </w:r>
          </w:p>
        </w:tc>
      </w:tr>
      <w:tr w:rsidR="0039715A" w:rsidRPr="00777E05" w14:paraId="4FAA9229" w14:textId="77777777" w:rsidTr="00840278">
        <w:tc>
          <w:tcPr>
            <w:tcW w:w="4395" w:type="dxa"/>
            <w:shd w:val="clear" w:color="auto" w:fill="003087" w:themeFill="accent1"/>
          </w:tcPr>
          <w:p w14:paraId="5DB856B8" w14:textId="77777777" w:rsidR="0039715A" w:rsidRPr="00777E05" w:rsidRDefault="0039715A" w:rsidP="00840278">
            <w:pPr>
              <w:spacing w:before="0" w:after="0"/>
              <w:ind w:left="0"/>
              <w:rPr>
                <w:color w:val="FFFFFF" w:themeColor="background1"/>
              </w:rPr>
            </w:pPr>
            <w:r w:rsidRPr="00777E05">
              <w:rPr>
                <w:color w:val="FFFFFF" w:themeColor="background1"/>
              </w:rPr>
              <w:t>Status</w:t>
            </w:r>
          </w:p>
        </w:tc>
        <w:tc>
          <w:tcPr>
            <w:tcW w:w="4677" w:type="dxa"/>
          </w:tcPr>
          <w:p w14:paraId="03E3A7D7" w14:textId="243ECA87" w:rsidR="0039715A" w:rsidRPr="00EB6B71" w:rsidRDefault="00AF44ED" w:rsidP="00840278">
            <w:pPr>
              <w:spacing w:before="0" w:after="0"/>
              <w:ind w:left="0"/>
            </w:pPr>
            <w:r w:rsidRPr="00EB6B71">
              <w:t>Draft</w:t>
            </w:r>
          </w:p>
        </w:tc>
      </w:tr>
      <w:tr w:rsidR="0039715A" w:rsidRPr="00777E05" w14:paraId="005F188D" w14:textId="77777777" w:rsidTr="00840278">
        <w:tc>
          <w:tcPr>
            <w:tcW w:w="4395" w:type="dxa"/>
            <w:shd w:val="clear" w:color="auto" w:fill="003087" w:themeFill="accent1"/>
          </w:tcPr>
          <w:p w14:paraId="5DB60B6E" w14:textId="77777777" w:rsidR="0039715A" w:rsidRPr="00777E05" w:rsidRDefault="0039715A" w:rsidP="00840278">
            <w:pPr>
              <w:spacing w:before="0" w:after="0"/>
              <w:ind w:left="0"/>
              <w:rPr>
                <w:color w:val="FFFFFF" w:themeColor="background1"/>
              </w:rPr>
            </w:pPr>
            <w:r w:rsidRPr="00777E05">
              <w:rPr>
                <w:color w:val="FFFFFF" w:themeColor="background1"/>
              </w:rPr>
              <w:t>Author / Lead</w:t>
            </w:r>
          </w:p>
        </w:tc>
        <w:tc>
          <w:tcPr>
            <w:tcW w:w="4677" w:type="dxa"/>
          </w:tcPr>
          <w:p w14:paraId="2BE16151" w14:textId="4B3A8DA3" w:rsidR="0039715A" w:rsidRPr="00EB6B71" w:rsidRDefault="0076504A" w:rsidP="00840278">
            <w:pPr>
              <w:spacing w:before="0" w:after="0"/>
              <w:ind w:left="0"/>
            </w:pPr>
            <w:r w:rsidRPr="00EB6B71">
              <w:t xml:space="preserve">HR Business Partner </w:t>
            </w:r>
          </w:p>
        </w:tc>
      </w:tr>
      <w:tr w:rsidR="0039715A" w:rsidRPr="00777E05" w14:paraId="27759212" w14:textId="77777777" w:rsidTr="00840278">
        <w:tc>
          <w:tcPr>
            <w:tcW w:w="4395" w:type="dxa"/>
            <w:shd w:val="clear" w:color="auto" w:fill="003087" w:themeFill="accent1"/>
          </w:tcPr>
          <w:p w14:paraId="5B3D8E92" w14:textId="77777777" w:rsidR="0039715A" w:rsidRPr="00777E05" w:rsidRDefault="0039715A" w:rsidP="00840278">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489819B5" w:rsidR="0039715A" w:rsidRPr="00777E05" w:rsidRDefault="00E96163" w:rsidP="00840278">
            <w:pPr>
              <w:spacing w:before="0" w:after="0"/>
              <w:ind w:left="0"/>
            </w:pPr>
            <w:r>
              <w:t xml:space="preserve">Executive </w:t>
            </w:r>
            <w:r w:rsidR="0076504A">
              <w:t xml:space="preserve">Chief People Officer </w:t>
            </w:r>
          </w:p>
        </w:tc>
      </w:tr>
      <w:tr w:rsidR="0039715A" w:rsidRPr="00777E05" w14:paraId="749B417D" w14:textId="77777777" w:rsidTr="00840278">
        <w:tc>
          <w:tcPr>
            <w:tcW w:w="4395" w:type="dxa"/>
            <w:shd w:val="clear" w:color="auto" w:fill="003087" w:themeFill="accent1"/>
          </w:tcPr>
          <w:p w14:paraId="51CE8082" w14:textId="77777777" w:rsidR="0039715A" w:rsidRPr="00777E05" w:rsidRDefault="0039715A" w:rsidP="00840278">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9843BAB" w:rsidR="0039715A" w:rsidRPr="000A4C6A" w:rsidRDefault="009E578F" w:rsidP="00840278">
            <w:pPr>
              <w:spacing w:before="0" w:after="0"/>
              <w:ind w:left="0"/>
              <w:rPr>
                <w:color w:val="auto"/>
              </w:rPr>
            </w:pPr>
            <w:r>
              <w:rPr>
                <w:color w:val="auto"/>
              </w:rPr>
              <w:t xml:space="preserve">Remuneration Committee, </w:t>
            </w:r>
            <w:r w:rsidR="002B52AB">
              <w:rPr>
                <w:color w:val="auto"/>
              </w:rPr>
              <w:t>5 June 2024</w:t>
            </w:r>
          </w:p>
        </w:tc>
      </w:tr>
      <w:tr w:rsidR="0039715A" w:rsidRPr="00777E05" w14:paraId="3BA85B1A" w14:textId="77777777" w:rsidTr="00840278">
        <w:tc>
          <w:tcPr>
            <w:tcW w:w="4395" w:type="dxa"/>
            <w:shd w:val="clear" w:color="auto" w:fill="003087" w:themeFill="accent1"/>
          </w:tcPr>
          <w:p w14:paraId="032C497B" w14:textId="000CB45B" w:rsidR="0039715A" w:rsidRPr="00777E05" w:rsidRDefault="0039715A" w:rsidP="00840278">
            <w:pPr>
              <w:spacing w:before="0" w:after="0"/>
              <w:ind w:left="0"/>
              <w:rPr>
                <w:color w:val="FFFFFF" w:themeColor="background1"/>
              </w:rPr>
            </w:pPr>
            <w:r w:rsidRPr="00777E05">
              <w:rPr>
                <w:color w:val="FFFFFF" w:themeColor="background1"/>
              </w:rPr>
              <w:t xml:space="preserve">Date </w:t>
            </w:r>
            <w:r w:rsidR="00AA5388">
              <w:rPr>
                <w:color w:val="FFFFFF" w:themeColor="background1"/>
              </w:rPr>
              <w:t>Ratified</w:t>
            </w:r>
            <w:r w:rsidR="00AA5388" w:rsidRPr="00777E05">
              <w:rPr>
                <w:color w:val="FFFFFF" w:themeColor="background1"/>
              </w:rPr>
              <w:t xml:space="preserve"> </w:t>
            </w:r>
            <w:r w:rsidRPr="00777E05">
              <w:rPr>
                <w:color w:val="FFFFFF" w:themeColor="background1"/>
              </w:rPr>
              <w:t>by Board/Effective Date</w:t>
            </w:r>
          </w:p>
        </w:tc>
        <w:tc>
          <w:tcPr>
            <w:tcW w:w="4677" w:type="dxa"/>
          </w:tcPr>
          <w:p w14:paraId="550BAAE8" w14:textId="3B6768F8" w:rsidR="009C0D81" w:rsidRPr="000A4C6A" w:rsidRDefault="009E578F" w:rsidP="00840278">
            <w:pPr>
              <w:spacing w:before="0" w:after="0"/>
              <w:ind w:left="0"/>
              <w:rPr>
                <w:color w:val="auto"/>
              </w:rPr>
            </w:pPr>
            <w:r>
              <w:rPr>
                <w:color w:val="auto"/>
              </w:rPr>
              <w:t>July 2024</w:t>
            </w:r>
          </w:p>
        </w:tc>
      </w:tr>
      <w:tr w:rsidR="0039715A" w:rsidRPr="00777E05" w14:paraId="1A94530E" w14:textId="77777777" w:rsidTr="00840278">
        <w:tc>
          <w:tcPr>
            <w:tcW w:w="4395" w:type="dxa"/>
            <w:shd w:val="clear" w:color="auto" w:fill="003087" w:themeFill="accent1"/>
          </w:tcPr>
          <w:p w14:paraId="44BBD69A" w14:textId="77777777" w:rsidR="0039715A" w:rsidRPr="00777E05" w:rsidRDefault="0039715A" w:rsidP="00840278">
            <w:pPr>
              <w:spacing w:before="0" w:after="0"/>
              <w:ind w:left="0"/>
              <w:rPr>
                <w:color w:val="FFFFFF" w:themeColor="background1"/>
              </w:rPr>
            </w:pPr>
            <w:r w:rsidRPr="00777E05">
              <w:rPr>
                <w:color w:val="FFFFFF" w:themeColor="background1"/>
              </w:rPr>
              <w:t>Next Review Date</w:t>
            </w:r>
          </w:p>
        </w:tc>
        <w:tc>
          <w:tcPr>
            <w:tcW w:w="4677" w:type="dxa"/>
          </w:tcPr>
          <w:p w14:paraId="7524A9D5" w14:textId="46A17D76" w:rsidR="0039715A" w:rsidRPr="00777E05" w:rsidRDefault="007C267F" w:rsidP="00840278">
            <w:pPr>
              <w:spacing w:before="0" w:after="0"/>
              <w:ind w:left="0"/>
              <w:rPr>
                <w:color w:val="auto"/>
              </w:rPr>
            </w:pPr>
            <w:r>
              <w:rPr>
                <w:color w:val="auto"/>
              </w:rPr>
              <w:t>J</w:t>
            </w:r>
            <w:r w:rsidR="006F6CD4">
              <w:rPr>
                <w:color w:val="auto"/>
              </w:rPr>
              <w:t>uly</w:t>
            </w:r>
            <w:r>
              <w:rPr>
                <w:color w:val="auto"/>
              </w:rPr>
              <w:t xml:space="preserve"> 202</w:t>
            </w:r>
            <w:r w:rsidR="00926F64">
              <w:rPr>
                <w:color w:val="auto"/>
              </w:rPr>
              <w:t>6</w:t>
            </w:r>
          </w:p>
        </w:tc>
      </w:tr>
      <w:tr w:rsidR="0039715A" w:rsidRPr="00777E05" w14:paraId="0DAC8D34" w14:textId="77777777" w:rsidTr="00840278">
        <w:tc>
          <w:tcPr>
            <w:tcW w:w="4395" w:type="dxa"/>
            <w:shd w:val="clear" w:color="auto" w:fill="003087" w:themeFill="accent1"/>
          </w:tcPr>
          <w:p w14:paraId="47431188" w14:textId="77777777" w:rsidR="0039715A" w:rsidRPr="00777E05" w:rsidRDefault="0039715A" w:rsidP="00840278">
            <w:pPr>
              <w:spacing w:before="0" w:after="0"/>
              <w:ind w:left="0"/>
              <w:rPr>
                <w:color w:val="FFFFFF" w:themeColor="background1"/>
              </w:rPr>
            </w:pPr>
            <w:r w:rsidRPr="00777E05">
              <w:rPr>
                <w:color w:val="FFFFFF" w:themeColor="background1"/>
              </w:rPr>
              <w:t>Target Audience</w:t>
            </w:r>
          </w:p>
        </w:tc>
        <w:tc>
          <w:tcPr>
            <w:tcW w:w="4677" w:type="dxa"/>
          </w:tcPr>
          <w:p w14:paraId="73047940" w14:textId="1B03F0F9" w:rsidR="006F6CD4" w:rsidRPr="00777E05" w:rsidRDefault="006F6CD4" w:rsidP="006F6CD4">
            <w:pPr>
              <w:spacing w:before="0" w:after="0"/>
              <w:ind w:left="0"/>
              <w:rPr>
                <w:color w:val="auto"/>
              </w:rPr>
            </w:pPr>
            <w:r w:rsidRPr="006F6CD4">
              <w:rPr>
                <w:color w:val="auto"/>
              </w:rPr>
              <w:t xml:space="preserve">This policy applies to all employees and workers engaged by the ICB.  This includes temporary/bank/agency/work experience staff, </w:t>
            </w:r>
            <w:proofErr w:type="gramStart"/>
            <w:r w:rsidRPr="006F6CD4">
              <w:rPr>
                <w:color w:val="auto"/>
              </w:rPr>
              <w:t>students</w:t>
            </w:r>
            <w:proofErr w:type="gramEnd"/>
            <w:r w:rsidRPr="006F6CD4">
              <w:rPr>
                <w:color w:val="auto"/>
              </w:rPr>
              <w:t xml:space="preserve"> and volunteers.  It does not include those engaged on a contract for service. </w:t>
            </w:r>
          </w:p>
        </w:tc>
      </w:tr>
      <w:tr w:rsidR="0039715A" w:rsidRPr="00777E05" w14:paraId="2B2425C9" w14:textId="77777777" w:rsidTr="00840278">
        <w:tc>
          <w:tcPr>
            <w:tcW w:w="4395" w:type="dxa"/>
            <w:shd w:val="clear" w:color="auto" w:fill="003087" w:themeFill="accent1"/>
          </w:tcPr>
          <w:p w14:paraId="2FB1CE98" w14:textId="77777777" w:rsidR="0039715A" w:rsidRPr="00777E05" w:rsidRDefault="0039715A" w:rsidP="00840278">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51570C">
            <w:pPr>
              <w:pStyle w:val="ListParagraph"/>
              <w:numPr>
                <w:ilvl w:val="0"/>
                <w:numId w:val="13"/>
              </w:numPr>
              <w:spacing w:before="0" w:after="0"/>
            </w:pPr>
            <w:r>
              <w:t xml:space="preserve">Trade Unions </w:t>
            </w:r>
          </w:p>
        </w:tc>
      </w:tr>
      <w:tr w:rsidR="0039715A" w:rsidRPr="00777E05" w14:paraId="7CEC2541" w14:textId="77777777" w:rsidTr="00840278">
        <w:tc>
          <w:tcPr>
            <w:tcW w:w="4395" w:type="dxa"/>
            <w:shd w:val="clear" w:color="auto" w:fill="003087" w:themeFill="accent1"/>
          </w:tcPr>
          <w:p w14:paraId="24CA5F4C" w14:textId="77777777" w:rsidR="0039715A" w:rsidRDefault="0039715A" w:rsidP="00840278">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840278">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1404D6A" w:rsidR="0039715A" w:rsidRPr="0076504A" w:rsidRDefault="0039715A" w:rsidP="0051570C">
            <w:pPr>
              <w:numPr>
                <w:ilvl w:val="0"/>
                <w:numId w:val="11"/>
              </w:numPr>
              <w:spacing w:before="0" w:after="0"/>
              <w:ind w:left="345" w:hanging="284"/>
              <w:contextualSpacing/>
              <w:rPr>
                <w:rFonts w:cstheme="minorHAnsi"/>
                <w:b/>
                <w:bCs/>
              </w:rPr>
            </w:pPr>
            <w:r w:rsidRPr="00777E05">
              <w:rPr>
                <w:rFonts w:cs="Times New Roman (Body CS)"/>
              </w:rPr>
              <w:t>Equality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962"/>
        <w:gridCol w:w="1217"/>
        <w:gridCol w:w="2527"/>
        <w:gridCol w:w="4310"/>
      </w:tblGrid>
      <w:tr w:rsidR="00FD2B5D" w14:paraId="4CEEE9FB" w14:textId="77777777" w:rsidTr="00EB6B71">
        <w:trPr>
          <w:cantSplit/>
          <w:trHeight w:val="489"/>
          <w:tblHeader/>
        </w:trPr>
        <w:tc>
          <w:tcPr>
            <w:tcW w:w="0" w:type="auto"/>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0" w:type="auto"/>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0" w:type="auto"/>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0" w:type="auto"/>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EB6B71">
        <w:trPr>
          <w:trHeight w:val="424"/>
        </w:trPr>
        <w:tc>
          <w:tcPr>
            <w:tcW w:w="0" w:type="auto"/>
            <w:vAlign w:val="center"/>
          </w:tcPr>
          <w:p w14:paraId="04931F40" w14:textId="39593526" w:rsidR="00FD2B5D" w:rsidRDefault="0039715A" w:rsidP="00546A28">
            <w:pPr>
              <w:pStyle w:val="NoSpacing"/>
            </w:pPr>
            <w:r>
              <w:t>0.1</w:t>
            </w:r>
          </w:p>
        </w:tc>
        <w:tc>
          <w:tcPr>
            <w:tcW w:w="0" w:type="auto"/>
            <w:vAlign w:val="center"/>
          </w:tcPr>
          <w:p w14:paraId="1B227E4B" w14:textId="2B63B9E2" w:rsidR="00FD2B5D" w:rsidRDefault="0076504A" w:rsidP="00546A28">
            <w:pPr>
              <w:pStyle w:val="NoSpacing"/>
            </w:pPr>
            <w:r>
              <w:t xml:space="preserve">Feb 2022 </w:t>
            </w:r>
          </w:p>
        </w:tc>
        <w:tc>
          <w:tcPr>
            <w:tcW w:w="0" w:type="auto"/>
            <w:vAlign w:val="center"/>
          </w:tcPr>
          <w:p w14:paraId="1553C4E3" w14:textId="0351D932" w:rsidR="00FD2B5D" w:rsidRDefault="0076504A" w:rsidP="00546A28">
            <w:pPr>
              <w:pStyle w:val="NoSpacing"/>
            </w:pPr>
            <w:r>
              <w:t xml:space="preserve">Senior HR Business Partner </w:t>
            </w:r>
          </w:p>
        </w:tc>
        <w:tc>
          <w:tcPr>
            <w:tcW w:w="0" w:type="auto"/>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EB6B71">
        <w:trPr>
          <w:trHeight w:val="402"/>
        </w:trPr>
        <w:tc>
          <w:tcPr>
            <w:tcW w:w="0" w:type="auto"/>
            <w:vAlign w:val="center"/>
          </w:tcPr>
          <w:p w14:paraId="5D628B89" w14:textId="0506E67B" w:rsidR="00FD2B5D" w:rsidRDefault="000A4C6A" w:rsidP="00546A28">
            <w:pPr>
              <w:pStyle w:val="NoSpacing"/>
            </w:pPr>
            <w:r>
              <w:t>0.2</w:t>
            </w:r>
          </w:p>
        </w:tc>
        <w:tc>
          <w:tcPr>
            <w:tcW w:w="0" w:type="auto"/>
            <w:vAlign w:val="center"/>
          </w:tcPr>
          <w:p w14:paraId="288FEB7A" w14:textId="2C5D5305" w:rsidR="00FD2B5D" w:rsidRDefault="000A4C6A" w:rsidP="00546A28">
            <w:pPr>
              <w:pStyle w:val="NoSpacing"/>
            </w:pPr>
            <w:r>
              <w:t>Apr</w:t>
            </w:r>
            <w:r w:rsidR="007C267F">
              <w:t>i</w:t>
            </w:r>
            <w:r>
              <w:t>l 2022</w:t>
            </w:r>
          </w:p>
        </w:tc>
        <w:tc>
          <w:tcPr>
            <w:tcW w:w="0" w:type="auto"/>
            <w:vAlign w:val="center"/>
          </w:tcPr>
          <w:p w14:paraId="34495F98" w14:textId="53838494" w:rsidR="00FD2B5D" w:rsidRDefault="000A4C6A" w:rsidP="00546A28">
            <w:pPr>
              <w:pStyle w:val="NoSpacing"/>
            </w:pPr>
            <w:r>
              <w:t>Viv Barnes, Governance Lead</w:t>
            </w:r>
          </w:p>
        </w:tc>
        <w:tc>
          <w:tcPr>
            <w:tcW w:w="0" w:type="auto"/>
            <w:vAlign w:val="center"/>
          </w:tcPr>
          <w:p w14:paraId="7DE50D80" w14:textId="102D1C27" w:rsidR="00FD2B5D" w:rsidRDefault="000A4C6A" w:rsidP="00546A28">
            <w:pPr>
              <w:pStyle w:val="NoSpacing"/>
            </w:pPr>
            <w:r>
              <w:t>Review of compliance with policy template</w:t>
            </w:r>
          </w:p>
        </w:tc>
      </w:tr>
      <w:tr w:rsidR="00FD2B5D" w14:paraId="2385A697" w14:textId="77777777" w:rsidTr="00EB6B71">
        <w:trPr>
          <w:trHeight w:val="423"/>
        </w:trPr>
        <w:tc>
          <w:tcPr>
            <w:tcW w:w="0" w:type="auto"/>
            <w:vAlign w:val="center"/>
          </w:tcPr>
          <w:p w14:paraId="63C36EA2" w14:textId="45B8BAD1" w:rsidR="00FD2B5D" w:rsidRDefault="006F6CD4" w:rsidP="00546A28">
            <w:pPr>
              <w:pStyle w:val="NoSpacing"/>
            </w:pPr>
            <w:r>
              <w:t>1.0</w:t>
            </w:r>
          </w:p>
        </w:tc>
        <w:tc>
          <w:tcPr>
            <w:tcW w:w="0" w:type="auto"/>
            <w:vAlign w:val="center"/>
          </w:tcPr>
          <w:p w14:paraId="5B783ABB" w14:textId="246E0909" w:rsidR="00FD2B5D" w:rsidRDefault="007C267F" w:rsidP="00546A28">
            <w:pPr>
              <w:pStyle w:val="NoSpacing"/>
            </w:pPr>
            <w:r>
              <w:t>June 2022</w:t>
            </w:r>
          </w:p>
        </w:tc>
        <w:tc>
          <w:tcPr>
            <w:tcW w:w="0" w:type="auto"/>
            <w:vAlign w:val="center"/>
          </w:tcPr>
          <w:p w14:paraId="2E71F7C5" w14:textId="47B2E40E" w:rsidR="00FD2B5D" w:rsidRDefault="007C267F" w:rsidP="00546A28">
            <w:pPr>
              <w:pStyle w:val="NoSpacing"/>
            </w:pPr>
            <w:r>
              <w:t xml:space="preserve">Senior HR Business Partner </w:t>
            </w:r>
          </w:p>
        </w:tc>
        <w:tc>
          <w:tcPr>
            <w:tcW w:w="0" w:type="auto"/>
            <w:vAlign w:val="center"/>
          </w:tcPr>
          <w:p w14:paraId="653B0041" w14:textId="2FE86D22" w:rsidR="00FD2B5D" w:rsidRDefault="006F6CD4" w:rsidP="00546A28">
            <w:pPr>
              <w:pStyle w:val="NoSpacing"/>
            </w:pPr>
            <w:r>
              <w:t xml:space="preserve">Appendix updated re Health &amp; Safety Lead responsibilities.  </w:t>
            </w:r>
            <w:r w:rsidR="007C267F">
              <w:t>Final draft for ICB approval</w:t>
            </w:r>
          </w:p>
        </w:tc>
      </w:tr>
      <w:tr w:rsidR="00FD2B5D" w14:paraId="6122946F" w14:textId="77777777" w:rsidTr="00EB6B71">
        <w:trPr>
          <w:trHeight w:val="423"/>
        </w:trPr>
        <w:tc>
          <w:tcPr>
            <w:tcW w:w="0" w:type="auto"/>
            <w:vAlign w:val="center"/>
          </w:tcPr>
          <w:p w14:paraId="6C90B1C6" w14:textId="46687CFE" w:rsidR="00FD2B5D" w:rsidRDefault="003448E6" w:rsidP="00546A28">
            <w:pPr>
              <w:pStyle w:val="NoSpacing"/>
            </w:pPr>
            <w:r>
              <w:t>1.0</w:t>
            </w:r>
          </w:p>
        </w:tc>
        <w:tc>
          <w:tcPr>
            <w:tcW w:w="0" w:type="auto"/>
            <w:vAlign w:val="center"/>
          </w:tcPr>
          <w:p w14:paraId="0600D864" w14:textId="5DFE450E" w:rsidR="00FD2B5D" w:rsidRDefault="003448E6" w:rsidP="00546A28">
            <w:pPr>
              <w:pStyle w:val="NoSpacing"/>
            </w:pPr>
            <w:r>
              <w:t>9/8/2022</w:t>
            </w:r>
          </w:p>
        </w:tc>
        <w:tc>
          <w:tcPr>
            <w:tcW w:w="0" w:type="auto"/>
            <w:vAlign w:val="center"/>
          </w:tcPr>
          <w:p w14:paraId="697A37B0" w14:textId="399B8F92" w:rsidR="00FD2B5D" w:rsidRDefault="003448E6" w:rsidP="00546A28">
            <w:pPr>
              <w:pStyle w:val="NoSpacing"/>
            </w:pPr>
            <w:r>
              <w:t xml:space="preserve">Senior HR Business Partner </w:t>
            </w:r>
          </w:p>
        </w:tc>
        <w:tc>
          <w:tcPr>
            <w:tcW w:w="0" w:type="auto"/>
            <w:vAlign w:val="center"/>
          </w:tcPr>
          <w:p w14:paraId="10B74018" w14:textId="42D7C1FF" w:rsidR="00FD2B5D" w:rsidRDefault="003448E6" w:rsidP="00546A28">
            <w:pPr>
              <w:pStyle w:val="NoSpacing"/>
            </w:pPr>
            <w:r>
              <w:t>Final Review of Version 1.0</w:t>
            </w:r>
          </w:p>
        </w:tc>
      </w:tr>
      <w:tr w:rsidR="00FD2B5D" w14:paraId="41393701" w14:textId="77777777" w:rsidTr="00EB6B71">
        <w:trPr>
          <w:trHeight w:val="423"/>
        </w:trPr>
        <w:tc>
          <w:tcPr>
            <w:tcW w:w="0" w:type="auto"/>
            <w:vAlign w:val="center"/>
          </w:tcPr>
          <w:p w14:paraId="06A55D9D" w14:textId="75B8FF89" w:rsidR="00FD2B5D" w:rsidRDefault="002622DE" w:rsidP="00546A28">
            <w:pPr>
              <w:pStyle w:val="NoSpacing"/>
            </w:pPr>
            <w:r>
              <w:t>1.1</w:t>
            </w:r>
          </w:p>
        </w:tc>
        <w:tc>
          <w:tcPr>
            <w:tcW w:w="0" w:type="auto"/>
            <w:vAlign w:val="center"/>
          </w:tcPr>
          <w:p w14:paraId="11050A1C" w14:textId="4FE9446F" w:rsidR="00FD2B5D" w:rsidRDefault="009C5B6D" w:rsidP="00546A28">
            <w:pPr>
              <w:pStyle w:val="NoSpacing"/>
            </w:pPr>
            <w:r>
              <w:t>5/4/24</w:t>
            </w:r>
          </w:p>
        </w:tc>
        <w:tc>
          <w:tcPr>
            <w:tcW w:w="0" w:type="auto"/>
            <w:vAlign w:val="center"/>
          </w:tcPr>
          <w:p w14:paraId="09617EE2" w14:textId="15D7294C" w:rsidR="00FD2B5D" w:rsidRDefault="009C5B6D" w:rsidP="00546A28">
            <w:pPr>
              <w:pStyle w:val="NoSpacing"/>
            </w:pPr>
            <w:r>
              <w:t>HR Business Partner</w:t>
            </w:r>
          </w:p>
        </w:tc>
        <w:tc>
          <w:tcPr>
            <w:tcW w:w="0" w:type="auto"/>
            <w:vAlign w:val="center"/>
          </w:tcPr>
          <w:p w14:paraId="7C4D6C1B" w14:textId="349507A8" w:rsidR="00FD2B5D" w:rsidRDefault="009C5B6D" w:rsidP="00546A28">
            <w:pPr>
              <w:pStyle w:val="NoSpacing"/>
            </w:pPr>
            <w:r>
              <w:t>Review of Version 1.0</w:t>
            </w:r>
          </w:p>
        </w:tc>
      </w:tr>
      <w:tr w:rsidR="00FD2B5D" w14:paraId="52A28005" w14:textId="77777777" w:rsidTr="00EB6B71">
        <w:trPr>
          <w:trHeight w:val="423"/>
        </w:trPr>
        <w:tc>
          <w:tcPr>
            <w:tcW w:w="0" w:type="auto"/>
            <w:vAlign w:val="center"/>
          </w:tcPr>
          <w:p w14:paraId="4AFFEA1E" w14:textId="7639AE83" w:rsidR="00FD2B5D" w:rsidRDefault="002622DE" w:rsidP="00546A28">
            <w:pPr>
              <w:pStyle w:val="NoSpacing"/>
            </w:pPr>
            <w:r>
              <w:t>1.2</w:t>
            </w:r>
          </w:p>
        </w:tc>
        <w:tc>
          <w:tcPr>
            <w:tcW w:w="0" w:type="auto"/>
            <w:vAlign w:val="center"/>
          </w:tcPr>
          <w:p w14:paraId="56C5690C" w14:textId="19563270" w:rsidR="00FD2B5D" w:rsidRDefault="00E71636" w:rsidP="00546A28">
            <w:pPr>
              <w:pStyle w:val="NoSpacing"/>
            </w:pPr>
            <w:r>
              <w:t>03/06/24</w:t>
            </w:r>
          </w:p>
        </w:tc>
        <w:tc>
          <w:tcPr>
            <w:tcW w:w="0" w:type="auto"/>
            <w:vAlign w:val="center"/>
          </w:tcPr>
          <w:p w14:paraId="6E5BDDA1" w14:textId="42D3D93A" w:rsidR="00FD2B5D" w:rsidRDefault="00E71636" w:rsidP="00546A28">
            <w:pPr>
              <w:pStyle w:val="NoSpacing"/>
            </w:pPr>
            <w:r>
              <w:t>HR Business Partner</w:t>
            </w:r>
          </w:p>
        </w:tc>
        <w:tc>
          <w:tcPr>
            <w:tcW w:w="0" w:type="auto"/>
            <w:vAlign w:val="center"/>
          </w:tcPr>
          <w:p w14:paraId="55525562" w14:textId="7297C4A2" w:rsidR="00FD2B5D" w:rsidRDefault="00E71636" w:rsidP="00546A28">
            <w:pPr>
              <w:pStyle w:val="NoSpacing"/>
            </w:pPr>
            <w:r>
              <w:t xml:space="preserve">Updated to take account of comments from Remuneration Committee Members </w:t>
            </w:r>
            <w:r w:rsidR="004D2293">
              <w:t>(</w:t>
            </w:r>
            <w:r w:rsidR="008A6023">
              <w:t xml:space="preserve">17 </w:t>
            </w:r>
            <w:r w:rsidR="004D2293">
              <w:t xml:space="preserve">April </w:t>
            </w:r>
            <w:r w:rsidR="008A6023">
              <w:t xml:space="preserve">2024 </w:t>
            </w:r>
            <w:r w:rsidR="004D2293">
              <w:t>meeting)</w:t>
            </w:r>
          </w:p>
        </w:tc>
      </w:tr>
      <w:tr w:rsidR="006573C6" w14:paraId="70A1FF2E" w14:textId="77777777" w:rsidTr="00EB6B71">
        <w:trPr>
          <w:trHeight w:val="423"/>
        </w:trPr>
        <w:tc>
          <w:tcPr>
            <w:tcW w:w="0" w:type="auto"/>
            <w:vAlign w:val="center"/>
          </w:tcPr>
          <w:p w14:paraId="59425358" w14:textId="30888D6A" w:rsidR="006573C6" w:rsidRDefault="006573C6" w:rsidP="00546A28">
            <w:pPr>
              <w:pStyle w:val="NoSpacing"/>
            </w:pPr>
            <w:r>
              <w:t>2.0</w:t>
            </w:r>
          </w:p>
        </w:tc>
        <w:tc>
          <w:tcPr>
            <w:tcW w:w="0" w:type="auto"/>
            <w:vAlign w:val="center"/>
          </w:tcPr>
          <w:p w14:paraId="60843F6B" w14:textId="632D45B8" w:rsidR="006573C6" w:rsidRDefault="006573C6" w:rsidP="00546A28">
            <w:pPr>
              <w:pStyle w:val="NoSpacing"/>
            </w:pPr>
            <w:r>
              <w:t>July 2024</w:t>
            </w:r>
          </w:p>
        </w:tc>
        <w:tc>
          <w:tcPr>
            <w:tcW w:w="0" w:type="auto"/>
            <w:vAlign w:val="center"/>
          </w:tcPr>
          <w:p w14:paraId="4C81CDA7" w14:textId="3FE10289" w:rsidR="006573C6" w:rsidRDefault="006573C6" w:rsidP="00546A28">
            <w:pPr>
              <w:pStyle w:val="NoSpacing"/>
            </w:pPr>
            <w:r>
              <w:t>Corporate Services &amp; Governance Support Officer</w:t>
            </w:r>
          </w:p>
        </w:tc>
        <w:tc>
          <w:tcPr>
            <w:tcW w:w="0" w:type="auto"/>
            <w:vAlign w:val="center"/>
          </w:tcPr>
          <w:p w14:paraId="2ABB5B15" w14:textId="23FB3F8F" w:rsidR="006573C6" w:rsidRDefault="006573C6" w:rsidP="00546A28">
            <w:pPr>
              <w:pStyle w:val="NoSpacing"/>
            </w:pPr>
            <w:r>
              <w:t>Final – Approved version</w:t>
            </w:r>
          </w:p>
        </w:tc>
      </w:tr>
      <w:tr w:rsidR="00AF44ED" w14:paraId="1A003717" w14:textId="77777777" w:rsidTr="00EB6B71">
        <w:trPr>
          <w:trHeight w:val="423"/>
        </w:trPr>
        <w:tc>
          <w:tcPr>
            <w:tcW w:w="0" w:type="auto"/>
            <w:vAlign w:val="center"/>
          </w:tcPr>
          <w:p w14:paraId="78D91DD5" w14:textId="195B8E64" w:rsidR="00AF44ED" w:rsidRPr="00EB6B71" w:rsidRDefault="00AF44ED" w:rsidP="00546A28">
            <w:pPr>
              <w:pStyle w:val="NoSpacing"/>
            </w:pPr>
            <w:r w:rsidRPr="00EB6B71">
              <w:lastRenderedPageBreak/>
              <w:t>2.1</w:t>
            </w:r>
          </w:p>
        </w:tc>
        <w:tc>
          <w:tcPr>
            <w:tcW w:w="0" w:type="auto"/>
            <w:vAlign w:val="center"/>
          </w:tcPr>
          <w:p w14:paraId="3C5A6020" w14:textId="0224D985" w:rsidR="00AF44ED" w:rsidRPr="00EB6B71" w:rsidRDefault="00AF44ED" w:rsidP="00546A28">
            <w:pPr>
              <w:pStyle w:val="NoSpacing"/>
            </w:pPr>
            <w:r w:rsidRPr="00EB6B71">
              <w:t>January 2025</w:t>
            </w:r>
          </w:p>
        </w:tc>
        <w:tc>
          <w:tcPr>
            <w:tcW w:w="0" w:type="auto"/>
            <w:vAlign w:val="center"/>
          </w:tcPr>
          <w:p w14:paraId="72268D41" w14:textId="24160152" w:rsidR="00AF44ED" w:rsidRPr="00EB6B71" w:rsidRDefault="00AF44ED" w:rsidP="00546A28">
            <w:pPr>
              <w:pStyle w:val="NoSpacing"/>
            </w:pPr>
            <w:r w:rsidRPr="00EB6B71">
              <w:t>HR Business Partner</w:t>
            </w:r>
          </w:p>
        </w:tc>
        <w:tc>
          <w:tcPr>
            <w:tcW w:w="0" w:type="auto"/>
            <w:vAlign w:val="center"/>
          </w:tcPr>
          <w:p w14:paraId="4C05EA74" w14:textId="7B2C2495" w:rsidR="00AF44ED" w:rsidRDefault="00AF44ED" w:rsidP="00546A28">
            <w:pPr>
              <w:pStyle w:val="NoSpacing"/>
            </w:pPr>
            <w:r w:rsidRPr="00EB6B71">
              <w:t xml:space="preserve">Updated to signpost an additional resource </w:t>
            </w:r>
            <w:r w:rsidR="00801B9D" w:rsidRPr="00EB6B71">
              <w:t>a WRAP (Wellness recovery action plan)</w:t>
            </w:r>
            <w:r w:rsidRPr="00EB6B71">
              <w:t>.</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0C71DD17" w14:textId="5B322EE4" w:rsidR="00235963" w:rsidRDefault="000665B0" w:rsidP="006573C6">
      <w:pPr>
        <w:pStyle w:val="TOC1"/>
        <w:rPr>
          <w:rFonts w:eastAsiaTheme="minorEastAsia"/>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1041450" w:history="1">
        <w:r w:rsidR="00235963" w:rsidRPr="00FF10E1">
          <w:rPr>
            <w:rStyle w:val="Hyperlink"/>
            <w:noProof/>
          </w:rPr>
          <w:t>1.</w:t>
        </w:r>
        <w:r w:rsidR="00235963">
          <w:rPr>
            <w:rFonts w:eastAsiaTheme="minorEastAsia"/>
            <w:noProof/>
            <w:color w:val="auto"/>
            <w:sz w:val="22"/>
            <w:szCs w:val="22"/>
            <w:lang w:eastAsia="en-GB"/>
          </w:rPr>
          <w:tab/>
        </w:r>
        <w:r w:rsidR="00235963" w:rsidRPr="00FF10E1">
          <w:rPr>
            <w:rStyle w:val="Hyperlink"/>
            <w:noProof/>
          </w:rPr>
          <w:t>Introduction</w:t>
        </w:r>
        <w:r w:rsidR="00235963">
          <w:rPr>
            <w:noProof/>
            <w:webHidden/>
          </w:rPr>
          <w:tab/>
        </w:r>
        <w:r w:rsidR="00847512">
          <w:rPr>
            <w:noProof/>
            <w:webHidden/>
          </w:rPr>
          <w:t>6</w:t>
        </w:r>
      </w:hyperlink>
    </w:p>
    <w:p w14:paraId="073B64A5" w14:textId="7011EE10" w:rsidR="00235963" w:rsidRDefault="00000000" w:rsidP="006573C6">
      <w:pPr>
        <w:pStyle w:val="TOC1"/>
        <w:rPr>
          <w:rFonts w:eastAsiaTheme="minorEastAsia"/>
          <w:noProof/>
          <w:color w:val="auto"/>
          <w:sz w:val="22"/>
          <w:szCs w:val="22"/>
          <w:lang w:eastAsia="en-GB"/>
        </w:rPr>
      </w:pPr>
      <w:hyperlink w:anchor="_Toc111041451" w:history="1">
        <w:r w:rsidR="00235963" w:rsidRPr="00FF10E1">
          <w:rPr>
            <w:rStyle w:val="Hyperlink"/>
            <w:noProof/>
          </w:rPr>
          <w:t>2.</w:t>
        </w:r>
        <w:r w:rsidR="00235963">
          <w:rPr>
            <w:rFonts w:eastAsiaTheme="minorEastAsia"/>
            <w:noProof/>
            <w:color w:val="auto"/>
            <w:sz w:val="22"/>
            <w:szCs w:val="22"/>
            <w:lang w:eastAsia="en-GB"/>
          </w:rPr>
          <w:tab/>
        </w:r>
        <w:r w:rsidR="00235963" w:rsidRPr="00FF10E1">
          <w:rPr>
            <w:rStyle w:val="Hyperlink"/>
            <w:noProof/>
          </w:rPr>
          <w:t>Purpose</w:t>
        </w:r>
        <w:r w:rsidR="00235963">
          <w:rPr>
            <w:noProof/>
            <w:webHidden/>
          </w:rPr>
          <w:tab/>
        </w:r>
        <w:r w:rsidR="00847512">
          <w:rPr>
            <w:noProof/>
            <w:webHidden/>
          </w:rPr>
          <w:t>6</w:t>
        </w:r>
      </w:hyperlink>
    </w:p>
    <w:p w14:paraId="0C90C4A4" w14:textId="053D1B15" w:rsidR="00235963" w:rsidRDefault="00000000" w:rsidP="006573C6">
      <w:pPr>
        <w:pStyle w:val="TOC1"/>
        <w:rPr>
          <w:rFonts w:eastAsiaTheme="minorEastAsia"/>
          <w:noProof/>
          <w:color w:val="auto"/>
          <w:sz w:val="22"/>
          <w:szCs w:val="22"/>
          <w:lang w:eastAsia="en-GB"/>
        </w:rPr>
      </w:pPr>
      <w:hyperlink w:anchor="_Toc111041452" w:history="1">
        <w:r w:rsidR="00235963" w:rsidRPr="00FF10E1">
          <w:rPr>
            <w:rStyle w:val="Hyperlink"/>
            <w:noProof/>
          </w:rPr>
          <w:t>3.</w:t>
        </w:r>
        <w:r w:rsidR="00235963">
          <w:rPr>
            <w:rFonts w:eastAsiaTheme="minorEastAsia"/>
            <w:noProof/>
            <w:color w:val="auto"/>
            <w:sz w:val="22"/>
            <w:szCs w:val="22"/>
            <w:lang w:eastAsia="en-GB"/>
          </w:rPr>
          <w:tab/>
        </w:r>
        <w:r w:rsidR="00235963" w:rsidRPr="00FF10E1">
          <w:rPr>
            <w:rStyle w:val="Hyperlink"/>
            <w:noProof/>
          </w:rPr>
          <w:t>Scope</w:t>
        </w:r>
        <w:r w:rsidR="00235963">
          <w:rPr>
            <w:noProof/>
            <w:webHidden/>
          </w:rPr>
          <w:tab/>
        </w:r>
        <w:r w:rsidR="00847512">
          <w:rPr>
            <w:noProof/>
            <w:webHidden/>
          </w:rPr>
          <w:t>7</w:t>
        </w:r>
      </w:hyperlink>
    </w:p>
    <w:p w14:paraId="28D491FC" w14:textId="2B368B5C" w:rsidR="00235963" w:rsidRDefault="00000000" w:rsidP="006573C6">
      <w:pPr>
        <w:pStyle w:val="TOC1"/>
        <w:rPr>
          <w:rFonts w:eastAsiaTheme="minorEastAsia"/>
          <w:noProof/>
          <w:color w:val="auto"/>
          <w:sz w:val="22"/>
          <w:szCs w:val="22"/>
          <w:lang w:eastAsia="en-GB"/>
        </w:rPr>
      </w:pPr>
      <w:hyperlink w:anchor="_Toc111041453" w:history="1">
        <w:r w:rsidR="00235963" w:rsidRPr="00FF10E1">
          <w:rPr>
            <w:rStyle w:val="Hyperlink"/>
            <w:noProof/>
          </w:rPr>
          <w:t>4.</w:t>
        </w:r>
        <w:r w:rsidR="00235963">
          <w:rPr>
            <w:rFonts w:eastAsiaTheme="minorEastAsia"/>
            <w:noProof/>
            <w:color w:val="auto"/>
            <w:sz w:val="22"/>
            <w:szCs w:val="22"/>
            <w:lang w:eastAsia="en-GB"/>
          </w:rPr>
          <w:tab/>
        </w:r>
        <w:r w:rsidR="00235963" w:rsidRPr="00FF10E1">
          <w:rPr>
            <w:rStyle w:val="Hyperlink"/>
            <w:noProof/>
          </w:rPr>
          <w:t>Definitions</w:t>
        </w:r>
        <w:r w:rsidR="00235963">
          <w:rPr>
            <w:noProof/>
            <w:webHidden/>
          </w:rPr>
          <w:tab/>
        </w:r>
        <w:r w:rsidR="00847512">
          <w:rPr>
            <w:noProof/>
            <w:webHidden/>
          </w:rPr>
          <w:t>7</w:t>
        </w:r>
      </w:hyperlink>
    </w:p>
    <w:p w14:paraId="7DF1322E" w14:textId="4B51E516" w:rsidR="00235963" w:rsidRDefault="00000000" w:rsidP="006573C6">
      <w:pPr>
        <w:pStyle w:val="TOC1"/>
        <w:rPr>
          <w:rFonts w:eastAsiaTheme="minorEastAsia"/>
          <w:noProof/>
          <w:color w:val="auto"/>
          <w:sz w:val="22"/>
          <w:szCs w:val="22"/>
          <w:lang w:eastAsia="en-GB"/>
        </w:rPr>
      </w:pPr>
      <w:hyperlink w:anchor="_Toc111041454" w:history="1">
        <w:r w:rsidR="00235963" w:rsidRPr="00FF10E1">
          <w:rPr>
            <w:rStyle w:val="Hyperlink"/>
            <w:noProof/>
          </w:rPr>
          <w:t>5.</w:t>
        </w:r>
        <w:r w:rsidR="00235963">
          <w:rPr>
            <w:rFonts w:eastAsiaTheme="minorEastAsia"/>
            <w:noProof/>
            <w:color w:val="auto"/>
            <w:sz w:val="22"/>
            <w:szCs w:val="22"/>
            <w:lang w:eastAsia="en-GB"/>
          </w:rPr>
          <w:tab/>
        </w:r>
        <w:r w:rsidR="00235963" w:rsidRPr="00FF10E1">
          <w:rPr>
            <w:rStyle w:val="Hyperlink"/>
            <w:noProof/>
          </w:rPr>
          <w:t>Roles and Responsibilities</w:t>
        </w:r>
        <w:r w:rsidR="00235963">
          <w:rPr>
            <w:noProof/>
            <w:webHidden/>
          </w:rPr>
          <w:tab/>
        </w:r>
        <w:r w:rsidR="00847512">
          <w:rPr>
            <w:noProof/>
            <w:webHidden/>
          </w:rPr>
          <w:t>7</w:t>
        </w:r>
      </w:hyperlink>
    </w:p>
    <w:p w14:paraId="291F1369" w14:textId="4A6A351A" w:rsidR="00235963" w:rsidRDefault="00000000">
      <w:pPr>
        <w:pStyle w:val="TOC2"/>
        <w:tabs>
          <w:tab w:val="right" w:leader="underscore" w:pos="9016"/>
        </w:tabs>
        <w:rPr>
          <w:rFonts w:eastAsiaTheme="minorEastAsia"/>
          <w:noProof/>
          <w:color w:val="auto"/>
          <w:sz w:val="22"/>
          <w:szCs w:val="22"/>
          <w:lang w:eastAsia="en-GB"/>
        </w:rPr>
      </w:pPr>
      <w:hyperlink w:anchor="_Toc111041455" w:history="1">
        <w:r w:rsidR="00235963" w:rsidRPr="00FF10E1">
          <w:rPr>
            <w:rStyle w:val="Hyperlink"/>
            <w:noProof/>
          </w:rPr>
          <w:t>5.1.</w:t>
        </w:r>
        <w:r w:rsidR="00235963">
          <w:rPr>
            <w:rFonts w:eastAsiaTheme="minorEastAsia"/>
            <w:noProof/>
            <w:color w:val="auto"/>
            <w:sz w:val="22"/>
            <w:szCs w:val="22"/>
            <w:lang w:eastAsia="en-GB"/>
          </w:rPr>
          <w:tab/>
        </w:r>
        <w:r w:rsidR="00235963" w:rsidRPr="00FF10E1">
          <w:rPr>
            <w:rStyle w:val="Hyperlink"/>
            <w:noProof/>
          </w:rPr>
          <w:t>Integrated Care Board</w:t>
        </w:r>
        <w:r w:rsidR="00235963">
          <w:rPr>
            <w:noProof/>
            <w:webHidden/>
          </w:rPr>
          <w:tab/>
        </w:r>
        <w:r w:rsidR="00847512">
          <w:rPr>
            <w:noProof/>
            <w:webHidden/>
          </w:rPr>
          <w:t>7</w:t>
        </w:r>
      </w:hyperlink>
    </w:p>
    <w:p w14:paraId="283870FF" w14:textId="4E50BF16" w:rsidR="00235963" w:rsidRDefault="00000000">
      <w:pPr>
        <w:pStyle w:val="TOC2"/>
        <w:tabs>
          <w:tab w:val="right" w:leader="underscore" w:pos="9016"/>
        </w:tabs>
        <w:rPr>
          <w:rFonts w:eastAsiaTheme="minorEastAsia"/>
          <w:noProof/>
          <w:color w:val="auto"/>
          <w:sz w:val="22"/>
          <w:szCs w:val="22"/>
          <w:lang w:eastAsia="en-GB"/>
        </w:rPr>
      </w:pPr>
      <w:hyperlink w:anchor="_Toc111041456" w:history="1">
        <w:r w:rsidR="00235963" w:rsidRPr="00FF10E1">
          <w:rPr>
            <w:rStyle w:val="Hyperlink"/>
            <w:noProof/>
          </w:rPr>
          <w:t>5.2.</w:t>
        </w:r>
        <w:r w:rsidR="00235963">
          <w:rPr>
            <w:rFonts w:eastAsiaTheme="minorEastAsia"/>
            <w:noProof/>
            <w:color w:val="auto"/>
            <w:sz w:val="22"/>
            <w:szCs w:val="22"/>
            <w:lang w:eastAsia="en-GB"/>
          </w:rPr>
          <w:tab/>
        </w:r>
        <w:r w:rsidR="00235963" w:rsidRPr="00FF10E1">
          <w:rPr>
            <w:rStyle w:val="Hyperlink"/>
            <w:noProof/>
          </w:rPr>
          <w:t>Chief Executive</w:t>
        </w:r>
        <w:r w:rsidR="00235963">
          <w:rPr>
            <w:noProof/>
            <w:webHidden/>
          </w:rPr>
          <w:tab/>
        </w:r>
        <w:r w:rsidR="00847512">
          <w:rPr>
            <w:noProof/>
            <w:webHidden/>
          </w:rPr>
          <w:t>7</w:t>
        </w:r>
      </w:hyperlink>
    </w:p>
    <w:p w14:paraId="1853B5EA" w14:textId="734CC9E4" w:rsidR="00235963" w:rsidRDefault="00000000">
      <w:pPr>
        <w:pStyle w:val="TOC2"/>
        <w:tabs>
          <w:tab w:val="right" w:leader="underscore" w:pos="9016"/>
        </w:tabs>
        <w:rPr>
          <w:rFonts w:eastAsiaTheme="minorEastAsia"/>
          <w:noProof/>
          <w:color w:val="auto"/>
          <w:sz w:val="22"/>
          <w:szCs w:val="22"/>
          <w:lang w:eastAsia="en-GB"/>
        </w:rPr>
      </w:pPr>
      <w:hyperlink w:anchor="_Toc111041457" w:history="1">
        <w:r w:rsidR="00235963" w:rsidRPr="00FF10E1">
          <w:rPr>
            <w:rStyle w:val="Hyperlink"/>
            <w:noProof/>
          </w:rPr>
          <w:t>5.3.</w:t>
        </w:r>
        <w:r w:rsidR="00235963">
          <w:rPr>
            <w:rFonts w:eastAsiaTheme="minorEastAsia"/>
            <w:noProof/>
            <w:color w:val="auto"/>
            <w:sz w:val="22"/>
            <w:szCs w:val="22"/>
            <w:lang w:eastAsia="en-GB"/>
          </w:rPr>
          <w:tab/>
        </w:r>
        <w:r w:rsidR="00235963" w:rsidRPr="00FF10E1">
          <w:rPr>
            <w:rStyle w:val="Hyperlink"/>
            <w:noProof/>
          </w:rPr>
          <w:t>Policy Authors</w:t>
        </w:r>
        <w:r w:rsidR="00235963">
          <w:rPr>
            <w:noProof/>
            <w:webHidden/>
          </w:rPr>
          <w:tab/>
        </w:r>
        <w:r w:rsidR="00847512">
          <w:rPr>
            <w:noProof/>
            <w:webHidden/>
          </w:rPr>
          <w:t>7</w:t>
        </w:r>
      </w:hyperlink>
    </w:p>
    <w:p w14:paraId="5E768C3A" w14:textId="26FA1A6B" w:rsidR="00235963" w:rsidRDefault="00000000">
      <w:pPr>
        <w:pStyle w:val="TOC2"/>
        <w:tabs>
          <w:tab w:val="right" w:leader="underscore" w:pos="9016"/>
        </w:tabs>
        <w:rPr>
          <w:rFonts w:eastAsiaTheme="minorEastAsia"/>
          <w:noProof/>
          <w:color w:val="auto"/>
          <w:sz w:val="22"/>
          <w:szCs w:val="22"/>
          <w:lang w:eastAsia="en-GB"/>
        </w:rPr>
      </w:pPr>
      <w:hyperlink w:anchor="_Toc111041458" w:history="1">
        <w:r w:rsidR="00235963" w:rsidRPr="00FF10E1">
          <w:rPr>
            <w:rStyle w:val="Hyperlink"/>
            <w:noProof/>
          </w:rPr>
          <w:t>5.4.</w:t>
        </w:r>
        <w:r w:rsidR="00235963">
          <w:rPr>
            <w:rFonts w:eastAsiaTheme="minorEastAsia"/>
            <w:noProof/>
            <w:color w:val="auto"/>
            <w:sz w:val="22"/>
            <w:szCs w:val="22"/>
            <w:lang w:eastAsia="en-GB"/>
          </w:rPr>
          <w:tab/>
        </w:r>
        <w:r w:rsidR="00235963" w:rsidRPr="00FF10E1">
          <w:rPr>
            <w:rStyle w:val="Hyperlink"/>
            <w:noProof/>
          </w:rPr>
          <w:t>Executive Chief People Officer</w:t>
        </w:r>
        <w:r w:rsidR="00235963">
          <w:rPr>
            <w:noProof/>
            <w:webHidden/>
          </w:rPr>
          <w:tab/>
        </w:r>
        <w:r w:rsidR="00847512">
          <w:rPr>
            <w:noProof/>
            <w:webHidden/>
          </w:rPr>
          <w:t>8</w:t>
        </w:r>
      </w:hyperlink>
    </w:p>
    <w:p w14:paraId="04EE6C15" w14:textId="61195A70" w:rsidR="00235963" w:rsidRDefault="00000000">
      <w:pPr>
        <w:pStyle w:val="TOC2"/>
        <w:tabs>
          <w:tab w:val="right" w:leader="underscore" w:pos="9016"/>
        </w:tabs>
        <w:rPr>
          <w:rFonts w:eastAsiaTheme="minorEastAsia"/>
          <w:noProof/>
          <w:color w:val="auto"/>
          <w:sz w:val="22"/>
          <w:szCs w:val="22"/>
          <w:lang w:eastAsia="en-GB"/>
        </w:rPr>
      </w:pPr>
      <w:hyperlink w:anchor="_Toc111041459" w:history="1">
        <w:r w:rsidR="00235963" w:rsidRPr="00FF10E1">
          <w:rPr>
            <w:rStyle w:val="Hyperlink"/>
            <w:noProof/>
          </w:rPr>
          <w:t>5.5.</w:t>
        </w:r>
        <w:r w:rsidR="00235963">
          <w:rPr>
            <w:rFonts w:eastAsiaTheme="minorEastAsia"/>
            <w:noProof/>
            <w:color w:val="auto"/>
            <w:sz w:val="22"/>
            <w:szCs w:val="22"/>
            <w:lang w:eastAsia="en-GB"/>
          </w:rPr>
          <w:tab/>
        </w:r>
        <w:r w:rsidR="00235963" w:rsidRPr="00FF10E1">
          <w:rPr>
            <w:rStyle w:val="Hyperlink"/>
            <w:noProof/>
          </w:rPr>
          <w:t>Line Managers</w:t>
        </w:r>
        <w:r w:rsidR="00235963">
          <w:rPr>
            <w:noProof/>
            <w:webHidden/>
          </w:rPr>
          <w:tab/>
        </w:r>
        <w:r w:rsidR="00847512">
          <w:rPr>
            <w:noProof/>
            <w:webHidden/>
          </w:rPr>
          <w:t>8</w:t>
        </w:r>
      </w:hyperlink>
    </w:p>
    <w:p w14:paraId="49B52165" w14:textId="77DCD319" w:rsidR="00235963" w:rsidRDefault="00000000">
      <w:pPr>
        <w:pStyle w:val="TOC2"/>
        <w:tabs>
          <w:tab w:val="right" w:leader="underscore" w:pos="9016"/>
        </w:tabs>
        <w:rPr>
          <w:rFonts w:eastAsiaTheme="minorEastAsia"/>
          <w:noProof/>
          <w:color w:val="auto"/>
          <w:sz w:val="22"/>
          <w:szCs w:val="22"/>
          <w:lang w:eastAsia="en-GB"/>
        </w:rPr>
      </w:pPr>
      <w:hyperlink w:anchor="_Toc111041460" w:history="1">
        <w:r w:rsidR="00235963" w:rsidRPr="00FF10E1">
          <w:rPr>
            <w:rStyle w:val="Hyperlink"/>
            <w:noProof/>
          </w:rPr>
          <w:t>5.6.</w:t>
        </w:r>
        <w:r w:rsidR="00235963">
          <w:rPr>
            <w:rFonts w:eastAsiaTheme="minorEastAsia"/>
            <w:noProof/>
            <w:color w:val="auto"/>
            <w:sz w:val="22"/>
            <w:szCs w:val="22"/>
            <w:lang w:eastAsia="en-GB"/>
          </w:rPr>
          <w:tab/>
        </w:r>
        <w:r w:rsidR="00235963" w:rsidRPr="00FF10E1">
          <w:rPr>
            <w:rStyle w:val="Hyperlink"/>
            <w:noProof/>
          </w:rPr>
          <w:t>All Staff</w:t>
        </w:r>
        <w:r w:rsidR="00235963">
          <w:rPr>
            <w:noProof/>
            <w:webHidden/>
          </w:rPr>
          <w:tab/>
        </w:r>
        <w:r w:rsidR="00847512">
          <w:rPr>
            <w:noProof/>
            <w:webHidden/>
          </w:rPr>
          <w:t>8</w:t>
        </w:r>
      </w:hyperlink>
    </w:p>
    <w:p w14:paraId="44CEE945" w14:textId="7A2C18D1" w:rsidR="00235963" w:rsidRDefault="00000000" w:rsidP="006573C6">
      <w:pPr>
        <w:pStyle w:val="TOC1"/>
        <w:rPr>
          <w:rFonts w:eastAsiaTheme="minorEastAsia"/>
          <w:noProof/>
          <w:color w:val="auto"/>
          <w:sz w:val="22"/>
          <w:szCs w:val="22"/>
          <w:lang w:eastAsia="en-GB"/>
        </w:rPr>
      </w:pPr>
      <w:hyperlink w:anchor="_Toc111041461" w:history="1">
        <w:r w:rsidR="00235963" w:rsidRPr="00FF10E1">
          <w:rPr>
            <w:rStyle w:val="Hyperlink"/>
            <w:noProof/>
          </w:rPr>
          <w:t>6.</w:t>
        </w:r>
        <w:r w:rsidR="00235963">
          <w:rPr>
            <w:rFonts w:eastAsiaTheme="minorEastAsia"/>
            <w:noProof/>
            <w:color w:val="auto"/>
            <w:sz w:val="22"/>
            <w:szCs w:val="22"/>
            <w:lang w:eastAsia="en-GB"/>
          </w:rPr>
          <w:tab/>
        </w:r>
        <w:r w:rsidR="00235963" w:rsidRPr="00FF10E1">
          <w:rPr>
            <w:rStyle w:val="Hyperlink"/>
            <w:noProof/>
          </w:rPr>
          <w:t>Legal Framework</w:t>
        </w:r>
        <w:r w:rsidR="00235963">
          <w:rPr>
            <w:noProof/>
            <w:webHidden/>
          </w:rPr>
          <w:tab/>
        </w:r>
        <w:r w:rsidR="00847512">
          <w:rPr>
            <w:noProof/>
            <w:webHidden/>
          </w:rPr>
          <w:t>9</w:t>
        </w:r>
      </w:hyperlink>
    </w:p>
    <w:p w14:paraId="50D7E424" w14:textId="4234C6F8" w:rsidR="00235963" w:rsidRDefault="00000000" w:rsidP="006573C6">
      <w:pPr>
        <w:pStyle w:val="TOC1"/>
        <w:rPr>
          <w:rFonts w:eastAsiaTheme="minorEastAsia"/>
          <w:noProof/>
          <w:color w:val="auto"/>
          <w:sz w:val="22"/>
          <w:szCs w:val="22"/>
          <w:lang w:eastAsia="en-GB"/>
        </w:rPr>
      </w:pPr>
      <w:hyperlink w:anchor="_Toc111041462" w:history="1">
        <w:r w:rsidR="00235963" w:rsidRPr="00FF10E1">
          <w:rPr>
            <w:rStyle w:val="Hyperlink"/>
            <w:noProof/>
          </w:rPr>
          <w:t>7.</w:t>
        </w:r>
        <w:r w:rsidR="00235963">
          <w:rPr>
            <w:rFonts w:eastAsiaTheme="minorEastAsia"/>
            <w:noProof/>
            <w:color w:val="auto"/>
            <w:sz w:val="22"/>
            <w:szCs w:val="22"/>
            <w:lang w:eastAsia="en-GB"/>
          </w:rPr>
          <w:tab/>
        </w:r>
        <w:r w:rsidR="00235963" w:rsidRPr="00FF10E1">
          <w:rPr>
            <w:rStyle w:val="Hyperlink"/>
            <w:noProof/>
          </w:rPr>
          <w:t>Identifying Stress</w:t>
        </w:r>
        <w:r w:rsidR="00235963">
          <w:rPr>
            <w:noProof/>
            <w:webHidden/>
          </w:rPr>
          <w:tab/>
        </w:r>
        <w:r w:rsidR="00847512">
          <w:rPr>
            <w:noProof/>
            <w:webHidden/>
          </w:rPr>
          <w:t>10</w:t>
        </w:r>
      </w:hyperlink>
    </w:p>
    <w:p w14:paraId="05581E63" w14:textId="7D5319FA" w:rsidR="00235963" w:rsidRDefault="00000000">
      <w:pPr>
        <w:pStyle w:val="TOC2"/>
        <w:tabs>
          <w:tab w:val="right" w:leader="underscore" w:pos="9016"/>
        </w:tabs>
        <w:rPr>
          <w:rFonts w:eastAsiaTheme="minorEastAsia"/>
          <w:noProof/>
          <w:color w:val="auto"/>
          <w:sz w:val="22"/>
          <w:szCs w:val="22"/>
          <w:lang w:eastAsia="en-GB"/>
        </w:rPr>
      </w:pPr>
      <w:hyperlink w:anchor="_Toc111041463" w:history="1">
        <w:r w:rsidR="00235963" w:rsidRPr="00FF10E1">
          <w:rPr>
            <w:rStyle w:val="Hyperlink"/>
            <w:noProof/>
          </w:rPr>
          <w:t>7.1.</w:t>
        </w:r>
        <w:r w:rsidR="00235963">
          <w:rPr>
            <w:rFonts w:eastAsiaTheme="minorEastAsia"/>
            <w:noProof/>
            <w:color w:val="auto"/>
            <w:sz w:val="22"/>
            <w:szCs w:val="22"/>
            <w:lang w:eastAsia="en-GB"/>
          </w:rPr>
          <w:tab/>
        </w:r>
        <w:r w:rsidR="00235963" w:rsidRPr="00FF10E1">
          <w:rPr>
            <w:rStyle w:val="Hyperlink"/>
            <w:noProof/>
          </w:rPr>
          <w:t>Stress – Definition</w:t>
        </w:r>
        <w:r w:rsidR="00235963">
          <w:rPr>
            <w:noProof/>
            <w:webHidden/>
          </w:rPr>
          <w:tab/>
        </w:r>
        <w:r w:rsidR="00847512">
          <w:rPr>
            <w:noProof/>
            <w:webHidden/>
          </w:rPr>
          <w:t>10</w:t>
        </w:r>
      </w:hyperlink>
    </w:p>
    <w:p w14:paraId="20925F42" w14:textId="057E29F9" w:rsidR="00235963" w:rsidRDefault="00000000">
      <w:pPr>
        <w:pStyle w:val="TOC2"/>
        <w:tabs>
          <w:tab w:val="right" w:leader="underscore" w:pos="9016"/>
        </w:tabs>
        <w:rPr>
          <w:rFonts w:eastAsiaTheme="minorEastAsia"/>
          <w:noProof/>
          <w:color w:val="auto"/>
          <w:sz w:val="22"/>
          <w:szCs w:val="22"/>
          <w:lang w:eastAsia="en-GB"/>
        </w:rPr>
      </w:pPr>
      <w:hyperlink w:anchor="_Toc111041464" w:history="1">
        <w:r w:rsidR="00235963" w:rsidRPr="00FF10E1">
          <w:rPr>
            <w:rStyle w:val="Hyperlink"/>
            <w:noProof/>
          </w:rPr>
          <w:t>7.2.</w:t>
        </w:r>
        <w:r w:rsidR="00235963">
          <w:rPr>
            <w:rFonts w:eastAsiaTheme="minorEastAsia"/>
            <w:noProof/>
            <w:color w:val="auto"/>
            <w:sz w:val="22"/>
            <w:szCs w:val="22"/>
            <w:lang w:eastAsia="en-GB"/>
          </w:rPr>
          <w:tab/>
        </w:r>
        <w:r w:rsidR="00235963" w:rsidRPr="00FF10E1">
          <w:rPr>
            <w:rStyle w:val="Hyperlink"/>
            <w:noProof/>
          </w:rPr>
          <w:t>Identification</w:t>
        </w:r>
        <w:r w:rsidR="00235963">
          <w:rPr>
            <w:noProof/>
            <w:webHidden/>
          </w:rPr>
          <w:tab/>
        </w:r>
        <w:r w:rsidR="00847512">
          <w:rPr>
            <w:noProof/>
            <w:webHidden/>
          </w:rPr>
          <w:t>10</w:t>
        </w:r>
      </w:hyperlink>
    </w:p>
    <w:p w14:paraId="2A5D2FA9" w14:textId="694DE394" w:rsidR="00235963" w:rsidRDefault="00000000">
      <w:pPr>
        <w:pStyle w:val="TOC2"/>
        <w:tabs>
          <w:tab w:val="right" w:leader="underscore" w:pos="9016"/>
        </w:tabs>
        <w:rPr>
          <w:rFonts w:eastAsiaTheme="minorEastAsia"/>
          <w:noProof/>
          <w:color w:val="auto"/>
          <w:sz w:val="22"/>
          <w:szCs w:val="22"/>
          <w:lang w:eastAsia="en-GB"/>
        </w:rPr>
      </w:pPr>
      <w:hyperlink w:anchor="_Toc111041465" w:history="1">
        <w:r w:rsidR="00235963" w:rsidRPr="00FF10E1">
          <w:rPr>
            <w:rStyle w:val="Hyperlink"/>
            <w:noProof/>
          </w:rPr>
          <w:t>7.3.</w:t>
        </w:r>
        <w:r w:rsidR="00235963">
          <w:rPr>
            <w:rFonts w:eastAsiaTheme="minorEastAsia"/>
            <w:noProof/>
            <w:color w:val="auto"/>
            <w:sz w:val="22"/>
            <w:szCs w:val="22"/>
            <w:lang w:eastAsia="en-GB"/>
          </w:rPr>
          <w:tab/>
        </w:r>
        <w:r w:rsidR="00235963" w:rsidRPr="00FF10E1">
          <w:rPr>
            <w:rStyle w:val="Hyperlink"/>
            <w:noProof/>
          </w:rPr>
          <w:t>Causes of Stress</w:t>
        </w:r>
        <w:r w:rsidR="00235963">
          <w:rPr>
            <w:noProof/>
            <w:webHidden/>
          </w:rPr>
          <w:tab/>
        </w:r>
        <w:r w:rsidR="00847512">
          <w:rPr>
            <w:noProof/>
            <w:webHidden/>
          </w:rPr>
          <w:t>10</w:t>
        </w:r>
      </w:hyperlink>
    </w:p>
    <w:p w14:paraId="53FA2136" w14:textId="38D06D83" w:rsidR="00235963" w:rsidRDefault="00000000">
      <w:pPr>
        <w:pStyle w:val="TOC2"/>
        <w:tabs>
          <w:tab w:val="right" w:leader="underscore" w:pos="9016"/>
        </w:tabs>
        <w:rPr>
          <w:rFonts w:eastAsiaTheme="minorEastAsia"/>
          <w:noProof/>
          <w:color w:val="auto"/>
          <w:sz w:val="22"/>
          <w:szCs w:val="22"/>
          <w:lang w:eastAsia="en-GB"/>
        </w:rPr>
      </w:pPr>
      <w:hyperlink w:anchor="_Toc111041466" w:history="1">
        <w:r w:rsidR="00235963" w:rsidRPr="00FF10E1">
          <w:rPr>
            <w:rStyle w:val="Hyperlink"/>
            <w:noProof/>
          </w:rPr>
          <w:t>7.4.</w:t>
        </w:r>
        <w:r w:rsidR="00235963">
          <w:rPr>
            <w:rFonts w:eastAsiaTheme="minorEastAsia"/>
            <w:noProof/>
            <w:color w:val="auto"/>
            <w:sz w:val="22"/>
            <w:szCs w:val="22"/>
            <w:lang w:eastAsia="en-GB"/>
          </w:rPr>
          <w:tab/>
        </w:r>
        <w:r w:rsidR="00235963" w:rsidRPr="00FF10E1">
          <w:rPr>
            <w:rStyle w:val="Hyperlink"/>
            <w:noProof/>
          </w:rPr>
          <w:t>Effects on the Individual</w:t>
        </w:r>
        <w:r w:rsidR="00235963">
          <w:rPr>
            <w:noProof/>
            <w:webHidden/>
          </w:rPr>
          <w:tab/>
        </w:r>
        <w:r w:rsidR="00C961E6">
          <w:rPr>
            <w:noProof/>
            <w:webHidden/>
          </w:rPr>
          <w:t>1</w:t>
        </w:r>
        <w:r w:rsidR="00847512">
          <w:rPr>
            <w:noProof/>
            <w:webHidden/>
          </w:rPr>
          <w:t>1</w:t>
        </w:r>
      </w:hyperlink>
    </w:p>
    <w:p w14:paraId="3DD90503" w14:textId="158A25CF" w:rsidR="00235963" w:rsidRDefault="00000000">
      <w:pPr>
        <w:pStyle w:val="TOC2"/>
        <w:tabs>
          <w:tab w:val="right" w:leader="underscore" w:pos="9016"/>
        </w:tabs>
        <w:rPr>
          <w:rFonts w:eastAsiaTheme="minorEastAsia"/>
          <w:noProof/>
          <w:color w:val="auto"/>
          <w:sz w:val="22"/>
          <w:szCs w:val="22"/>
          <w:lang w:eastAsia="en-GB"/>
        </w:rPr>
      </w:pPr>
      <w:hyperlink w:anchor="_Toc111041467" w:history="1">
        <w:r w:rsidR="00235963" w:rsidRPr="00FF10E1">
          <w:rPr>
            <w:rStyle w:val="Hyperlink"/>
            <w:noProof/>
          </w:rPr>
          <w:t>7.5.</w:t>
        </w:r>
        <w:r w:rsidR="00235963">
          <w:rPr>
            <w:rFonts w:eastAsiaTheme="minorEastAsia"/>
            <w:noProof/>
            <w:color w:val="auto"/>
            <w:sz w:val="22"/>
            <w:szCs w:val="22"/>
            <w:lang w:eastAsia="en-GB"/>
          </w:rPr>
          <w:tab/>
        </w:r>
        <w:r w:rsidR="00235963" w:rsidRPr="00FF10E1">
          <w:rPr>
            <w:rStyle w:val="Hyperlink"/>
            <w:noProof/>
          </w:rPr>
          <w:t>Effects on the Organisation</w:t>
        </w:r>
        <w:r w:rsidR="00235963">
          <w:rPr>
            <w:noProof/>
            <w:webHidden/>
          </w:rPr>
          <w:tab/>
        </w:r>
        <w:r w:rsidR="00C961E6">
          <w:rPr>
            <w:noProof/>
            <w:webHidden/>
          </w:rPr>
          <w:t>1</w:t>
        </w:r>
      </w:hyperlink>
      <w:r w:rsidR="00847512">
        <w:rPr>
          <w:noProof/>
        </w:rPr>
        <w:t>1</w:t>
      </w:r>
    </w:p>
    <w:p w14:paraId="49A20940" w14:textId="7D6AB21D" w:rsidR="00235963" w:rsidRDefault="00000000">
      <w:pPr>
        <w:pStyle w:val="TOC2"/>
        <w:tabs>
          <w:tab w:val="right" w:leader="underscore" w:pos="9016"/>
        </w:tabs>
        <w:rPr>
          <w:rFonts w:eastAsiaTheme="minorEastAsia"/>
          <w:noProof/>
          <w:color w:val="auto"/>
          <w:sz w:val="22"/>
          <w:szCs w:val="22"/>
          <w:lang w:eastAsia="en-GB"/>
        </w:rPr>
      </w:pPr>
      <w:hyperlink w:anchor="_Toc111041468" w:history="1">
        <w:r w:rsidR="00235963" w:rsidRPr="00FF10E1">
          <w:rPr>
            <w:rStyle w:val="Hyperlink"/>
            <w:noProof/>
          </w:rPr>
          <w:t>7.6.</w:t>
        </w:r>
        <w:r w:rsidR="00235963">
          <w:rPr>
            <w:rFonts w:eastAsiaTheme="minorEastAsia"/>
            <w:noProof/>
            <w:color w:val="auto"/>
            <w:sz w:val="22"/>
            <w:szCs w:val="22"/>
            <w:lang w:eastAsia="en-GB"/>
          </w:rPr>
          <w:tab/>
        </w:r>
        <w:r w:rsidR="00235963" w:rsidRPr="00FF10E1">
          <w:rPr>
            <w:rStyle w:val="Hyperlink"/>
            <w:noProof/>
          </w:rPr>
          <w:t>Costs of Stress</w:t>
        </w:r>
        <w:r w:rsidR="00235963">
          <w:rPr>
            <w:noProof/>
            <w:webHidden/>
          </w:rPr>
          <w:tab/>
        </w:r>
        <w:r w:rsidR="00C961E6">
          <w:rPr>
            <w:noProof/>
            <w:webHidden/>
          </w:rPr>
          <w:t>1</w:t>
        </w:r>
      </w:hyperlink>
      <w:r w:rsidR="00847512">
        <w:rPr>
          <w:noProof/>
        </w:rPr>
        <w:t>1</w:t>
      </w:r>
    </w:p>
    <w:p w14:paraId="6849A8D3" w14:textId="0F70E184" w:rsidR="00235963" w:rsidRDefault="00000000" w:rsidP="006573C6">
      <w:pPr>
        <w:pStyle w:val="TOC1"/>
        <w:rPr>
          <w:rFonts w:eastAsiaTheme="minorEastAsia"/>
          <w:noProof/>
          <w:color w:val="auto"/>
          <w:sz w:val="22"/>
          <w:szCs w:val="22"/>
          <w:lang w:eastAsia="en-GB"/>
        </w:rPr>
      </w:pPr>
      <w:hyperlink w:anchor="_Toc111041469" w:history="1">
        <w:r w:rsidR="00235963" w:rsidRPr="00FF10E1">
          <w:rPr>
            <w:rStyle w:val="Hyperlink"/>
            <w:noProof/>
          </w:rPr>
          <w:t>8.</w:t>
        </w:r>
        <w:r w:rsidR="00235963">
          <w:rPr>
            <w:rFonts w:eastAsiaTheme="minorEastAsia"/>
            <w:noProof/>
            <w:color w:val="auto"/>
            <w:sz w:val="22"/>
            <w:szCs w:val="22"/>
            <w:lang w:eastAsia="en-GB"/>
          </w:rPr>
          <w:tab/>
        </w:r>
        <w:r w:rsidR="00235963" w:rsidRPr="00FF10E1">
          <w:rPr>
            <w:rStyle w:val="Hyperlink"/>
            <w:noProof/>
          </w:rPr>
          <w:t>Remedial Actions</w:t>
        </w:r>
        <w:r w:rsidR="00235963">
          <w:rPr>
            <w:noProof/>
            <w:webHidden/>
          </w:rPr>
          <w:tab/>
        </w:r>
        <w:r w:rsidR="00C961E6">
          <w:rPr>
            <w:noProof/>
            <w:webHidden/>
          </w:rPr>
          <w:t>1</w:t>
        </w:r>
      </w:hyperlink>
      <w:r w:rsidR="00847512">
        <w:rPr>
          <w:noProof/>
        </w:rPr>
        <w:t>2</w:t>
      </w:r>
    </w:p>
    <w:p w14:paraId="6CDE98EA" w14:textId="1B76E1D2" w:rsidR="00235963" w:rsidRDefault="00000000">
      <w:pPr>
        <w:pStyle w:val="TOC2"/>
        <w:tabs>
          <w:tab w:val="right" w:leader="underscore" w:pos="9016"/>
        </w:tabs>
        <w:rPr>
          <w:rFonts w:eastAsiaTheme="minorEastAsia"/>
          <w:noProof/>
          <w:color w:val="auto"/>
          <w:sz w:val="22"/>
          <w:szCs w:val="22"/>
          <w:lang w:eastAsia="en-GB"/>
        </w:rPr>
      </w:pPr>
      <w:hyperlink w:anchor="_Toc111041470" w:history="1">
        <w:r w:rsidR="00235963" w:rsidRPr="00FF10E1">
          <w:rPr>
            <w:rStyle w:val="Hyperlink"/>
            <w:noProof/>
          </w:rPr>
          <w:t>8.1.</w:t>
        </w:r>
        <w:r w:rsidR="00235963">
          <w:rPr>
            <w:rFonts w:eastAsiaTheme="minorEastAsia"/>
            <w:noProof/>
            <w:color w:val="auto"/>
            <w:sz w:val="22"/>
            <w:szCs w:val="22"/>
            <w:lang w:eastAsia="en-GB"/>
          </w:rPr>
          <w:tab/>
        </w:r>
        <w:r w:rsidR="00235963" w:rsidRPr="00FF10E1">
          <w:rPr>
            <w:rStyle w:val="Hyperlink"/>
            <w:noProof/>
          </w:rPr>
          <w:t>Holistic Approach</w:t>
        </w:r>
        <w:r w:rsidR="00235963">
          <w:rPr>
            <w:noProof/>
            <w:webHidden/>
          </w:rPr>
          <w:tab/>
        </w:r>
        <w:r w:rsidR="00C961E6">
          <w:rPr>
            <w:noProof/>
            <w:webHidden/>
          </w:rPr>
          <w:t>1</w:t>
        </w:r>
      </w:hyperlink>
      <w:r w:rsidR="00847512">
        <w:rPr>
          <w:noProof/>
        </w:rPr>
        <w:t>2</w:t>
      </w:r>
    </w:p>
    <w:p w14:paraId="329D4949" w14:textId="3D5EA99D" w:rsidR="00235963" w:rsidRDefault="00000000">
      <w:pPr>
        <w:pStyle w:val="TOC2"/>
        <w:tabs>
          <w:tab w:val="right" w:leader="underscore" w:pos="9016"/>
        </w:tabs>
        <w:rPr>
          <w:rFonts w:eastAsiaTheme="minorEastAsia"/>
          <w:noProof/>
          <w:color w:val="auto"/>
          <w:sz w:val="22"/>
          <w:szCs w:val="22"/>
          <w:lang w:eastAsia="en-GB"/>
        </w:rPr>
      </w:pPr>
      <w:hyperlink w:anchor="_Toc111041471" w:history="1">
        <w:r w:rsidR="00235963" w:rsidRPr="00FF10E1">
          <w:rPr>
            <w:rStyle w:val="Hyperlink"/>
            <w:noProof/>
          </w:rPr>
          <w:t>8.2.</w:t>
        </w:r>
        <w:r w:rsidR="00235963">
          <w:rPr>
            <w:rFonts w:eastAsiaTheme="minorEastAsia"/>
            <w:noProof/>
            <w:color w:val="auto"/>
            <w:sz w:val="22"/>
            <w:szCs w:val="22"/>
            <w:lang w:eastAsia="en-GB"/>
          </w:rPr>
          <w:tab/>
        </w:r>
        <w:r w:rsidR="00235963" w:rsidRPr="00FF10E1">
          <w:rPr>
            <w:rStyle w:val="Hyperlink"/>
            <w:noProof/>
          </w:rPr>
          <w:t>Individuals</w:t>
        </w:r>
        <w:r w:rsidR="00235963">
          <w:rPr>
            <w:noProof/>
            <w:webHidden/>
          </w:rPr>
          <w:tab/>
        </w:r>
        <w:r w:rsidR="00C961E6">
          <w:rPr>
            <w:noProof/>
            <w:webHidden/>
          </w:rPr>
          <w:t>1</w:t>
        </w:r>
      </w:hyperlink>
      <w:r w:rsidR="00847512">
        <w:rPr>
          <w:noProof/>
        </w:rPr>
        <w:t>2</w:t>
      </w:r>
    </w:p>
    <w:p w14:paraId="57114E29" w14:textId="0888DF5C" w:rsidR="00235963" w:rsidRDefault="00000000">
      <w:pPr>
        <w:pStyle w:val="TOC2"/>
        <w:tabs>
          <w:tab w:val="right" w:leader="underscore" w:pos="9016"/>
        </w:tabs>
        <w:rPr>
          <w:rFonts w:eastAsiaTheme="minorEastAsia"/>
          <w:noProof/>
          <w:color w:val="auto"/>
          <w:sz w:val="22"/>
          <w:szCs w:val="22"/>
          <w:lang w:eastAsia="en-GB"/>
        </w:rPr>
      </w:pPr>
      <w:hyperlink w:anchor="_Toc111041472" w:history="1">
        <w:r w:rsidR="00235963" w:rsidRPr="00FF10E1">
          <w:rPr>
            <w:rStyle w:val="Hyperlink"/>
            <w:noProof/>
          </w:rPr>
          <w:t>8.3.</w:t>
        </w:r>
        <w:r w:rsidR="00235963">
          <w:rPr>
            <w:rFonts w:eastAsiaTheme="minorEastAsia"/>
            <w:noProof/>
            <w:color w:val="auto"/>
            <w:sz w:val="22"/>
            <w:szCs w:val="22"/>
            <w:lang w:eastAsia="en-GB"/>
          </w:rPr>
          <w:tab/>
        </w:r>
        <w:r w:rsidR="00235963" w:rsidRPr="00FF10E1">
          <w:rPr>
            <w:rStyle w:val="Hyperlink"/>
            <w:noProof/>
          </w:rPr>
          <w:t>Managers</w:t>
        </w:r>
        <w:r w:rsidR="00235963">
          <w:rPr>
            <w:noProof/>
            <w:webHidden/>
          </w:rPr>
          <w:tab/>
        </w:r>
        <w:r w:rsidR="00C961E6">
          <w:rPr>
            <w:noProof/>
            <w:webHidden/>
          </w:rPr>
          <w:t>1</w:t>
        </w:r>
      </w:hyperlink>
      <w:r w:rsidR="00847512">
        <w:rPr>
          <w:noProof/>
        </w:rPr>
        <w:t>3</w:t>
      </w:r>
    </w:p>
    <w:p w14:paraId="4DF0502A" w14:textId="0230F92A" w:rsidR="00235963" w:rsidRDefault="00000000">
      <w:pPr>
        <w:pStyle w:val="TOC2"/>
        <w:tabs>
          <w:tab w:val="right" w:leader="underscore" w:pos="9016"/>
        </w:tabs>
        <w:rPr>
          <w:rFonts w:eastAsiaTheme="minorEastAsia"/>
          <w:noProof/>
          <w:color w:val="auto"/>
          <w:sz w:val="22"/>
          <w:szCs w:val="22"/>
          <w:lang w:eastAsia="en-GB"/>
        </w:rPr>
      </w:pPr>
      <w:hyperlink w:anchor="_Toc111041473" w:history="1">
        <w:r w:rsidR="00235963" w:rsidRPr="00FF10E1">
          <w:rPr>
            <w:rStyle w:val="Hyperlink"/>
            <w:noProof/>
          </w:rPr>
          <w:t>8.4.</w:t>
        </w:r>
        <w:r w:rsidR="00235963">
          <w:rPr>
            <w:rFonts w:eastAsiaTheme="minorEastAsia"/>
            <w:noProof/>
            <w:color w:val="auto"/>
            <w:sz w:val="22"/>
            <w:szCs w:val="22"/>
            <w:lang w:eastAsia="en-GB"/>
          </w:rPr>
          <w:tab/>
        </w:r>
        <w:r w:rsidR="00235963" w:rsidRPr="00FF10E1">
          <w:rPr>
            <w:rStyle w:val="Hyperlink"/>
            <w:noProof/>
          </w:rPr>
          <w:t>Workplac</w:t>
        </w:r>
        <w:r w:rsidR="00235963" w:rsidRPr="00FF10E1">
          <w:rPr>
            <w:rStyle w:val="Hyperlink"/>
            <w:noProof/>
          </w:rPr>
          <w:t>e</w:t>
        </w:r>
        <w:r w:rsidR="00235963" w:rsidRPr="00FF10E1">
          <w:rPr>
            <w:rStyle w:val="Hyperlink"/>
            <w:noProof/>
          </w:rPr>
          <w:t xml:space="preserve"> Assessments</w:t>
        </w:r>
        <w:r w:rsidR="00235963">
          <w:rPr>
            <w:noProof/>
            <w:webHidden/>
          </w:rPr>
          <w:tab/>
        </w:r>
        <w:r w:rsidR="00C961E6">
          <w:rPr>
            <w:noProof/>
            <w:webHidden/>
          </w:rPr>
          <w:t>1</w:t>
        </w:r>
      </w:hyperlink>
      <w:r w:rsidR="00847512">
        <w:rPr>
          <w:noProof/>
        </w:rPr>
        <w:t>3</w:t>
      </w:r>
    </w:p>
    <w:p w14:paraId="174029DC" w14:textId="687F16D1" w:rsidR="00235963" w:rsidRDefault="00000000">
      <w:pPr>
        <w:pStyle w:val="TOC2"/>
        <w:tabs>
          <w:tab w:val="right" w:leader="underscore" w:pos="9016"/>
        </w:tabs>
        <w:rPr>
          <w:rFonts w:eastAsiaTheme="minorEastAsia"/>
          <w:noProof/>
          <w:color w:val="auto"/>
          <w:sz w:val="22"/>
          <w:szCs w:val="22"/>
          <w:lang w:eastAsia="en-GB"/>
        </w:rPr>
      </w:pPr>
      <w:hyperlink w:anchor="_Toc111041474" w:history="1">
        <w:r w:rsidR="00235963" w:rsidRPr="00FF10E1">
          <w:rPr>
            <w:rStyle w:val="Hyperlink"/>
            <w:noProof/>
          </w:rPr>
          <w:t>8.5.</w:t>
        </w:r>
        <w:r w:rsidR="00235963">
          <w:rPr>
            <w:rFonts w:eastAsiaTheme="minorEastAsia"/>
            <w:noProof/>
            <w:color w:val="auto"/>
            <w:sz w:val="22"/>
            <w:szCs w:val="22"/>
            <w:lang w:eastAsia="en-GB"/>
          </w:rPr>
          <w:tab/>
        </w:r>
        <w:r w:rsidR="00235963" w:rsidRPr="00FF10E1">
          <w:rPr>
            <w:rStyle w:val="Hyperlink"/>
            <w:noProof/>
          </w:rPr>
          <w:t>Stress Related Absences</w:t>
        </w:r>
        <w:r w:rsidR="00235963">
          <w:rPr>
            <w:noProof/>
            <w:webHidden/>
          </w:rPr>
          <w:tab/>
        </w:r>
        <w:r w:rsidR="00C961E6">
          <w:rPr>
            <w:noProof/>
            <w:webHidden/>
          </w:rPr>
          <w:t>1</w:t>
        </w:r>
      </w:hyperlink>
      <w:r w:rsidR="00847512">
        <w:rPr>
          <w:noProof/>
        </w:rPr>
        <w:t>5</w:t>
      </w:r>
    </w:p>
    <w:p w14:paraId="1392A528" w14:textId="53FC9A96" w:rsidR="00235963" w:rsidRDefault="00000000" w:rsidP="006573C6">
      <w:pPr>
        <w:pStyle w:val="TOC1"/>
        <w:rPr>
          <w:rFonts w:eastAsiaTheme="minorEastAsia"/>
          <w:noProof/>
          <w:color w:val="auto"/>
          <w:sz w:val="22"/>
          <w:szCs w:val="22"/>
          <w:lang w:eastAsia="en-GB"/>
        </w:rPr>
      </w:pPr>
      <w:hyperlink w:anchor="_Toc111041475" w:history="1">
        <w:r w:rsidR="00235963" w:rsidRPr="00FF10E1">
          <w:rPr>
            <w:rStyle w:val="Hyperlink"/>
            <w:noProof/>
          </w:rPr>
          <w:t>9.</w:t>
        </w:r>
        <w:r w:rsidR="00235963">
          <w:rPr>
            <w:rFonts w:eastAsiaTheme="minorEastAsia"/>
            <w:noProof/>
            <w:color w:val="auto"/>
            <w:sz w:val="22"/>
            <w:szCs w:val="22"/>
            <w:lang w:eastAsia="en-GB"/>
          </w:rPr>
          <w:tab/>
        </w:r>
        <w:r w:rsidR="00235963" w:rsidRPr="00FF10E1">
          <w:rPr>
            <w:rStyle w:val="Hyperlink"/>
            <w:noProof/>
          </w:rPr>
          <w:t>Monitoring Compliance</w:t>
        </w:r>
        <w:r w:rsidR="00235963">
          <w:rPr>
            <w:noProof/>
            <w:webHidden/>
          </w:rPr>
          <w:tab/>
        </w:r>
        <w:r w:rsidR="00C961E6">
          <w:rPr>
            <w:noProof/>
            <w:webHidden/>
          </w:rPr>
          <w:t>1</w:t>
        </w:r>
      </w:hyperlink>
      <w:r w:rsidR="00847512">
        <w:rPr>
          <w:noProof/>
        </w:rPr>
        <w:t>5</w:t>
      </w:r>
    </w:p>
    <w:p w14:paraId="7BD6A6E6" w14:textId="0C4B2716" w:rsidR="00235963" w:rsidRDefault="00000000" w:rsidP="006573C6">
      <w:pPr>
        <w:pStyle w:val="TOC1"/>
        <w:rPr>
          <w:rFonts w:eastAsiaTheme="minorEastAsia"/>
          <w:noProof/>
          <w:color w:val="auto"/>
          <w:sz w:val="22"/>
          <w:szCs w:val="22"/>
          <w:lang w:eastAsia="en-GB"/>
        </w:rPr>
      </w:pPr>
      <w:hyperlink w:anchor="_Toc111041476" w:history="1">
        <w:r w:rsidR="00235963" w:rsidRPr="00FF10E1">
          <w:rPr>
            <w:rStyle w:val="Hyperlink"/>
            <w:noProof/>
          </w:rPr>
          <w:t>10.</w:t>
        </w:r>
        <w:r w:rsidR="00235963">
          <w:rPr>
            <w:rFonts w:eastAsiaTheme="minorEastAsia"/>
            <w:noProof/>
            <w:color w:val="auto"/>
            <w:sz w:val="22"/>
            <w:szCs w:val="22"/>
            <w:lang w:eastAsia="en-GB"/>
          </w:rPr>
          <w:tab/>
        </w:r>
        <w:r w:rsidR="00235963" w:rsidRPr="00FF10E1">
          <w:rPr>
            <w:rStyle w:val="Hyperlink"/>
            <w:noProof/>
          </w:rPr>
          <w:t xml:space="preserve">Staff </w:t>
        </w:r>
        <w:r w:rsidR="00235963" w:rsidRPr="00FF10E1">
          <w:rPr>
            <w:rStyle w:val="Hyperlink"/>
            <w:noProof/>
          </w:rPr>
          <w:t>T</w:t>
        </w:r>
        <w:r w:rsidR="00235963" w:rsidRPr="00FF10E1">
          <w:rPr>
            <w:rStyle w:val="Hyperlink"/>
            <w:noProof/>
          </w:rPr>
          <w:t>raining</w:t>
        </w:r>
        <w:r w:rsidR="00235963">
          <w:rPr>
            <w:noProof/>
            <w:webHidden/>
          </w:rPr>
          <w:tab/>
        </w:r>
        <w:r w:rsidR="00C961E6">
          <w:rPr>
            <w:noProof/>
            <w:webHidden/>
          </w:rPr>
          <w:t>1</w:t>
        </w:r>
      </w:hyperlink>
      <w:r w:rsidR="00847512">
        <w:rPr>
          <w:noProof/>
        </w:rPr>
        <w:t>6</w:t>
      </w:r>
    </w:p>
    <w:p w14:paraId="74CDCEAC" w14:textId="0C7B04EC" w:rsidR="00235963" w:rsidRDefault="00000000" w:rsidP="006573C6">
      <w:pPr>
        <w:pStyle w:val="TOC1"/>
        <w:rPr>
          <w:rFonts w:eastAsiaTheme="minorEastAsia"/>
          <w:noProof/>
          <w:color w:val="auto"/>
          <w:sz w:val="22"/>
          <w:szCs w:val="22"/>
          <w:lang w:eastAsia="en-GB"/>
        </w:rPr>
      </w:pPr>
      <w:hyperlink w:anchor="_Toc111041477" w:history="1">
        <w:r w:rsidR="00235963" w:rsidRPr="00FF10E1">
          <w:rPr>
            <w:rStyle w:val="Hyperlink"/>
            <w:noProof/>
          </w:rPr>
          <w:t>11.</w:t>
        </w:r>
        <w:r w:rsidR="00235963">
          <w:rPr>
            <w:rFonts w:eastAsiaTheme="minorEastAsia"/>
            <w:noProof/>
            <w:color w:val="auto"/>
            <w:sz w:val="22"/>
            <w:szCs w:val="22"/>
            <w:lang w:eastAsia="en-GB"/>
          </w:rPr>
          <w:tab/>
        </w:r>
        <w:r w:rsidR="00235963" w:rsidRPr="00FF10E1">
          <w:rPr>
            <w:rStyle w:val="Hyperlink"/>
            <w:noProof/>
          </w:rPr>
          <w:t>Arrangements for Review</w:t>
        </w:r>
        <w:r w:rsidR="00235963">
          <w:rPr>
            <w:noProof/>
            <w:webHidden/>
          </w:rPr>
          <w:tab/>
        </w:r>
        <w:r w:rsidR="00C961E6">
          <w:rPr>
            <w:noProof/>
            <w:webHidden/>
          </w:rPr>
          <w:t>1</w:t>
        </w:r>
      </w:hyperlink>
      <w:r w:rsidR="00847512">
        <w:rPr>
          <w:noProof/>
        </w:rPr>
        <w:t>6</w:t>
      </w:r>
    </w:p>
    <w:p w14:paraId="167E85E9" w14:textId="3ADFE02A" w:rsidR="00235963" w:rsidRDefault="00000000" w:rsidP="006573C6">
      <w:pPr>
        <w:pStyle w:val="TOC1"/>
        <w:rPr>
          <w:rFonts w:eastAsiaTheme="minorEastAsia"/>
          <w:noProof/>
          <w:color w:val="auto"/>
          <w:sz w:val="22"/>
          <w:szCs w:val="22"/>
          <w:lang w:eastAsia="en-GB"/>
        </w:rPr>
      </w:pPr>
      <w:hyperlink w:anchor="_Toc111041478" w:history="1">
        <w:r w:rsidR="00235963" w:rsidRPr="00FF10E1">
          <w:rPr>
            <w:rStyle w:val="Hyperlink"/>
            <w:noProof/>
          </w:rPr>
          <w:t>12.</w:t>
        </w:r>
        <w:r w:rsidR="00235963">
          <w:rPr>
            <w:rFonts w:eastAsiaTheme="minorEastAsia"/>
            <w:noProof/>
            <w:color w:val="auto"/>
            <w:sz w:val="22"/>
            <w:szCs w:val="22"/>
            <w:lang w:eastAsia="en-GB"/>
          </w:rPr>
          <w:tab/>
        </w:r>
        <w:r w:rsidR="00235963" w:rsidRPr="00FF10E1">
          <w:rPr>
            <w:rStyle w:val="Hyperlink"/>
            <w:noProof/>
          </w:rPr>
          <w:t>Associated Policies, Guidance and Documents</w:t>
        </w:r>
        <w:r w:rsidR="00235963">
          <w:rPr>
            <w:noProof/>
            <w:webHidden/>
          </w:rPr>
          <w:tab/>
        </w:r>
        <w:r w:rsidR="00C961E6">
          <w:rPr>
            <w:noProof/>
            <w:webHidden/>
          </w:rPr>
          <w:t>1</w:t>
        </w:r>
      </w:hyperlink>
      <w:r w:rsidR="00847512">
        <w:rPr>
          <w:noProof/>
        </w:rPr>
        <w:t>6</w:t>
      </w:r>
    </w:p>
    <w:p w14:paraId="0EE40501" w14:textId="6C534E9C" w:rsidR="00235963" w:rsidRDefault="00000000" w:rsidP="006573C6">
      <w:pPr>
        <w:pStyle w:val="TOC1"/>
        <w:rPr>
          <w:rFonts w:eastAsiaTheme="minorEastAsia"/>
          <w:noProof/>
          <w:color w:val="auto"/>
          <w:sz w:val="22"/>
          <w:szCs w:val="22"/>
          <w:lang w:eastAsia="en-GB"/>
        </w:rPr>
      </w:pPr>
      <w:hyperlink w:anchor="_Toc111041479" w:history="1">
        <w:r w:rsidR="00235963" w:rsidRPr="00FF10E1">
          <w:rPr>
            <w:rStyle w:val="Hyperlink"/>
            <w:noProof/>
          </w:rPr>
          <w:t>13.</w:t>
        </w:r>
        <w:r w:rsidR="00235963">
          <w:rPr>
            <w:rFonts w:eastAsiaTheme="minorEastAsia"/>
            <w:noProof/>
            <w:color w:val="auto"/>
            <w:sz w:val="22"/>
            <w:szCs w:val="22"/>
            <w:lang w:eastAsia="en-GB"/>
          </w:rPr>
          <w:tab/>
        </w:r>
        <w:r w:rsidR="00235963" w:rsidRPr="00FF10E1">
          <w:rPr>
            <w:rStyle w:val="Hyperlink"/>
            <w:noProof/>
          </w:rPr>
          <w:t>References</w:t>
        </w:r>
        <w:r w:rsidR="00235963">
          <w:rPr>
            <w:noProof/>
            <w:webHidden/>
          </w:rPr>
          <w:tab/>
        </w:r>
        <w:r w:rsidR="00C961E6">
          <w:rPr>
            <w:noProof/>
            <w:webHidden/>
          </w:rPr>
          <w:t>1</w:t>
        </w:r>
      </w:hyperlink>
      <w:r w:rsidR="00847512">
        <w:rPr>
          <w:noProof/>
        </w:rPr>
        <w:t>6</w:t>
      </w:r>
    </w:p>
    <w:p w14:paraId="5CA0A42B" w14:textId="1E27BB2D" w:rsidR="00235963" w:rsidRDefault="00000000" w:rsidP="006573C6">
      <w:pPr>
        <w:pStyle w:val="TOC1"/>
        <w:rPr>
          <w:rFonts w:eastAsiaTheme="minorEastAsia"/>
          <w:noProof/>
          <w:color w:val="auto"/>
          <w:sz w:val="22"/>
          <w:szCs w:val="22"/>
          <w:lang w:eastAsia="en-GB"/>
        </w:rPr>
      </w:pPr>
      <w:hyperlink w:anchor="_Toc111041480" w:history="1">
        <w:r w:rsidR="00235963" w:rsidRPr="00FF10E1">
          <w:rPr>
            <w:rStyle w:val="Hyperlink"/>
            <w:noProof/>
          </w:rPr>
          <w:t>14.</w:t>
        </w:r>
        <w:r w:rsidR="00235963">
          <w:rPr>
            <w:rFonts w:eastAsiaTheme="minorEastAsia"/>
            <w:noProof/>
            <w:color w:val="auto"/>
            <w:sz w:val="22"/>
            <w:szCs w:val="22"/>
            <w:lang w:eastAsia="en-GB"/>
          </w:rPr>
          <w:tab/>
        </w:r>
        <w:r w:rsidR="00235963" w:rsidRPr="00FF10E1">
          <w:rPr>
            <w:rStyle w:val="Hyperlink"/>
            <w:noProof/>
          </w:rPr>
          <w:t>Equality I</w:t>
        </w:r>
        <w:r w:rsidR="00235963" w:rsidRPr="00FF10E1">
          <w:rPr>
            <w:rStyle w:val="Hyperlink"/>
            <w:noProof/>
          </w:rPr>
          <w:t>m</w:t>
        </w:r>
        <w:r w:rsidR="00235963" w:rsidRPr="00FF10E1">
          <w:rPr>
            <w:rStyle w:val="Hyperlink"/>
            <w:noProof/>
          </w:rPr>
          <w:t>pact Assessment</w:t>
        </w:r>
        <w:r w:rsidR="00235963">
          <w:rPr>
            <w:noProof/>
            <w:webHidden/>
          </w:rPr>
          <w:tab/>
        </w:r>
        <w:r w:rsidR="00C961E6">
          <w:rPr>
            <w:noProof/>
            <w:webHidden/>
          </w:rPr>
          <w:t>1</w:t>
        </w:r>
      </w:hyperlink>
      <w:r w:rsidR="00847512">
        <w:rPr>
          <w:noProof/>
        </w:rPr>
        <w:t>6</w:t>
      </w:r>
    </w:p>
    <w:p w14:paraId="19C6F74A" w14:textId="5C93A131" w:rsidR="00235963" w:rsidRDefault="00000000" w:rsidP="006573C6">
      <w:pPr>
        <w:pStyle w:val="TOC1"/>
        <w:rPr>
          <w:noProof/>
        </w:rPr>
      </w:pPr>
      <w:hyperlink w:anchor="_Toc111041481" w:history="1">
        <w:r w:rsidR="00235963" w:rsidRPr="00FF10E1">
          <w:rPr>
            <w:rStyle w:val="Hyperlink"/>
            <w:noProof/>
          </w:rPr>
          <w:t>Appendix A - Equality Impact Assessment</w:t>
        </w:r>
        <w:r w:rsidR="00235963">
          <w:rPr>
            <w:noProof/>
            <w:webHidden/>
          </w:rPr>
          <w:tab/>
        </w:r>
        <w:r w:rsidR="00C961E6">
          <w:rPr>
            <w:noProof/>
            <w:webHidden/>
          </w:rPr>
          <w:t>1</w:t>
        </w:r>
      </w:hyperlink>
      <w:r w:rsidR="00847512">
        <w:rPr>
          <w:noProof/>
        </w:rPr>
        <w:t>7</w:t>
      </w:r>
    </w:p>
    <w:p w14:paraId="759D3795" w14:textId="3FF47F51" w:rsidR="00A73B82" w:rsidRPr="006573C6" w:rsidRDefault="00A73B82" w:rsidP="00EB6B71">
      <w:pPr>
        <w:ind w:left="0"/>
        <w:jc w:val="both"/>
        <w:rPr>
          <w:rFonts w:cstheme="minorHAnsi"/>
          <w:b/>
          <w:bCs/>
          <w:noProof/>
          <w:color w:val="auto"/>
        </w:rPr>
      </w:pPr>
      <w:r w:rsidRPr="006573C6">
        <w:rPr>
          <w:rFonts w:cstheme="minorHAnsi"/>
          <w:b/>
          <w:bCs/>
          <w:noProof/>
          <w:color w:val="auto"/>
        </w:rPr>
        <w:t xml:space="preserve">Appendix B - </w:t>
      </w:r>
      <w:r w:rsidR="008A6191" w:rsidRPr="006573C6">
        <w:rPr>
          <w:rFonts w:cstheme="minorHAnsi"/>
          <w:b/>
          <w:bCs/>
          <w:noProof/>
          <w:color w:val="auto"/>
        </w:rPr>
        <w:t>Identification of Stress</w:t>
      </w:r>
      <w:r w:rsidR="00D30605" w:rsidRPr="006573C6">
        <w:rPr>
          <w:rFonts w:cstheme="minorHAnsi"/>
          <w:b/>
          <w:bCs/>
          <w:noProof/>
          <w:color w:val="auto"/>
        </w:rPr>
        <w:tab/>
      </w:r>
      <w:r w:rsidR="00D30605" w:rsidRPr="006573C6">
        <w:rPr>
          <w:rFonts w:cstheme="minorHAnsi"/>
          <w:b/>
          <w:bCs/>
          <w:noProof/>
          <w:color w:val="auto"/>
        </w:rPr>
        <w:tab/>
      </w:r>
      <w:r w:rsidR="00D30605" w:rsidRPr="006573C6">
        <w:rPr>
          <w:rFonts w:cstheme="minorHAnsi"/>
          <w:b/>
          <w:bCs/>
          <w:noProof/>
          <w:color w:val="auto"/>
        </w:rPr>
        <w:tab/>
      </w:r>
      <w:r w:rsidR="00D30605" w:rsidRPr="006573C6">
        <w:rPr>
          <w:rFonts w:cstheme="minorHAnsi"/>
          <w:b/>
          <w:bCs/>
          <w:noProof/>
          <w:color w:val="auto"/>
        </w:rPr>
        <w:tab/>
      </w:r>
      <w:r w:rsidR="00D30605" w:rsidRPr="006573C6">
        <w:rPr>
          <w:rFonts w:cstheme="minorHAnsi"/>
          <w:b/>
          <w:bCs/>
          <w:noProof/>
          <w:color w:val="auto"/>
        </w:rPr>
        <w:tab/>
      </w:r>
      <w:r w:rsidR="00D30605" w:rsidRPr="006573C6">
        <w:rPr>
          <w:rFonts w:cstheme="minorHAnsi"/>
          <w:b/>
          <w:bCs/>
          <w:noProof/>
          <w:color w:val="auto"/>
        </w:rPr>
        <w:tab/>
      </w:r>
      <w:r w:rsidR="00EB6B71">
        <w:rPr>
          <w:rFonts w:cstheme="minorHAnsi"/>
          <w:b/>
          <w:bCs/>
          <w:noProof/>
          <w:color w:val="auto"/>
        </w:rPr>
        <w:tab/>
      </w:r>
      <w:r w:rsidR="00C961E6">
        <w:rPr>
          <w:rFonts w:cstheme="minorHAnsi"/>
          <w:b/>
          <w:bCs/>
          <w:noProof/>
          <w:color w:val="auto"/>
        </w:rPr>
        <w:t>1</w:t>
      </w:r>
      <w:r w:rsidR="00847512">
        <w:rPr>
          <w:rFonts w:cstheme="minorHAnsi"/>
          <w:b/>
          <w:bCs/>
          <w:noProof/>
          <w:color w:val="auto"/>
        </w:rPr>
        <w:t>9</w:t>
      </w:r>
    </w:p>
    <w:p w14:paraId="5DB25FB0" w14:textId="5D7D869F" w:rsidR="00AE6358" w:rsidRPr="006573C6" w:rsidRDefault="00AE6358" w:rsidP="00AE6358">
      <w:pPr>
        <w:ind w:left="0"/>
        <w:rPr>
          <w:rFonts w:asciiTheme="majorHAnsi" w:hAnsiTheme="majorHAnsi" w:cstheme="majorHAnsi"/>
          <w:b/>
          <w:bCs/>
          <w:noProof/>
          <w:color w:val="auto"/>
        </w:rPr>
      </w:pPr>
      <w:r w:rsidRPr="006573C6">
        <w:rPr>
          <w:rFonts w:asciiTheme="majorHAnsi" w:hAnsiTheme="majorHAnsi" w:cstheme="majorHAnsi"/>
          <w:b/>
          <w:bCs/>
          <w:noProof/>
          <w:color w:val="auto"/>
        </w:rPr>
        <w:t xml:space="preserve">Appendix C - Symtoms to consider effects of stress </w:t>
      </w:r>
      <w:r w:rsidR="00D30605" w:rsidRPr="006573C6">
        <w:rPr>
          <w:rFonts w:asciiTheme="majorHAnsi" w:hAnsiTheme="majorHAnsi" w:cstheme="majorHAnsi"/>
          <w:b/>
          <w:bCs/>
          <w:noProof/>
          <w:color w:val="auto"/>
        </w:rPr>
        <w:tab/>
      </w:r>
      <w:r w:rsidR="00D30605" w:rsidRPr="006573C6">
        <w:rPr>
          <w:rFonts w:asciiTheme="majorHAnsi" w:hAnsiTheme="majorHAnsi" w:cstheme="majorHAnsi"/>
          <w:b/>
          <w:bCs/>
          <w:noProof/>
          <w:color w:val="auto"/>
        </w:rPr>
        <w:tab/>
      </w:r>
      <w:r w:rsidR="00D30605" w:rsidRPr="006573C6">
        <w:rPr>
          <w:rFonts w:asciiTheme="majorHAnsi" w:hAnsiTheme="majorHAnsi" w:cstheme="majorHAnsi"/>
          <w:b/>
          <w:bCs/>
          <w:noProof/>
          <w:color w:val="auto"/>
        </w:rPr>
        <w:tab/>
      </w:r>
      <w:r w:rsidR="00D30605" w:rsidRPr="006573C6">
        <w:rPr>
          <w:rFonts w:asciiTheme="majorHAnsi" w:hAnsiTheme="majorHAnsi" w:cstheme="majorHAnsi"/>
          <w:b/>
          <w:bCs/>
          <w:noProof/>
          <w:color w:val="auto"/>
        </w:rPr>
        <w:tab/>
      </w:r>
      <w:r w:rsidR="00847512">
        <w:rPr>
          <w:rFonts w:asciiTheme="majorHAnsi" w:hAnsiTheme="majorHAnsi" w:cstheme="majorHAnsi"/>
          <w:b/>
          <w:bCs/>
          <w:noProof/>
          <w:color w:val="auto"/>
        </w:rPr>
        <w:t>20</w:t>
      </w:r>
    </w:p>
    <w:p w14:paraId="4C52252E" w14:textId="7AD4043F" w:rsidR="00AE6358" w:rsidRPr="006573C6" w:rsidRDefault="00AE6358" w:rsidP="00AE6358">
      <w:pPr>
        <w:pStyle w:val="Heading2"/>
        <w:numPr>
          <w:ilvl w:val="0"/>
          <w:numId w:val="0"/>
        </w:numPr>
        <w:rPr>
          <w:rFonts w:cstheme="majorHAnsi"/>
          <w:bCs/>
          <w:noProof/>
          <w:color w:val="auto"/>
          <w:sz w:val="24"/>
          <w:szCs w:val="24"/>
        </w:rPr>
      </w:pPr>
      <w:r w:rsidRPr="006573C6">
        <w:rPr>
          <w:rFonts w:cstheme="majorHAnsi"/>
          <w:bCs/>
          <w:noProof/>
          <w:color w:val="auto"/>
          <w:sz w:val="24"/>
          <w:szCs w:val="24"/>
        </w:rPr>
        <w:t xml:space="preserve">Appendix D - Help to consider to aid to deal with your stressors </w:t>
      </w:r>
      <w:r w:rsidR="00D30605" w:rsidRPr="006573C6">
        <w:rPr>
          <w:rFonts w:cstheme="majorHAnsi"/>
          <w:bCs/>
          <w:noProof/>
          <w:color w:val="auto"/>
          <w:sz w:val="24"/>
          <w:szCs w:val="24"/>
        </w:rPr>
        <w:tab/>
      </w:r>
      <w:r w:rsidR="00D30605" w:rsidRPr="006573C6">
        <w:rPr>
          <w:rFonts w:cstheme="majorHAnsi"/>
          <w:bCs/>
          <w:noProof/>
          <w:color w:val="auto"/>
          <w:sz w:val="24"/>
          <w:szCs w:val="24"/>
        </w:rPr>
        <w:tab/>
      </w:r>
      <w:r w:rsidR="00C961E6">
        <w:rPr>
          <w:rFonts w:cstheme="majorHAnsi"/>
          <w:bCs/>
          <w:noProof/>
          <w:color w:val="auto"/>
          <w:sz w:val="24"/>
          <w:szCs w:val="24"/>
        </w:rPr>
        <w:t>2</w:t>
      </w:r>
      <w:r w:rsidR="00847512">
        <w:rPr>
          <w:rFonts w:cstheme="majorHAnsi"/>
          <w:bCs/>
          <w:noProof/>
          <w:color w:val="auto"/>
          <w:sz w:val="24"/>
          <w:szCs w:val="24"/>
        </w:rPr>
        <w:t>1</w:t>
      </w:r>
    </w:p>
    <w:p w14:paraId="01099A6B" w14:textId="39548185" w:rsidR="00235963" w:rsidRPr="006573C6" w:rsidRDefault="00000000" w:rsidP="006573C6">
      <w:pPr>
        <w:pStyle w:val="TOC1"/>
        <w:rPr>
          <w:rFonts w:eastAsiaTheme="minorEastAsia"/>
          <w:noProof/>
          <w:sz w:val="22"/>
          <w:szCs w:val="22"/>
          <w:lang w:eastAsia="en-GB"/>
        </w:rPr>
      </w:pPr>
      <w:hyperlink w:anchor="_Toc111041482" w:history="1">
        <w:r w:rsidR="00235963" w:rsidRPr="006573C6">
          <w:rPr>
            <w:rStyle w:val="Hyperlink"/>
            <w:noProof/>
            <w:color w:val="auto"/>
          </w:rPr>
          <w:t xml:space="preserve">Appendix </w:t>
        </w:r>
        <w:r w:rsidR="00AE6358" w:rsidRPr="006573C6">
          <w:rPr>
            <w:rStyle w:val="Hyperlink"/>
            <w:noProof/>
            <w:color w:val="auto"/>
          </w:rPr>
          <w:t>E</w:t>
        </w:r>
        <w:r w:rsidR="00235963" w:rsidRPr="006573C6">
          <w:rPr>
            <w:rStyle w:val="Hyperlink"/>
            <w:noProof/>
            <w:color w:val="auto"/>
          </w:rPr>
          <w:t xml:space="preserve"> – The Role of Occupational Health</w:t>
        </w:r>
        <w:r w:rsidR="00235963" w:rsidRPr="006573C6">
          <w:rPr>
            <w:noProof/>
            <w:webHidden/>
          </w:rPr>
          <w:tab/>
        </w:r>
        <w:r w:rsidR="00C961E6">
          <w:rPr>
            <w:noProof/>
            <w:webHidden/>
          </w:rPr>
          <w:t>2</w:t>
        </w:r>
      </w:hyperlink>
      <w:r w:rsidR="00847512">
        <w:rPr>
          <w:noProof/>
        </w:rPr>
        <w:t>2</w:t>
      </w:r>
    </w:p>
    <w:p w14:paraId="6875A7C0" w14:textId="76480379" w:rsidR="00235963" w:rsidRDefault="00000000" w:rsidP="006573C6">
      <w:pPr>
        <w:pStyle w:val="TOC1"/>
        <w:rPr>
          <w:rFonts w:eastAsiaTheme="minorEastAsia"/>
          <w:noProof/>
          <w:sz w:val="22"/>
          <w:szCs w:val="22"/>
          <w:lang w:eastAsia="en-GB"/>
        </w:rPr>
      </w:pPr>
      <w:hyperlink w:anchor="_Toc111041483" w:history="1">
        <w:r w:rsidR="00235963" w:rsidRPr="006573C6">
          <w:rPr>
            <w:rStyle w:val="Hyperlink"/>
            <w:noProof/>
            <w:color w:val="auto"/>
          </w:rPr>
          <w:t xml:space="preserve">Appendix </w:t>
        </w:r>
        <w:r w:rsidR="00AE6358" w:rsidRPr="006573C6">
          <w:rPr>
            <w:rStyle w:val="Hyperlink"/>
            <w:noProof/>
            <w:color w:val="auto"/>
          </w:rPr>
          <w:t>F</w:t>
        </w:r>
        <w:r w:rsidR="00235963" w:rsidRPr="006573C6">
          <w:rPr>
            <w:rStyle w:val="Hyperlink"/>
            <w:noProof/>
            <w:color w:val="auto"/>
          </w:rPr>
          <w:t xml:space="preserve"> – The Role of Health and Safety Lead</w:t>
        </w:r>
        <w:r w:rsidR="00235963" w:rsidRPr="006573C6">
          <w:rPr>
            <w:noProof/>
            <w:webHidden/>
          </w:rPr>
          <w:tab/>
        </w:r>
        <w:r w:rsidR="00235963" w:rsidRPr="006573C6">
          <w:rPr>
            <w:noProof/>
            <w:webHidden/>
          </w:rPr>
          <w:fldChar w:fldCharType="begin"/>
        </w:r>
        <w:r w:rsidR="00235963" w:rsidRPr="006573C6">
          <w:rPr>
            <w:noProof/>
            <w:webHidden/>
          </w:rPr>
          <w:instrText xml:space="preserve"> PAGEREF _Toc111041483 \h </w:instrText>
        </w:r>
        <w:r w:rsidR="00235963" w:rsidRPr="006573C6">
          <w:rPr>
            <w:noProof/>
            <w:webHidden/>
          </w:rPr>
        </w:r>
        <w:r w:rsidR="00235963" w:rsidRPr="006573C6">
          <w:rPr>
            <w:noProof/>
            <w:webHidden/>
          </w:rPr>
          <w:fldChar w:fldCharType="separate"/>
        </w:r>
        <w:r w:rsidR="00235963" w:rsidRPr="006573C6">
          <w:rPr>
            <w:noProof/>
            <w:webHidden/>
          </w:rPr>
          <w:t>2</w:t>
        </w:r>
        <w:r w:rsidR="00235963" w:rsidRPr="006573C6">
          <w:rPr>
            <w:noProof/>
            <w:webHidden/>
          </w:rPr>
          <w:fldChar w:fldCharType="end"/>
        </w:r>
      </w:hyperlink>
      <w:r w:rsidR="00847512">
        <w:rPr>
          <w:noProof/>
        </w:rPr>
        <w:t>3</w:t>
      </w:r>
    </w:p>
    <w:p w14:paraId="79AC109D" w14:textId="0EB92D01" w:rsidR="00F913CD" w:rsidRPr="006573C6" w:rsidRDefault="000665B0">
      <w:pPr>
        <w:spacing w:before="0" w:after="0"/>
        <w:ind w:left="0"/>
        <w:rPr>
          <w:rFonts w:ascii="AppleSystemUIFont" w:hAnsi="AppleSystemUIFont" w:cs="AppleSystemUIFont"/>
          <w:color w:val="auto"/>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6F6CD4">
      <w:pPr>
        <w:pStyle w:val="Heading2"/>
      </w:pPr>
      <w:bookmarkStart w:id="3" w:name="_Toc84611043"/>
      <w:bookmarkStart w:id="4" w:name="_Toc89326544"/>
      <w:bookmarkStart w:id="5" w:name="_Toc111041450"/>
      <w:r w:rsidRPr="0015255F">
        <w:lastRenderedPageBreak/>
        <w:t>Introduction</w:t>
      </w:r>
      <w:bookmarkEnd w:id="3"/>
      <w:bookmarkEnd w:id="4"/>
      <w:bookmarkEnd w:id="5"/>
    </w:p>
    <w:p w14:paraId="58E522E3" w14:textId="2BE6117D" w:rsidR="00711514" w:rsidRDefault="00711514" w:rsidP="005F6AE9">
      <w:pPr>
        <w:pStyle w:val="Style1"/>
        <w:ind w:left="1276"/>
      </w:pPr>
      <w:r>
        <w:t xml:space="preserve">The </w:t>
      </w:r>
      <w:r w:rsidR="003448E6">
        <w:t xml:space="preserve">Integrated Care Board (ICB) </w:t>
      </w:r>
      <w:r>
        <w:t xml:space="preserve">organisation is committed to protecting the health, safety and well-being of employees and acknowledges the importance of identifying and addressing the issue of </w:t>
      </w:r>
      <w:r w:rsidR="00E62064">
        <w:t>work-related</w:t>
      </w:r>
      <w:r>
        <w:t xml:space="preserve"> stress by promoting an environment where individuals are encouraged to seek support and assistance when they feel that they are experiencing excessive levels of pressure or stress. The organisation has a responsibility to minimise the impact of stress related issues on the service provided and on the morale of colleagues and the team.</w:t>
      </w:r>
    </w:p>
    <w:p w14:paraId="46849DF2" w14:textId="77777777" w:rsidR="00711514" w:rsidRDefault="00711514" w:rsidP="005F6AE9">
      <w:pPr>
        <w:pStyle w:val="Style1"/>
        <w:ind w:left="1276"/>
      </w:pPr>
      <w:r>
        <w:t>It is recognised that there are certain pressures inherent in any job and this can help employees perform more positively. Where pressure is positive it is a source of motivation, where it is negative it is experienced as stress and can be harmful. There are two levels of pressure:</w:t>
      </w:r>
    </w:p>
    <w:p w14:paraId="2D7D4120" w14:textId="53EDD4A3" w:rsidR="00711514" w:rsidRDefault="00711514" w:rsidP="005F6AE9">
      <w:pPr>
        <w:pStyle w:val="ListParagraph"/>
        <w:numPr>
          <w:ilvl w:val="0"/>
          <w:numId w:val="11"/>
        </w:numPr>
        <w:ind w:left="1701" w:hanging="283"/>
      </w:pPr>
      <w:r>
        <w:t xml:space="preserve">Too little pressure can lead to boredom, </w:t>
      </w:r>
      <w:proofErr w:type="gramStart"/>
      <w:r>
        <w:t>apathy</w:t>
      </w:r>
      <w:proofErr w:type="gramEnd"/>
      <w:r>
        <w:t xml:space="preserve"> and a lack of commitment</w:t>
      </w:r>
      <w:r w:rsidR="000A4C6A">
        <w:t>.</w:t>
      </w:r>
    </w:p>
    <w:p w14:paraId="39383773" w14:textId="77777777" w:rsidR="00711514" w:rsidRDefault="00711514" w:rsidP="005F6AE9">
      <w:pPr>
        <w:pStyle w:val="ListParagraph"/>
        <w:numPr>
          <w:ilvl w:val="0"/>
          <w:numId w:val="11"/>
        </w:numPr>
        <w:ind w:left="1701" w:hanging="283"/>
      </w:pPr>
      <w:r>
        <w:t>Too much pressure can lead to mistakes/errors being made, poor performance and may have an adverse effect on health and well-being.</w:t>
      </w:r>
    </w:p>
    <w:p w14:paraId="636CC961" w14:textId="77777777" w:rsidR="00711514" w:rsidRDefault="00711514" w:rsidP="005F6AE9">
      <w:pPr>
        <w:pStyle w:val="Style1"/>
        <w:ind w:left="1276"/>
      </w:pPr>
      <w:r>
        <w:t>Pressure or stress can also arise from an individual’s personal life and people vary in their capacity and ability to cope with different types of pressure. Although stress is not an illness there is evidence that it can lead to mental and physical ill health.</w:t>
      </w:r>
    </w:p>
    <w:p w14:paraId="5E04C79B" w14:textId="5951ED8E" w:rsidR="00711514" w:rsidRDefault="00711514" w:rsidP="005F6AE9">
      <w:pPr>
        <w:pStyle w:val="Style1"/>
        <w:ind w:left="1276"/>
      </w:pPr>
      <w:r>
        <w:t>For example</w:t>
      </w:r>
      <w:r w:rsidR="00E62064">
        <w:t>,</w:t>
      </w:r>
      <w:r>
        <w:t xml:space="preserve"> physical effects may include:</w:t>
      </w:r>
    </w:p>
    <w:p w14:paraId="786A75EC" w14:textId="300B96D2" w:rsidR="00711514" w:rsidRDefault="00711514" w:rsidP="00F33163">
      <w:pPr>
        <w:pStyle w:val="ListParagraph"/>
        <w:numPr>
          <w:ilvl w:val="0"/>
          <w:numId w:val="14"/>
        </w:numPr>
        <w:ind w:left="1701" w:hanging="283"/>
      </w:pPr>
      <w:r>
        <w:t>Heart disease</w:t>
      </w:r>
    </w:p>
    <w:p w14:paraId="18900EA0" w14:textId="47A5C843" w:rsidR="00711514" w:rsidRDefault="00711514" w:rsidP="00F33163">
      <w:pPr>
        <w:pStyle w:val="ListParagraph"/>
        <w:numPr>
          <w:ilvl w:val="0"/>
          <w:numId w:val="14"/>
        </w:numPr>
        <w:ind w:left="1701" w:hanging="283"/>
      </w:pPr>
      <w:r>
        <w:t xml:space="preserve">Back pain, gastrointestinal </w:t>
      </w:r>
      <w:proofErr w:type="gramStart"/>
      <w:r>
        <w:t>disturbances</w:t>
      </w:r>
      <w:proofErr w:type="gramEnd"/>
      <w:r>
        <w:t xml:space="preserve"> and various minor illnesses</w:t>
      </w:r>
    </w:p>
    <w:p w14:paraId="7EC0DAAC" w14:textId="7655BA94" w:rsidR="00711514" w:rsidRDefault="00711514" w:rsidP="009F0BF7">
      <w:pPr>
        <w:pStyle w:val="Style1"/>
        <w:ind w:left="1276"/>
      </w:pPr>
      <w:r>
        <w:t>Psychological effects may include</w:t>
      </w:r>
      <w:r w:rsidR="000A4C6A">
        <w:t xml:space="preserve"> a</w:t>
      </w:r>
      <w:r>
        <w:t>nxiety and depression.</w:t>
      </w:r>
    </w:p>
    <w:p w14:paraId="6EA46454" w14:textId="6C3ECAE2" w:rsidR="00F913CD" w:rsidRPr="0015255F" w:rsidRDefault="00F913CD" w:rsidP="006F6CD4">
      <w:pPr>
        <w:pStyle w:val="Heading2"/>
      </w:pPr>
      <w:bookmarkStart w:id="6" w:name="_Toc89326545"/>
      <w:bookmarkStart w:id="7" w:name="_Toc111041451"/>
      <w:r w:rsidRPr="0015255F">
        <w:t>Purpose</w:t>
      </w:r>
      <w:bookmarkEnd w:id="6"/>
      <w:bookmarkEnd w:id="7"/>
    </w:p>
    <w:p w14:paraId="38487959" w14:textId="25A78151" w:rsidR="000179BD" w:rsidRPr="00246A29" w:rsidRDefault="000179BD" w:rsidP="009F0BF7">
      <w:pPr>
        <w:pStyle w:val="Style1"/>
        <w:ind w:left="1276"/>
        <w:rPr>
          <w:color w:val="auto"/>
        </w:rPr>
      </w:pPr>
      <w:r w:rsidRPr="00246A29">
        <w:rPr>
          <w:color w:val="auto"/>
        </w:rPr>
        <w:t>The purpose of this policy is to reduce the potential health risks to staff through the effective management of work-related stress by making clear:</w:t>
      </w:r>
    </w:p>
    <w:p w14:paraId="502F37F1" w14:textId="45CCA2D8" w:rsidR="000179BD" w:rsidRPr="00246A29" w:rsidRDefault="000179BD" w:rsidP="00F33163">
      <w:pPr>
        <w:pStyle w:val="ListParagraph"/>
        <w:numPr>
          <w:ilvl w:val="0"/>
          <w:numId w:val="15"/>
        </w:numPr>
        <w:ind w:left="1701" w:hanging="283"/>
      </w:pPr>
      <w:r w:rsidRPr="00246A29">
        <w:t>The responsibilities of all staff in the assessment, reduction and (where</w:t>
      </w:r>
      <w:r w:rsidR="007C267F">
        <w:t xml:space="preserve"> </w:t>
      </w:r>
      <w:r w:rsidRPr="00246A29">
        <w:t>possible) elimination of work-related stress</w:t>
      </w:r>
      <w:r w:rsidR="000A4C6A">
        <w:t>.</w:t>
      </w:r>
    </w:p>
    <w:p w14:paraId="3E81E820" w14:textId="7B098A1E" w:rsidR="000179BD" w:rsidRPr="00246A29" w:rsidRDefault="000179BD" w:rsidP="00F33163">
      <w:pPr>
        <w:pStyle w:val="ListParagraph"/>
        <w:numPr>
          <w:ilvl w:val="0"/>
          <w:numId w:val="15"/>
        </w:numPr>
        <w:ind w:left="1701" w:hanging="283"/>
      </w:pPr>
      <w:r w:rsidRPr="00246A29">
        <w:t>The process for accessing information regarding the management of work-related stress</w:t>
      </w:r>
      <w:r w:rsidR="000A4C6A">
        <w:t>.</w:t>
      </w:r>
    </w:p>
    <w:p w14:paraId="629DB4AB" w14:textId="38048FA5" w:rsidR="000179BD" w:rsidRPr="00246A29" w:rsidRDefault="000179BD" w:rsidP="00F33163">
      <w:pPr>
        <w:pStyle w:val="ListParagraph"/>
        <w:numPr>
          <w:ilvl w:val="0"/>
          <w:numId w:val="15"/>
        </w:numPr>
        <w:ind w:left="1701" w:hanging="283"/>
      </w:pPr>
      <w:r w:rsidRPr="00246A29">
        <w:t>The process for identifying workplace stressors</w:t>
      </w:r>
      <w:r w:rsidR="000A4C6A">
        <w:t>.</w:t>
      </w:r>
    </w:p>
    <w:p w14:paraId="34C29529" w14:textId="21A56EF0" w:rsidR="000179BD" w:rsidRPr="00246A29" w:rsidRDefault="000179BD" w:rsidP="00F33163">
      <w:pPr>
        <w:pStyle w:val="ListParagraph"/>
        <w:numPr>
          <w:ilvl w:val="0"/>
          <w:numId w:val="15"/>
        </w:numPr>
        <w:ind w:left="1701" w:hanging="283"/>
      </w:pPr>
      <w:r w:rsidRPr="00246A29">
        <w:t>The requirement to undertake appropriate risk assessments for the prevention and management of work-related stress.</w:t>
      </w:r>
    </w:p>
    <w:p w14:paraId="41814B99" w14:textId="7C9630D1" w:rsidR="00800305" w:rsidRPr="000A4C6A" w:rsidRDefault="00800305" w:rsidP="006F6CD4">
      <w:pPr>
        <w:pStyle w:val="Heading2"/>
      </w:pPr>
      <w:bookmarkStart w:id="8" w:name="_Toc111041452"/>
      <w:bookmarkStart w:id="9" w:name="_Toc89326546"/>
      <w:r w:rsidRPr="000A4C6A">
        <w:lastRenderedPageBreak/>
        <w:t>Scope</w:t>
      </w:r>
      <w:bookmarkEnd w:id="8"/>
    </w:p>
    <w:p w14:paraId="28DBAD13" w14:textId="205FED3A" w:rsidR="00800305" w:rsidRPr="00246A29" w:rsidRDefault="0076504A" w:rsidP="009F0BF7">
      <w:pPr>
        <w:ind w:left="1276"/>
        <w:rPr>
          <w:color w:val="auto"/>
        </w:rPr>
      </w:pPr>
      <w:r w:rsidRPr="00246A29">
        <w:rPr>
          <w:color w:val="auto"/>
        </w:rPr>
        <w:t xml:space="preserve">This policy applies to all </w:t>
      </w:r>
      <w:r w:rsidR="001B2D92">
        <w:rPr>
          <w:color w:val="auto"/>
        </w:rPr>
        <w:t xml:space="preserve">employees and </w:t>
      </w:r>
      <w:r w:rsidR="009823F7" w:rsidRPr="00246A29">
        <w:rPr>
          <w:color w:val="auto"/>
        </w:rPr>
        <w:t xml:space="preserve">workers engaged by the ICB.  This includes temporary/bank/agency/work experience staff, </w:t>
      </w:r>
      <w:proofErr w:type="gramStart"/>
      <w:r w:rsidR="009823F7" w:rsidRPr="00246A29">
        <w:rPr>
          <w:color w:val="auto"/>
        </w:rPr>
        <w:t>students</w:t>
      </w:r>
      <w:proofErr w:type="gramEnd"/>
      <w:r w:rsidR="009823F7" w:rsidRPr="00246A29">
        <w:rPr>
          <w:color w:val="auto"/>
        </w:rPr>
        <w:t xml:space="preserve"> and volunteers.  It does not include those engaged on a contract for service.  </w:t>
      </w:r>
    </w:p>
    <w:p w14:paraId="33D9D5BD" w14:textId="6F1987F2" w:rsidR="00F913CD" w:rsidRPr="0015255F" w:rsidRDefault="00F913CD" w:rsidP="006F6CD4">
      <w:pPr>
        <w:pStyle w:val="Heading2"/>
      </w:pPr>
      <w:bookmarkStart w:id="10" w:name="_Toc111041453"/>
      <w:r w:rsidRPr="0015255F">
        <w:t>Definitions</w:t>
      </w:r>
      <w:bookmarkEnd w:id="9"/>
      <w:bookmarkEnd w:id="10"/>
    </w:p>
    <w:p w14:paraId="4F6561D7" w14:textId="6E409057" w:rsidR="00711514" w:rsidRDefault="00711514" w:rsidP="009F0BF7">
      <w:pPr>
        <w:ind w:left="1276"/>
      </w:pPr>
      <w:r>
        <w:t xml:space="preserve">Stress - </w:t>
      </w:r>
      <w:r w:rsidR="000A4C6A">
        <w:t>t</w:t>
      </w:r>
      <w:r>
        <w:t>he definition of work-related stress that the organisation has adopted is that used by the Health and Safety Executive (HSE).</w:t>
      </w:r>
    </w:p>
    <w:p w14:paraId="3A15A289" w14:textId="16ADCFDC" w:rsidR="00711514" w:rsidRPr="000179BD" w:rsidRDefault="00711514" w:rsidP="009F0BF7">
      <w:pPr>
        <w:pStyle w:val="ListParagraph"/>
        <w:numPr>
          <w:ilvl w:val="0"/>
          <w:numId w:val="0"/>
        </w:numPr>
        <w:ind w:left="1276"/>
        <w:rPr>
          <w:i/>
          <w:iCs/>
        </w:rPr>
      </w:pPr>
      <w:r w:rsidRPr="000179BD">
        <w:rPr>
          <w:i/>
          <w:iCs/>
        </w:rPr>
        <w:t>“Stress is the adverse reaction people have to excessive pressures or other types of demand placed on them at work.”</w:t>
      </w:r>
    </w:p>
    <w:p w14:paraId="0E72F2F5" w14:textId="77777777" w:rsidR="00F913CD" w:rsidRPr="0015255F" w:rsidRDefault="00F913CD" w:rsidP="006F6CD4">
      <w:pPr>
        <w:pStyle w:val="Heading2"/>
      </w:pPr>
      <w:bookmarkStart w:id="11" w:name="_Toc89326547"/>
      <w:bookmarkStart w:id="12" w:name="_Toc111041454"/>
      <w:r w:rsidRPr="0015255F">
        <w:t>Roles and Responsibilities</w:t>
      </w:r>
      <w:bookmarkStart w:id="13" w:name="_Toc84611047"/>
      <w:bookmarkEnd w:id="11"/>
      <w:bookmarkEnd w:id="12"/>
    </w:p>
    <w:p w14:paraId="01A41CC2" w14:textId="77777777" w:rsidR="00F913CD" w:rsidRPr="0015255F" w:rsidRDefault="00F913CD" w:rsidP="008612B6">
      <w:pPr>
        <w:pStyle w:val="Heading3"/>
        <w:ind w:left="1276"/>
      </w:pPr>
      <w:bookmarkStart w:id="14" w:name="_Toc84611048"/>
      <w:bookmarkStart w:id="15" w:name="_Toc111041455"/>
      <w:bookmarkEnd w:id="13"/>
      <w:r w:rsidRPr="0015255F">
        <w:t>Integrated Care Board</w:t>
      </w:r>
      <w:bookmarkEnd w:id="14"/>
      <w:bookmarkEnd w:id="15"/>
    </w:p>
    <w:p w14:paraId="0FEFFE52" w14:textId="7AD46271" w:rsidR="00F913CD" w:rsidRPr="00246A29" w:rsidRDefault="0076504A" w:rsidP="008612B6">
      <w:pPr>
        <w:pStyle w:val="Style2"/>
        <w:ind w:left="1276"/>
        <w:rPr>
          <w:color w:val="auto"/>
        </w:rPr>
      </w:pPr>
      <w:r w:rsidRPr="00246A29">
        <w:rPr>
          <w:color w:val="auto"/>
        </w:rPr>
        <w:t xml:space="preserve">The ICB Board is accountable and responsible for ensuring that the ICB has effective processes for </w:t>
      </w:r>
      <w:r w:rsidR="00246A29" w:rsidRPr="00246A29">
        <w:rPr>
          <w:color w:val="auto"/>
        </w:rPr>
        <w:t>stress management</w:t>
      </w:r>
      <w:r w:rsidRPr="00246A29">
        <w:rPr>
          <w:color w:val="auto"/>
        </w:rPr>
        <w:t xml:space="preserve"> in accordance with relevant legislation and best practice guidance.</w:t>
      </w:r>
    </w:p>
    <w:p w14:paraId="2032CA85" w14:textId="4F617DA9" w:rsidR="00F913CD" w:rsidRPr="0015255F" w:rsidRDefault="00F913CD" w:rsidP="008612B6">
      <w:pPr>
        <w:pStyle w:val="Heading3"/>
        <w:ind w:left="1276"/>
      </w:pPr>
      <w:bookmarkStart w:id="16" w:name="_Toc111041456"/>
      <w:r w:rsidRPr="0015255F">
        <w:t>Chief Executive</w:t>
      </w:r>
      <w:bookmarkEnd w:id="16"/>
    </w:p>
    <w:p w14:paraId="5CAAA1DE" w14:textId="04064F31" w:rsidR="0076504A" w:rsidRPr="00246A29" w:rsidRDefault="0076504A" w:rsidP="008612B6">
      <w:pPr>
        <w:pStyle w:val="Style2"/>
        <w:ind w:left="1276"/>
        <w:rPr>
          <w:color w:val="auto"/>
        </w:rPr>
      </w:pPr>
      <w:r w:rsidRPr="00246A29">
        <w:rPr>
          <w:color w:val="auto"/>
        </w:rPr>
        <w:t xml:space="preserve">The Chief Executive is accountable for the policy and procedure being in place to ensure fair and equitable approach to </w:t>
      </w:r>
      <w:r w:rsidR="00246A29" w:rsidRPr="00246A29">
        <w:rPr>
          <w:color w:val="auto"/>
        </w:rPr>
        <w:t xml:space="preserve">stress management </w:t>
      </w:r>
      <w:r w:rsidRPr="00246A29">
        <w:rPr>
          <w:color w:val="auto"/>
        </w:rPr>
        <w:t>for employees.</w:t>
      </w:r>
    </w:p>
    <w:p w14:paraId="4E5B0CF9" w14:textId="30489F40" w:rsidR="00F913CD" w:rsidRPr="0015255F" w:rsidRDefault="00F913CD" w:rsidP="008612B6">
      <w:pPr>
        <w:pStyle w:val="Heading3"/>
        <w:ind w:left="1276"/>
      </w:pPr>
      <w:bookmarkStart w:id="17" w:name="_Toc84611052"/>
      <w:bookmarkStart w:id="18" w:name="_Toc111041457"/>
      <w:r w:rsidRPr="0015255F">
        <w:t>Policy Authors</w:t>
      </w:r>
      <w:bookmarkEnd w:id="17"/>
      <w:bookmarkEnd w:id="18"/>
    </w:p>
    <w:p w14:paraId="19BC57B7" w14:textId="77777777" w:rsidR="003448E6" w:rsidRDefault="0076504A" w:rsidP="008612B6">
      <w:pPr>
        <w:pStyle w:val="Style2"/>
        <w:ind w:left="1276"/>
        <w:contextualSpacing w:val="0"/>
        <w:rPr>
          <w:color w:val="auto"/>
        </w:rPr>
      </w:pPr>
      <w:r w:rsidRPr="003448E6">
        <w:rPr>
          <w:color w:val="auto"/>
        </w:rPr>
        <w:t>Policy authors are responsible for ensuring that this document is updated when any changes are made to the</w:t>
      </w:r>
      <w:r w:rsidR="00393DBA" w:rsidRPr="003448E6">
        <w:rPr>
          <w:color w:val="auto"/>
        </w:rPr>
        <w:t xml:space="preserve"> legislation or best practice</w:t>
      </w:r>
      <w:r w:rsidRPr="003448E6">
        <w:rPr>
          <w:color w:val="auto"/>
        </w:rPr>
        <w:t>.</w:t>
      </w:r>
    </w:p>
    <w:p w14:paraId="4610E936" w14:textId="2B6D4351" w:rsidR="00E21811" w:rsidRPr="003448E6" w:rsidRDefault="00E21811" w:rsidP="008612B6">
      <w:pPr>
        <w:pStyle w:val="Style2"/>
        <w:ind w:left="1276"/>
        <w:contextualSpacing w:val="0"/>
        <w:rPr>
          <w:color w:val="auto"/>
        </w:rPr>
      </w:pPr>
      <w:r w:rsidRPr="003448E6">
        <w:rPr>
          <w:color w:val="auto"/>
        </w:rPr>
        <w:t>The HR department are expected to provide the following:</w:t>
      </w:r>
    </w:p>
    <w:p w14:paraId="11CF9F60" w14:textId="76F55C39" w:rsidR="00E21811" w:rsidRPr="00E21811" w:rsidRDefault="00E21811" w:rsidP="00F33163">
      <w:pPr>
        <w:pStyle w:val="ListParagraph"/>
        <w:numPr>
          <w:ilvl w:val="0"/>
          <w:numId w:val="16"/>
        </w:numPr>
        <w:ind w:left="1701" w:hanging="283"/>
      </w:pPr>
      <w:r w:rsidRPr="00E21811">
        <w:t>Provide</w:t>
      </w:r>
      <w:r>
        <w:t xml:space="preserve"> </w:t>
      </w:r>
      <w:r w:rsidRPr="00E21811">
        <w:t>advice,</w:t>
      </w:r>
      <w:r>
        <w:t xml:space="preserve"> </w:t>
      </w:r>
      <w:r w:rsidRPr="00E21811">
        <w:t>support</w:t>
      </w:r>
      <w:r>
        <w:t xml:space="preserve"> </w:t>
      </w:r>
      <w:r w:rsidRPr="00E21811">
        <w:t>and</w:t>
      </w:r>
      <w:r>
        <w:t xml:space="preserve"> </w:t>
      </w:r>
      <w:r w:rsidRPr="00E21811">
        <w:t>training</w:t>
      </w:r>
      <w:r>
        <w:t xml:space="preserve"> </w:t>
      </w:r>
      <w:r w:rsidRPr="00E21811">
        <w:t>to</w:t>
      </w:r>
      <w:r>
        <w:t xml:space="preserve"> </w:t>
      </w:r>
      <w:r w:rsidRPr="00E21811">
        <w:t>promote</w:t>
      </w:r>
      <w:r>
        <w:t xml:space="preserve"> </w:t>
      </w:r>
      <w:r w:rsidRPr="00E21811">
        <w:t>understanding</w:t>
      </w:r>
      <w:r>
        <w:t xml:space="preserve"> </w:t>
      </w:r>
      <w:r w:rsidRPr="00E21811">
        <w:t>and</w:t>
      </w:r>
      <w:r>
        <w:t xml:space="preserve"> </w:t>
      </w:r>
      <w:r w:rsidRPr="00E21811">
        <w:t xml:space="preserve">good management practice under this policy and related </w:t>
      </w:r>
      <w:proofErr w:type="gramStart"/>
      <w:r w:rsidRPr="00E21811">
        <w:t>policies</w:t>
      </w:r>
      <w:proofErr w:type="gramEnd"/>
    </w:p>
    <w:p w14:paraId="6521E8C9" w14:textId="05A8DA4D" w:rsidR="00E21811" w:rsidRPr="00E21811" w:rsidRDefault="00E21811" w:rsidP="00F33163">
      <w:pPr>
        <w:pStyle w:val="ListParagraph"/>
        <w:numPr>
          <w:ilvl w:val="0"/>
          <w:numId w:val="16"/>
        </w:numPr>
        <w:ind w:left="1701" w:hanging="283"/>
      </w:pPr>
      <w:r w:rsidRPr="00E21811">
        <w:t xml:space="preserve">Promote support mechanisms available to individuals and managers to manage and reduce </w:t>
      </w:r>
      <w:proofErr w:type="gramStart"/>
      <w:r w:rsidRPr="00E21811">
        <w:t>stress</w:t>
      </w:r>
      <w:proofErr w:type="gramEnd"/>
    </w:p>
    <w:p w14:paraId="60EC48B9" w14:textId="39CB6077" w:rsidR="00E21811" w:rsidRPr="00E21811" w:rsidRDefault="00E21811" w:rsidP="00F33163">
      <w:pPr>
        <w:pStyle w:val="ListParagraph"/>
        <w:numPr>
          <w:ilvl w:val="0"/>
          <w:numId w:val="16"/>
        </w:numPr>
        <w:ind w:left="1701" w:hanging="283"/>
      </w:pPr>
      <w:r w:rsidRPr="00E21811">
        <w:t xml:space="preserve">Work closely with Occupational Health and </w:t>
      </w:r>
      <w:r w:rsidRPr="00505755">
        <w:t>Corporate Services</w:t>
      </w:r>
      <w:r w:rsidRPr="00E21811">
        <w:t xml:space="preserve"> to facilitate necessary actions to reduce </w:t>
      </w:r>
      <w:proofErr w:type="gramStart"/>
      <w:r w:rsidRPr="00E21811">
        <w:t>stressors</w:t>
      </w:r>
      <w:proofErr w:type="gramEnd"/>
    </w:p>
    <w:p w14:paraId="463B5421" w14:textId="0497859C" w:rsidR="00E21811" w:rsidRPr="00505755" w:rsidRDefault="00E21811" w:rsidP="00F33163">
      <w:pPr>
        <w:pStyle w:val="ListParagraph"/>
        <w:numPr>
          <w:ilvl w:val="0"/>
          <w:numId w:val="16"/>
        </w:numPr>
        <w:ind w:left="1701" w:hanging="283"/>
      </w:pPr>
      <w:r w:rsidRPr="00E21811">
        <w:t xml:space="preserve">Provide (or make available) support and advice for staff in the event of them being called as a witness relating to internal procedures e.g. disciplinary matters. In addition, to ensure relevant line managers or appropriate other monitors ongoing support </w:t>
      </w:r>
      <w:proofErr w:type="gramStart"/>
      <w:r w:rsidRPr="00E21811">
        <w:t>required</w:t>
      </w:r>
      <w:proofErr w:type="gramEnd"/>
    </w:p>
    <w:p w14:paraId="6D17452F" w14:textId="6B794EC8" w:rsidR="00E21811" w:rsidRPr="00E21811" w:rsidRDefault="00E21811" w:rsidP="00F33163">
      <w:pPr>
        <w:pStyle w:val="ListParagraph"/>
        <w:numPr>
          <w:ilvl w:val="0"/>
          <w:numId w:val="16"/>
        </w:numPr>
        <w:ind w:left="1701" w:hanging="283"/>
      </w:pPr>
      <w:r w:rsidRPr="00E21811">
        <w:lastRenderedPageBreak/>
        <w:t xml:space="preserve">Ensure this policy and procedure is easily accessible to all </w:t>
      </w:r>
      <w:proofErr w:type="gramStart"/>
      <w:r w:rsidRPr="00E21811">
        <w:t>employees</w:t>
      </w:r>
      <w:proofErr w:type="gramEnd"/>
    </w:p>
    <w:p w14:paraId="3B2F01DA" w14:textId="27D0512F" w:rsidR="00E21811" w:rsidRPr="00E21811" w:rsidRDefault="00E21811" w:rsidP="00F33163">
      <w:pPr>
        <w:pStyle w:val="ListParagraph"/>
        <w:numPr>
          <w:ilvl w:val="0"/>
          <w:numId w:val="16"/>
        </w:numPr>
        <w:ind w:left="1701" w:hanging="283"/>
      </w:pPr>
      <w:r w:rsidRPr="00E21811">
        <w:t xml:space="preserve">Ensure the policy is updated in line with current legislation and best </w:t>
      </w:r>
      <w:proofErr w:type="gramStart"/>
      <w:r w:rsidRPr="00E21811">
        <w:t>practice</w:t>
      </w:r>
      <w:proofErr w:type="gramEnd"/>
    </w:p>
    <w:p w14:paraId="28C35061" w14:textId="23AB9815" w:rsidR="00E21811" w:rsidRPr="00E21811" w:rsidRDefault="00E21811" w:rsidP="00F33163">
      <w:pPr>
        <w:pStyle w:val="ListParagraph"/>
        <w:numPr>
          <w:ilvl w:val="0"/>
          <w:numId w:val="16"/>
        </w:numPr>
        <w:ind w:left="1701" w:hanging="283"/>
      </w:pPr>
      <w:r w:rsidRPr="00E21811">
        <w:t>Identify and monitor trends.</w:t>
      </w:r>
    </w:p>
    <w:p w14:paraId="11484268" w14:textId="1A77E750" w:rsidR="00F913CD" w:rsidRPr="0015255F" w:rsidRDefault="00544256" w:rsidP="00F33163">
      <w:pPr>
        <w:pStyle w:val="Heading3"/>
        <w:ind w:left="1276"/>
      </w:pPr>
      <w:bookmarkStart w:id="19" w:name="_Toc84611054"/>
      <w:bookmarkStart w:id="20" w:name="_Toc111041458"/>
      <w:r>
        <w:t xml:space="preserve">Executive </w:t>
      </w:r>
      <w:r w:rsidR="0096293A">
        <w:t>Chief People Officer</w:t>
      </w:r>
      <w:bookmarkEnd w:id="19"/>
      <w:bookmarkEnd w:id="20"/>
    </w:p>
    <w:p w14:paraId="38815C03" w14:textId="1222D0AB" w:rsidR="0096293A" w:rsidRPr="00246A29" w:rsidRDefault="0096293A" w:rsidP="00F33163">
      <w:pPr>
        <w:pStyle w:val="Style2"/>
        <w:ind w:left="1276"/>
        <w:rPr>
          <w:color w:val="auto"/>
        </w:rPr>
      </w:pPr>
      <w:r w:rsidRPr="00246A29">
        <w:rPr>
          <w:color w:val="auto"/>
        </w:rPr>
        <w:t xml:space="preserve">The </w:t>
      </w:r>
      <w:r w:rsidR="00544256">
        <w:rPr>
          <w:color w:val="auto"/>
        </w:rPr>
        <w:t xml:space="preserve">Executive </w:t>
      </w:r>
      <w:r w:rsidRPr="00246A29">
        <w:rPr>
          <w:color w:val="auto"/>
        </w:rPr>
        <w:t>Chief People Officer oversees the implementation of this policy and is responsible for ensuring that managers take action to meet the organisation’s obligations to ensure equity and consistency.</w:t>
      </w:r>
    </w:p>
    <w:p w14:paraId="5019279B" w14:textId="0B2FEDA8" w:rsidR="00F913CD" w:rsidRPr="0015255F" w:rsidRDefault="00F913CD" w:rsidP="00F33163">
      <w:pPr>
        <w:pStyle w:val="Heading3"/>
        <w:ind w:left="1276"/>
      </w:pPr>
      <w:bookmarkStart w:id="21" w:name="_Toc111041459"/>
      <w:r w:rsidRPr="0015255F">
        <w:t>Line Managers</w:t>
      </w:r>
      <w:bookmarkEnd w:id="21"/>
    </w:p>
    <w:p w14:paraId="5ACF6B94" w14:textId="014AB2EC" w:rsidR="00E21811" w:rsidRPr="00E21811" w:rsidRDefault="00E21811" w:rsidP="00F33163">
      <w:pPr>
        <w:pStyle w:val="Style2"/>
        <w:ind w:left="1276"/>
        <w:rPr>
          <w:color w:val="auto"/>
        </w:rPr>
      </w:pPr>
      <w:r w:rsidRPr="00E21811">
        <w:rPr>
          <w:color w:val="auto"/>
        </w:rPr>
        <w:t>Day to day responsibility rests with line managers for the employees within their areas. Line managers, especially first line managers, have the main responsibility to:</w:t>
      </w:r>
    </w:p>
    <w:p w14:paraId="625EF49D" w14:textId="5AC56E33" w:rsidR="00E21811" w:rsidRPr="00E21811" w:rsidRDefault="00E21811" w:rsidP="00F33163">
      <w:pPr>
        <w:pStyle w:val="ListParagraph"/>
        <w:numPr>
          <w:ilvl w:val="0"/>
          <w:numId w:val="17"/>
        </w:numPr>
        <w:ind w:left="1701" w:hanging="283"/>
      </w:pPr>
      <w:r w:rsidRPr="00E21811">
        <w:t>Recognise employees who may need help because of the impact of stress on their work performance or health</w:t>
      </w:r>
      <w:r w:rsidR="000A4C6A">
        <w:t>.</w:t>
      </w:r>
    </w:p>
    <w:p w14:paraId="6FDB21CB" w14:textId="2CC76EA9" w:rsidR="00E21811" w:rsidRPr="00E21811" w:rsidRDefault="00E21811" w:rsidP="00F33163">
      <w:pPr>
        <w:pStyle w:val="ListParagraph"/>
        <w:numPr>
          <w:ilvl w:val="0"/>
          <w:numId w:val="17"/>
        </w:numPr>
        <w:ind w:left="1701" w:hanging="283"/>
      </w:pPr>
      <w:r w:rsidRPr="00E21811">
        <w:t xml:space="preserve">Be proactive in completing a risk assessment </w:t>
      </w:r>
      <w:r w:rsidR="00A73B82" w:rsidRPr="006573C6">
        <w:rPr>
          <w:color w:val="auto"/>
        </w:rPr>
        <w:t xml:space="preserve">with the person experiencing stress </w:t>
      </w:r>
      <w:r w:rsidRPr="006573C6">
        <w:rPr>
          <w:color w:val="auto"/>
        </w:rPr>
        <w:t>to identify excessive pressure a</w:t>
      </w:r>
      <w:r w:rsidRPr="00E21811">
        <w:t>nd whether existing control measures preventing harm are sufficient, or if more should be done</w:t>
      </w:r>
      <w:r w:rsidR="000A4C6A">
        <w:t>.</w:t>
      </w:r>
    </w:p>
    <w:p w14:paraId="44AC6521" w14:textId="16BBFD57" w:rsidR="00E21811" w:rsidRPr="00E21811" w:rsidRDefault="00E21811" w:rsidP="00F33163">
      <w:pPr>
        <w:pStyle w:val="ListParagraph"/>
        <w:numPr>
          <w:ilvl w:val="0"/>
          <w:numId w:val="17"/>
        </w:numPr>
        <w:ind w:left="1701" w:hanging="283"/>
      </w:pPr>
      <w:r w:rsidRPr="00E21811">
        <w:t>Ensure safe working practice</w:t>
      </w:r>
      <w:r>
        <w:t>s</w:t>
      </w:r>
      <w:r w:rsidR="000A4C6A">
        <w:t>.</w:t>
      </w:r>
    </w:p>
    <w:p w14:paraId="24B06A8C" w14:textId="44F2A46F" w:rsidR="00E21811" w:rsidRPr="00E21811" w:rsidRDefault="00E21811" w:rsidP="00F33163">
      <w:pPr>
        <w:pStyle w:val="ListParagraph"/>
        <w:numPr>
          <w:ilvl w:val="0"/>
          <w:numId w:val="17"/>
        </w:numPr>
        <w:ind w:left="1701" w:hanging="283"/>
      </w:pPr>
      <w:r w:rsidRPr="00E21811">
        <w:t>Take reasonable steps to reduce pressure and workplace stress</w:t>
      </w:r>
      <w:r w:rsidR="000A4C6A">
        <w:t>.</w:t>
      </w:r>
    </w:p>
    <w:p w14:paraId="1EF4423F" w14:textId="2B9B0826" w:rsidR="00E21811" w:rsidRPr="00E21811" w:rsidRDefault="00E21811" w:rsidP="00F33163">
      <w:pPr>
        <w:pStyle w:val="ListParagraph"/>
        <w:numPr>
          <w:ilvl w:val="0"/>
          <w:numId w:val="17"/>
        </w:numPr>
        <w:ind w:left="1701" w:hanging="283"/>
      </w:pPr>
      <w:r w:rsidRPr="00E21811">
        <w:t>Ensure members of their teams comply with all workplace procedures and processes to minimise or eradicate risks</w:t>
      </w:r>
      <w:r w:rsidR="000A4C6A">
        <w:t>.</w:t>
      </w:r>
    </w:p>
    <w:p w14:paraId="1B9E2602" w14:textId="75945AC4" w:rsidR="00E21811" w:rsidRPr="00E21811" w:rsidRDefault="00E21811" w:rsidP="00F33163">
      <w:pPr>
        <w:pStyle w:val="ListParagraph"/>
        <w:numPr>
          <w:ilvl w:val="0"/>
          <w:numId w:val="17"/>
        </w:numPr>
        <w:ind w:left="1701" w:hanging="283"/>
      </w:pPr>
      <w:r w:rsidRPr="00E21811">
        <w:t>Promote support mechanisms to members of their teams</w:t>
      </w:r>
      <w:r w:rsidR="000A4C6A">
        <w:t>.</w:t>
      </w:r>
    </w:p>
    <w:p w14:paraId="1D24DA45" w14:textId="576AFD8C" w:rsidR="00E21811" w:rsidRPr="00E21811" w:rsidRDefault="00E21811" w:rsidP="00F33163">
      <w:pPr>
        <w:pStyle w:val="ListParagraph"/>
        <w:numPr>
          <w:ilvl w:val="0"/>
          <w:numId w:val="17"/>
        </w:numPr>
        <w:ind w:left="1701" w:hanging="283"/>
      </w:pPr>
      <w:r w:rsidRPr="00E21811">
        <w:t>Create a culture and environment of openness</w:t>
      </w:r>
      <w:r w:rsidR="000A4C6A">
        <w:t>.</w:t>
      </w:r>
    </w:p>
    <w:p w14:paraId="1B0B701A" w14:textId="3E8DD6E0" w:rsidR="00E21811" w:rsidRPr="00E21811" w:rsidRDefault="00E21811" w:rsidP="00F33163">
      <w:pPr>
        <w:pStyle w:val="ListParagraph"/>
        <w:numPr>
          <w:ilvl w:val="0"/>
          <w:numId w:val="17"/>
        </w:numPr>
        <w:ind w:left="1701" w:hanging="283"/>
      </w:pPr>
      <w:r w:rsidRPr="00E21811">
        <w:t>Ensure clarity of job requirements, performance targets and workloads</w:t>
      </w:r>
      <w:r w:rsidR="000A4C6A">
        <w:t>.</w:t>
      </w:r>
    </w:p>
    <w:p w14:paraId="20D85343" w14:textId="6279223E" w:rsidR="00E21811" w:rsidRPr="00E21811" w:rsidRDefault="00E21811" w:rsidP="00F33163">
      <w:pPr>
        <w:pStyle w:val="ListParagraph"/>
        <w:numPr>
          <w:ilvl w:val="0"/>
          <w:numId w:val="17"/>
        </w:numPr>
        <w:ind w:left="1701" w:hanging="283"/>
      </w:pPr>
      <w:r w:rsidRPr="00E21811">
        <w:t>Carry out regular appraisals (minimum annual), team meetings and 1-1’s and use as an opportunity to identify and discuss workplace stressors</w:t>
      </w:r>
      <w:r w:rsidR="000A4C6A">
        <w:t>.</w:t>
      </w:r>
    </w:p>
    <w:p w14:paraId="25FF0590" w14:textId="5C23A0AE" w:rsidR="00E21811" w:rsidRPr="00E21811" w:rsidRDefault="00E21811" w:rsidP="00F33163">
      <w:pPr>
        <w:pStyle w:val="ListParagraph"/>
        <w:numPr>
          <w:ilvl w:val="0"/>
          <w:numId w:val="17"/>
        </w:numPr>
        <w:ind w:left="1701" w:hanging="283"/>
      </w:pPr>
      <w:r w:rsidRPr="00E21811">
        <w:t>Action any concerns or issues raised and seek professional advice or escalate as necessary</w:t>
      </w:r>
      <w:r w:rsidR="000A4C6A">
        <w:t>.</w:t>
      </w:r>
    </w:p>
    <w:p w14:paraId="43851F15" w14:textId="77777777" w:rsidR="00E21811" w:rsidRPr="00E21811" w:rsidRDefault="00E21811" w:rsidP="00F33163">
      <w:pPr>
        <w:pStyle w:val="ListParagraph"/>
        <w:numPr>
          <w:ilvl w:val="0"/>
          <w:numId w:val="17"/>
        </w:numPr>
        <w:ind w:left="1701" w:hanging="283"/>
      </w:pPr>
      <w:r w:rsidRPr="00E21811">
        <w:t>Communicate and promote all policies and procedures.</w:t>
      </w:r>
    </w:p>
    <w:p w14:paraId="5F8853CC" w14:textId="17352573" w:rsidR="00F913CD" w:rsidRPr="00246A29" w:rsidRDefault="00840278" w:rsidP="00F33163">
      <w:pPr>
        <w:pStyle w:val="Heading3"/>
        <w:ind w:left="1276"/>
      </w:pPr>
      <w:bookmarkStart w:id="22" w:name="_Toc84611055"/>
      <w:bookmarkStart w:id="23" w:name="_Toc111041460"/>
      <w:r w:rsidRPr="00246A29">
        <w:t>All Staff</w:t>
      </w:r>
      <w:bookmarkEnd w:id="22"/>
      <w:bookmarkEnd w:id="23"/>
    </w:p>
    <w:p w14:paraId="1ED6342E" w14:textId="77777777" w:rsidR="00840278" w:rsidRDefault="00840278" w:rsidP="00F33163">
      <w:pPr>
        <w:pStyle w:val="Style2"/>
        <w:widowControl w:val="0"/>
        <w:ind w:left="1276"/>
      </w:pPr>
      <w:r>
        <w:t>Employees have a responsibility for dealing with stress in the workplace and should:</w:t>
      </w:r>
    </w:p>
    <w:p w14:paraId="1A9C8987" w14:textId="042C2F9E" w:rsidR="00840278" w:rsidRDefault="00840278" w:rsidP="00F33163">
      <w:pPr>
        <w:pStyle w:val="ListParagraph"/>
        <w:widowControl w:val="0"/>
        <w:numPr>
          <w:ilvl w:val="0"/>
          <w:numId w:val="18"/>
        </w:numPr>
        <w:ind w:left="1701" w:hanging="283"/>
      </w:pPr>
      <w:r>
        <w:t>Be aware of and recognise excessive pressures and highlight these to the organisation</w:t>
      </w:r>
      <w:r w:rsidR="000A4C6A">
        <w:t>.</w:t>
      </w:r>
    </w:p>
    <w:p w14:paraId="0254B818" w14:textId="2E2B8376" w:rsidR="00840278" w:rsidRDefault="00840278" w:rsidP="00077763">
      <w:pPr>
        <w:pStyle w:val="ListParagraph"/>
        <w:widowControl w:val="0"/>
        <w:numPr>
          <w:ilvl w:val="0"/>
          <w:numId w:val="18"/>
        </w:numPr>
        <w:ind w:left="1701" w:hanging="283"/>
      </w:pPr>
      <w:r>
        <w:lastRenderedPageBreak/>
        <w:t>Take responsibility for their own well-being</w:t>
      </w:r>
      <w:r w:rsidR="000A4C6A">
        <w:t>.</w:t>
      </w:r>
    </w:p>
    <w:p w14:paraId="07271F1A" w14:textId="565F0F25" w:rsidR="00840278" w:rsidRDefault="00840278" w:rsidP="00077763">
      <w:pPr>
        <w:pStyle w:val="ListParagraph"/>
        <w:widowControl w:val="0"/>
        <w:numPr>
          <w:ilvl w:val="0"/>
          <w:numId w:val="18"/>
        </w:numPr>
        <w:ind w:left="1701" w:hanging="283"/>
      </w:pPr>
      <w:r>
        <w:t xml:space="preserve">Play a full part in </w:t>
      </w:r>
      <w:proofErr w:type="gramStart"/>
      <w:r>
        <w:t>all of</w:t>
      </w:r>
      <w:proofErr w:type="gramEnd"/>
      <w:r>
        <w:t xml:space="preserve"> the measures proposed in this policy, including performance management, training, and communication of concerns and completion of stress surveys</w:t>
      </w:r>
      <w:r w:rsidR="000A4C6A">
        <w:t>.</w:t>
      </w:r>
    </w:p>
    <w:p w14:paraId="02E0ECA3" w14:textId="1479B4D2" w:rsidR="00840278" w:rsidRPr="00EB6B71" w:rsidRDefault="00840278" w:rsidP="00077763">
      <w:pPr>
        <w:pStyle w:val="ListParagraph"/>
        <w:numPr>
          <w:ilvl w:val="0"/>
          <w:numId w:val="18"/>
        </w:numPr>
        <w:ind w:left="1701" w:hanging="283"/>
      </w:pPr>
      <w:r w:rsidRPr="00EB6B71">
        <w:t>Talk to their manager if they are experiencing problems regarding work-related stress</w:t>
      </w:r>
      <w:r w:rsidR="000A4C6A" w:rsidRPr="00EB6B71">
        <w:t>.</w:t>
      </w:r>
      <w:r w:rsidR="00F928E7" w:rsidRPr="00EB6B71">
        <w:t xml:space="preserve">  A WRAP (Wellness Recovery Action Plan) </w:t>
      </w:r>
      <w:r w:rsidR="00801B9D" w:rsidRPr="00EB6B71">
        <w:t xml:space="preserve">is a tool which may assist an employee to commence the process </w:t>
      </w:r>
      <w:r w:rsidR="00F928E7" w:rsidRPr="00EB6B71">
        <w:t xml:space="preserve">by </w:t>
      </w:r>
      <w:r w:rsidR="00801B9D" w:rsidRPr="00EB6B71">
        <w:t>self-identifying</w:t>
      </w:r>
      <w:r w:rsidR="00F928E7" w:rsidRPr="00EB6B71">
        <w:t xml:space="preserve"> </w:t>
      </w:r>
      <w:r w:rsidR="00801B9D" w:rsidRPr="00EB6B71">
        <w:t xml:space="preserve">potential stress.  Once identified the WRAP and/or Stress Risk Assessment can assist to </w:t>
      </w:r>
      <w:r w:rsidR="00F928E7" w:rsidRPr="00EB6B71">
        <w:t>agree</w:t>
      </w:r>
      <w:r w:rsidR="00801B9D" w:rsidRPr="00EB6B71">
        <w:t xml:space="preserve"> up</w:t>
      </w:r>
      <w:r w:rsidR="00F928E7" w:rsidRPr="00EB6B71">
        <w:t xml:space="preserve">on strategies for support.  An example of a WRAP is available on connect under guidance. </w:t>
      </w:r>
    </w:p>
    <w:p w14:paraId="09E2D890" w14:textId="5F2EA926" w:rsidR="00840278" w:rsidRDefault="00840278" w:rsidP="00077763">
      <w:pPr>
        <w:pStyle w:val="ListParagraph"/>
        <w:numPr>
          <w:ilvl w:val="0"/>
          <w:numId w:val="18"/>
        </w:numPr>
        <w:ind w:left="1701" w:hanging="283"/>
      </w:pPr>
      <w:r>
        <w:t>Protect their own and colleagues’ health &amp; safety whilst in the workplace</w:t>
      </w:r>
      <w:r w:rsidR="000A4C6A">
        <w:t>.</w:t>
      </w:r>
    </w:p>
    <w:p w14:paraId="5E9ACF1A" w14:textId="77777777" w:rsidR="00840278" w:rsidRDefault="00840278" w:rsidP="00077763">
      <w:pPr>
        <w:pStyle w:val="ListParagraph"/>
        <w:numPr>
          <w:ilvl w:val="0"/>
          <w:numId w:val="18"/>
        </w:numPr>
        <w:ind w:left="1701" w:hanging="283"/>
      </w:pPr>
      <w:r>
        <w:t>Ask a Trade Union or other representative, such as an Occupational Health Practitioner to raise issues on their behalf where they feel unable to talk to their manager directly. Without this assistance the organisation cannot be expected to develop effective processes that support individual and organisational health.</w:t>
      </w:r>
    </w:p>
    <w:p w14:paraId="68B0AC24" w14:textId="494B6C8A" w:rsidR="00711514" w:rsidRPr="0015255F" w:rsidRDefault="00711514" w:rsidP="006F6CD4">
      <w:pPr>
        <w:pStyle w:val="Heading2"/>
      </w:pPr>
      <w:bookmarkStart w:id="24" w:name="_Toc111041461"/>
      <w:bookmarkStart w:id="25" w:name="_Toc84611056"/>
      <w:bookmarkStart w:id="26" w:name="_Toc89326548"/>
      <w:r>
        <w:t>Legal Framework</w:t>
      </w:r>
      <w:bookmarkEnd w:id="24"/>
    </w:p>
    <w:p w14:paraId="1D0E9FA5" w14:textId="7B5D8795" w:rsidR="00711514" w:rsidRPr="007C267F" w:rsidRDefault="00711514" w:rsidP="00077763">
      <w:pPr>
        <w:pStyle w:val="Style1"/>
        <w:ind w:left="1276"/>
      </w:pPr>
      <w:r>
        <w:t xml:space="preserve">Legislation under the </w:t>
      </w:r>
      <w:r w:rsidRPr="007C267F">
        <w:t>European Framework Directive 89/391 introduces measures to encourage improvements in the health and safety of workers and covers work-related stress and its causes.</w:t>
      </w:r>
    </w:p>
    <w:p w14:paraId="6093F71C" w14:textId="1CCA463E" w:rsidR="00711514" w:rsidRPr="007C267F" w:rsidRDefault="00E76E29" w:rsidP="00077763">
      <w:pPr>
        <w:pStyle w:val="Style1"/>
        <w:ind w:left="1276"/>
      </w:pPr>
      <w:r w:rsidRPr="007C267F">
        <w:t>T</w:t>
      </w:r>
      <w:r w:rsidR="00711514" w:rsidRPr="007C267F">
        <w:t>he Health &amp; Safety at Work Act 1974 and Management of Health &amp; Safety at Work Regulations 1999 require employers to ensure, so far as reasonably practicable, the health, safety and welfare of their employees and require employees to assess the risk of ill health arising from work activities and for that risk to be managed. The Health &amp; Safety Executive has published a Guide for Managers on how to Tackle Work Related Stress which is available at the following link</w:t>
      </w:r>
      <w:r w:rsidR="000A4C6A" w:rsidRPr="007C267F">
        <w:t xml:space="preserve">: </w:t>
      </w:r>
      <w:hyperlink r:id="rId11" w:history="1">
        <w:r w:rsidR="000A4C6A" w:rsidRPr="007C267F">
          <w:rPr>
            <w:rStyle w:val="Hyperlink"/>
          </w:rPr>
          <w:t>http://www.hse.gov.uk/pubns/stresspk.htm</w:t>
        </w:r>
      </w:hyperlink>
      <w:r w:rsidR="00711514" w:rsidRPr="007C267F">
        <w:t xml:space="preserve"> </w:t>
      </w:r>
    </w:p>
    <w:p w14:paraId="52803068" w14:textId="57D7F70D" w:rsidR="00711514" w:rsidRDefault="00711514" w:rsidP="00C475FC">
      <w:pPr>
        <w:pStyle w:val="Style1"/>
        <w:ind w:left="1276"/>
      </w:pPr>
      <w:r>
        <w:t>Employment Law case rulings and outcomes impact and affect the way the organisation manages cases, and this policy and related procedures will be reviewed against any further decisions relating to the management of stress in the workplace and amended where necessary.</w:t>
      </w:r>
    </w:p>
    <w:p w14:paraId="18D17FA5" w14:textId="501126AE" w:rsidR="00711514" w:rsidRDefault="00711514" w:rsidP="00C475FC">
      <w:pPr>
        <w:pStyle w:val="Style1"/>
        <w:ind w:left="1276"/>
      </w:pPr>
      <w:r>
        <w:t xml:space="preserve">The Equality Act 2010 means that mental illness no longer </w:t>
      </w:r>
      <w:proofErr w:type="gramStart"/>
      <w:r>
        <w:t>has to</w:t>
      </w:r>
      <w:proofErr w:type="gramEnd"/>
      <w:r>
        <w:t xml:space="preserve"> be clinically recognised to fall within the remit of a ‘disability’, therefore, ‘anxiety’, ‘stress’, and ‘depression’ may be covered by the Act, if there is a substantial and long-term effect (minimum 1 year) on an individual’s ability to carry out normal day-to-day activities (without medication).</w:t>
      </w:r>
    </w:p>
    <w:p w14:paraId="5B65199D" w14:textId="6D8FB549" w:rsidR="00711514" w:rsidRPr="0015255F" w:rsidRDefault="00711514" w:rsidP="006F6CD4">
      <w:pPr>
        <w:pStyle w:val="Heading2"/>
      </w:pPr>
      <w:bookmarkStart w:id="27" w:name="_Toc111041462"/>
      <w:r>
        <w:lastRenderedPageBreak/>
        <w:t>Identifying Stress</w:t>
      </w:r>
      <w:bookmarkEnd w:id="27"/>
    </w:p>
    <w:p w14:paraId="50947CEB" w14:textId="3D2A927A" w:rsidR="00711514" w:rsidRPr="0015255F" w:rsidRDefault="00711514" w:rsidP="00C475FC">
      <w:pPr>
        <w:pStyle w:val="Heading3"/>
        <w:ind w:left="1276"/>
      </w:pPr>
      <w:bookmarkStart w:id="28" w:name="_Toc111041463"/>
      <w:r w:rsidRPr="0015255F">
        <w:t>S</w:t>
      </w:r>
      <w:r>
        <w:t>tress – Definition</w:t>
      </w:r>
      <w:bookmarkEnd w:id="28"/>
    </w:p>
    <w:p w14:paraId="2AA3F908" w14:textId="47C78120" w:rsidR="002B0B33" w:rsidRPr="000A4C6A" w:rsidRDefault="002B0B33" w:rsidP="00C475FC">
      <w:pPr>
        <w:pStyle w:val="Style2"/>
        <w:ind w:left="1276"/>
        <w:contextualSpacing w:val="0"/>
      </w:pPr>
      <w:r w:rsidRPr="000A4C6A">
        <w:t>The definition of work-related stress that the organisation has adopted is that used by the Health and Safety Executive (HSE).</w:t>
      </w:r>
      <w:r w:rsidR="000A4C6A" w:rsidRPr="000A4C6A">
        <w:t xml:space="preserve">  </w:t>
      </w:r>
      <w:r w:rsidRPr="000A4C6A">
        <w:t>“Stress is the adverse reaction people have to excessive pressures or other types of demand placed on them at work.”</w:t>
      </w:r>
    </w:p>
    <w:p w14:paraId="5269330C" w14:textId="002C67B9" w:rsidR="002B0B33" w:rsidRPr="000A4C6A" w:rsidRDefault="002B0B33" w:rsidP="00C475FC">
      <w:pPr>
        <w:pStyle w:val="Style2"/>
        <w:ind w:left="1276"/>
        <w:contextualSpacing w:val="0"/>
      </w:pPr>
      <w:r w:rsidRPr="000A4C6A">
        <w:t>There is a distinction between pressure, which if managed correctly can be positive, challenging and motivating, and stress, which can be detrimental to health.</w:t>
      </w:r>
    </w:p>
    <w:p w14:paraId="06A16258" w14:textId="34F51842" w:rsidR="002B0B33" w:rsidRPr="000A4C6A" w:rsidRDefault="002B0B33" w:rsidP="00C475FC">
      <w:pPr>
        <w:pStyle w:val="Style2"/>
        <w:ind w:left="1276"/>
        <w:contextualSpacing w:val="0"/>
      </w:pPr>
      <w:r w:rsidRPr="000A4C6A">
        <w:t xml:space="preserve">This definition implies that individual members of staff react differently to situations and these differences need to be </w:t>
      </w:r>
      <w:proofErr w:type="gramStart"/>
      <w:r w:rsidRPr="000A4C6A">
        <w:t>taken into account</w:t>
      </w:r>
      <w:proofErr w:type="gramEnd"/>
      <w:r w:rsidRPr="000A4C6A">
        <w:t xml:space="preserve"> by managers. The HSE also highlights the principle that no one is immune to work-related stress.</w:t>
      </w:r>
    </w:p>
    <w:p w14:paraId="1283B115" w14:textId="7522F5D3" w:rsidR="002B0B33" w:rsidRPr="000A4C6A" w:rsidRDefault="002B0B33" w:rsidP="00C475FC">
      <w:pPr>
        <w:pStyle w:val="Style2"/>
        <w:ind w:left="1276"/>
        <w:contextualSpacing w:val="0"/>
      </w:pPr>
      <w:r w:rsidRPr="000A4C6A">
        <w:t>Some individuals will seek help whilst others may not recognise or acknowledge that they are pressured or stressed although this may be apparent to managers and colleagues. This policy sets out the Organisation’s response to dealing with stress when employees feel they cannot cope or when this has been recognised in an individual.</w:t>
      </w:r>
    </w:p>
    <w:p w14:paraId="0B734087" w14:textId="0795C9D3" w:rsidR="002B0B33" w:rsidRPr="0015255F" w:rsidRDefault="002B0B33" w:rsidP="00C475FC">
      <w:pPr>
        <w:pStyle w:val="Heading3"/>
        <w:ind w:left="1276"/>
      </w:pPr>
      <w:bookmarkStart w:id="29" w:name="_Toc111041464"/>
      <w:r>
        <w:t>Identification</w:t>
      </w:r>
      <w:bookmarkEnd w:id="29"/>
    </w:p>
    <w:p w14:paraId="4E78300F" w14:textId="77777777" w:rsidR="00A73B82" w:rsidRPr="00A73B82" w:rsidRDefault="002B0B33" w:rsidP="00C475FC">
      <w:pPr>
        <w:pStyle w:val="Style2"/>
        <w:ind w:left="1276"/>
      </w:pPr>
      <w:r>
        <w:t xml:space="preserve">Pressure and stress </w:t>
      </w:r>
      <w:proofErr w:type="gramStart"/>
      <w:r>
        <w:t>is</w:t>
      </w:r>
      <w:proofErr w:type="gramEnd"/>
      <w:r>
        <w:t xml:space="preserve"> part of everyday life and a degree of pressure or stress is essential to keep us alert and out of danger. However, we all react differently; hence there is no one reaction or solution for all. You may find it helpful to </w:t>
      </w:r>
      <w:r w:rsidR="00A73B82" w:rsidRPr="00E82F96">
        <w:rPr>
          <w:color w:val="auto"/>
        </w:rPr>
        <w:t>consider the following questions in Appendix B.</w:t>
      </w:r>
    </w:p>
    <w:p w14:paraId="04A2198F" w14:textId="25422DF6" w:rsidR="002B0B33" w:rsidRPr="0015255F" w:rsidRDefault="002B0B33" w:rsidP="00C475FC">
      <w:pPr>
        <w:pStyle w:val="Heading3"/>
        <w:ind w:left="1276"/>
      </w:pPr>
      <w:bookmarkStart w:id="30" w:name="_Toc111041465"/>
      <w:r>
        <w:t>Causes of Stress</w:t>
      </w:r>
      <w:bookmarkEnd w:id="30"/>
    </w:p>
    <w:p w14:paraId="7FFC4F54" w14:textId="77777777" w:rsidR="002B0B33" w:rsidRDefault="002B0B33" w:rsidP="00C475FC">
      <w:pPr>
        <w:pStyle w:val="Style2"/>
        <w:ind w:left="1276"/>
      </w:pPr>
      <w:r>
        <w:t>You need to identify the causes of your stress before a solution can be found. There are various causes of organisational stress:</w:t>
      </w:r>
    </w:p>
    <w:p w14:paraId="0D7C43F4" w14:textId="562F2217" w:rsidR="002B0B33" w:rsidRDefault="002B0B33" w:rsidP="00C475FC">
      <w:pPr>
        <w:pStyle w:val="ListParagraph"/>
        <w:numPr>
          <w:ilvl w:val="0"/>
          <w:numId w:val="20"/>
        </w:numPr>
        <w:ind w:left="1701" w:hanging="283"/>
      </w:pPr>
      <w:r w:rsidRPr="000A4C6A">
        <w:rPr>
          <w:u w:val="single"/>
        </w:rPr>
        <w:t>Change</w:t>
      </w:r>
      <w:r>
        <w:t xml:space="preserve"> - which may involve changes to jobs or numbers of staff; how these are managed and communicated.</w:t>
      </w:r>
    </w:p>
    <w:p w14:paraId="7347939F" w14:textId="4E183A60" w:rsidR="002B0B33" w:rsidRDefault="002B0B33" w:rsidP="00C475FC">
      <w:pPr>
        <w:pStyle w:val="ListParagraph"/>
        <w:numPr>
          <w:ilvl w:val="0"/>
          <w:numId w:val="20"/>
        </w:numPr>
        <w:ind w:left="1701" w:hanging="283"/>
      </w:pPr>
      <w:r w:rsidRPr="000A4C6A">
        <w:rPr>
          <w:u w:val="single"/>
        </w:rPr>
        <w:t>Culture and Management Style</w:t>
      </w:r>
      <w:r>
        <w:t xml:space="preserve"> – approach to work-related stress, empowerment of employees, control mechanisms.</w:t>
      </w:r>
    </w:p>
    <w:p w14:paraId="1BF72C81" w14:textId="77374662" w:rsidR="002B0B33" w:rsidRDefault="002B0B33" w:rsidP="00C475FC">
      <w:pPr>
        <w:pStyle w:val="ListParagraph"/>
        <w:numPr>
          <w:ilvl w:val="0"/>
          <w:numId w:val="20"/>
        </w:numPr>
        <w:ind w:left="1701" w:hanging="283"/>
      </w:pPr>
      <w:r w:rsidRPr="000A4C6A">
        <w:rPr>
          <w:u w:val="single"/>
        </w:rPr>
        <w:t>Relationships</w:t>
      </w:r>
      <w:r>
        <w:t xml:space="preserve"> including issues such as bullying &amp; harassment.</w:t>
      </w:r>
    </w:p>
    <w:p w14:paraId="74732082" w14:textId="775C66A9" w:rsidR="002B0B33" w:rsidRDefault="002B0B33" w:rsidP="00C475FC">
      <w:pPr>
        <w:pStyle w:val="ListParagraph"/>
        <w:numPr>
          <w:ilvl w:val="0"/>
          <w:numId w:val="20"/>
        </w:numPr>
        <w:ind w:left="1701" w:hanging="283"/>
      </w:pPr>
      <w:r w:rsidRPr="000A4C6A">
        <w:rPr>
          <w:u w:val="single"/>
        </w:rPr>
        <w:t>Demands</w:t>
      </w:r>
      <w:r>
        <w:t xml:space="preserve"> – workloads, exposure to hazards, expectation to work long hours.</w:t>
      </w:r>
    </w:p>
    <w:p w14:paraId="7FB31EA6" w14:textId="3109833A" w:rsidR="002B0B33" w:rsidRDefault="002B0B33" w:rsidP="00C475FC">
      <w:pPr>
        <w:pStyle w:val="ListParagraph"/>
        <w:numPr>
          <w:ilvl w:val="0"/>
          <w:numId w:val="20"/>
        </w:numPr>
        <w:ind w:left="1701" w:hanging="283"/>
      </w:pPr>
      <w:r w:rsidRPr="000A4C6A">
        <w:rPr>
          <w:u w:val="single"/>
        </w:rPr>
        <w:t>Support</w:t>
      </w:r>
      <w:r>
        <w:t xml:space="preserve"> – lack of appropriate support from peers or managers; inadequate or inappropriate training.</w:t>
      </w:r>
    </w:p>
    <w:p w14:paraId="15ABB739" w14:textId="04D50BC2" w:rsidR="002B0B33" w:rsidRDefault="002B0B33" w:rsidP="00C475FC">
      <w:pPr>
        <w:pStyle w:val="ListParagraph"/>
        <w:numPr>
          <w:ilvl w:val="0"/>
          <w:numId w:val="20"/>
        </w:numPr>
        <w:ind w:left="1701" w:hanging="283"/>
      </w:pPr>
      <w:r w:rsidRPr="000A4C6A">
        <w:rPr>
          <w:u w:val="single"/>
        </w:rPr>
        <w:lastRenderedPageBreak/>
        <w:t>Role</w:t>
      </w:r>
      <w:r>
        <w:t xml:space="preserve"> – lack of up-to-date job descriptions and employees’ understanding of their role in the organisation, or a lack of clear objectives and targets.</w:t>
      </w:r>
    </w:p>
    <w:p w14:paraId="77A0D55A" w14:textId="3E16AF94" w:rsidR="002B0B33" w:rsidRDefault="002B0B33" w:rsidP="00C475FC">
      <w:pPr>
        <w:pStyle w:val="ListParagraph"/>
        <w:numPr>
          <w:ilvl w:val="0"/>
          <w:numId w:val="20"/>
        </w:numPr>
        <w:ind w:left="1701" w:hanging="283"/>
      </w:pPr>
      <w:r w:rsidRPr="000A4C6A">
        <w:rPr>
          <w:u w:val="single"/>
        </w:rPr>
        <w:t>Ineffective communications</w:t>
      </w:r>
      <w:r>
        <w:t xml:space="preserve"> - the management of stress is more effective with employees informed and involved in dialogue.</w:t>
      </w:r>
    </w:p>
    <w:p w14:paraId="783A2CD0" w14:textId="345C745F" w:rsidR="002B0B33" w:rsidRDefault="002B0B33" w:rsidP="00C475FC">
      <w:pPr>
        <w:pStyle w:val="ListParagraph"/>
        <w:numPr>
          <w:ilvl w:val="0"/>
          <w:numId w:val="20"/>
        </w:numPr>
        <w:ind w:left="1701" w:hanging="283"/>
      </w:pPr>
      <w:r w:rsidRPr="000A4C6A">
        <w:rPr>
          <w:u w:val="single"/>
        </w:rPr>
        <w:t>Environmental conditions</w:t>
      </w:r>
      <w:r>
        <w:t xml:space="preserve"> e.g. heating, lighting, overcrowding, noise.</w:t>
      </w:r>
    </w:p>
    <w:p w14:paraId="6AD61D93" w14:textId="77777777" w:rsidR="002B0B33" w:rsidRDefault="002B0B33" w:rsidP="00C475FC">
      <w:pPr>
        <w:pStyle w:val="Style2"/>
        <w:ind w:left="1276"/>
      </w:pPr>
      <w:r>
        <w:t>There are many causes of personal stress including:</w:t>
      </w:r>
    </w:p>
    <w:p w14:paraId="33396D8A" w14:textId="0117D79B" w:rsidR="002B0B33" w:rsidRDefault="002B0B33" w:rsidP="00C475FC">
      <w:pPr>
        <w:pStyle w:val="ListParagraph"/>
        <w:numPr>
          <w:ilvl w:val="0"/>
          <w:numId w:val="21"/>
        </w:numPr>
        <w:ind w:left="1701" w:hanging="283"/>
      </w:pPr>
      <w:r>
        <w:t>Bereavement</w:t>
      </w:r>
      <w:r w:rsidR="000A4C6A">
        <w:t>.</w:t>
      </w:r>
    </w:p>
    <w:p w14:paraId="3D2C1895" w14:textId="0AB703FE" w:rsidR="002B0B33" w:rsidRDefault="002B0B33" w:rsidP="00C475FC">
      <w:pPr>
        <w:pStyle w:val="ListParagraph"/>
        <w:numPr>
          <w:ilvl w:val="0"/>
          <w:numId w:val="21"/>
        </w:numPr>
        <w:ind w:left="1701" w:hanging="283"/>
      </w:pPr>
      <w:r>
        <w:t>Moving house</w:t>
      </w:r>
      <w:r w:rsidR="000A4C6A">
        <w:t>.</w:t>
      </w:r>
    </w:p>
    <w:p w14:paraId="5FB7D09D" w14:textId="2A20E0F9" w:rsidR="002B0B33" w:rsidRDefault="002B0B33" w:rsidP="00C475FC">
      <w:pPr>
        <w:pStyle w:val="ListParagraph"/>
        <w:numPr>
          <w:ilvl w:val="0"/>
          <w:numId w:val="21"/>
        </w:numPr>
        <w:ind w:left="1701" w:hanging="283"/>
      </w:pPr>
      <w:r>
        <w:t>Changes in personal circumstances</w:t>
      </w:r>
      <w:r w:rsidR="000A4C6A">
        <w:t>.</w:t>
      </w:r>
    </w:p>
    <w:p w14:paraId="29CAF1A0" w14:textId="4A636A30" w:rsidR="002B0B33" w:rsidRDefault="002B0B33" w:rsidP="00C475FC">
      <w:pPr>
        <w:pStyle w:val="ListParagraph"/>
        <w:numPr>
          <w:ilvl w:val="0"/>
          <w:numId w:val="21"/>
        </w:numPr>
        <w:ind w:left="1701" w:hanging="283"/>
      </w:pPr>
      <w:r>
        <w:t>Financial worries</w:t>
      </w:r>
      <w:r w:rsidR="000A4C6A">
        <w:t>.</w:t>
      </w:r>
    </w:p>
    <w:p w14:paraId="69A451C0" w14:textId="62ED9EB2" w:rsidR="002B0B33" w:rsidRDefault="002B0B33" w:rsidP="00C475FC">
      <w:pPr>
        <w:pStyle w:val="ListParagraph"/>
        <w:numPr>
          <w:ilvl w:val="0"/>
          <w:numId w:val="21"/>
        </w:numPr>
        <w:ind w:left="1701" w:hanging="283"/>
      </w:pPr>
      <w:r>
        <w:t>Health worries</w:t>
      </w:r>
      <w:r w:rsidR="000A4C6A">
        <w:t>.</w:t>
      </w:r>
    </w:p>
    <w:p w14:paraId="5FE12FA7" w14:textId="50EE005C" w:rsidR="002B0B33" w:rsidRDefault="002B0B33" w:rsidP="00C475FC">
      <w:pPr>
        <w:pStyle w:val="ListParagraph"/>
        <w:numPr>
          <w:ilvl w:val="0"/>
          <w:numId w:val="21"/>
        </w:numPr>
        <w:ind w:left="1701" w:hanging="283"/>
      </w:pPr>
      <w:r>
        <w:t>Work issues</w:t>
      </w:r>
      <w:r w:rsidR="000A4C6A">
        <w:t>.</w:t>
      </w:r>
    </w:p>
    <w:p w14:paraId="5CEE1200" w14:textId="5590A043" w:rsidR="002B0B33" w:rsidRDefault="002B0B33" w:rsidP="00C475FC">
      <w:pPr>
        <w:pStyle w:val="ListParagraph"/>
        <w:numPr>
          <w:ilvl w:val="0"/>
          <w:numId w:val="21"/>
        </w:numPr>
        <w:ind w:left="1701" w:hanging="283"/>
      </w:pPr>
      <w:r>
        <w:t>Conflicting demands between home and work</w:t>
      </w:r>
      <w:r w:rsidR="000A4C6A">
        <w:t>.</w:t>
      </w:r>
    </w:p>
    <w:p w14:paraId="34357F44" w14:textId="28611830" w:rsidR="002B0B33" w:rsidRDefault="002B0B33" w:rsidP="00C475FC">
      <w:pPr>
        <w:pStyle w:val="ListParagraph"/>
        <w:numPr>
          <w:ilvl w:val="0"/>
          <w:numId w:val="21"/>
        </w:numPr>
        <w:ind w:left="1701" w:hanging="283"/>
      </w:pPr>
      <w:r>
        <w:t>Breakdown of marriage / personal relationship</w:t>
      </w:r>
      <w:r w:rsidR="000A4C6A">
        <w:t>.</w:t>
      </w:r>
    </w:p>
    <w:p w14:paraId="0A9ACFE5" w14:textId="76E9EF76" w:rsidR="002B0B33" w:rsidRPr="0015255F" w:rsidRDefault="002B0B33" w:rsidP="00C475FC">
      <w:pPr>
        <w:pStyle w:val="Heading3"/>
        <w:ind w:left="1276"/>
      </w:pPr>
      <w:bookmarkStart w:id="31" w:name="_Toc111041466"/>
      <w:r>
        <w:t>Effects on the Individual</w:t>
      </w:r>
      <w:bookmarkEnd w:id="31"/>
    </w:p>
    <w:p w14:paraId="1D0E5DC2" w14:textId="719D665D" w:rsidR="00E21811" w:rsidRPr="00E82F96" w:rsidRDefault="002B0B33" w:rsidP="00C475FC">
      <w:pPr>
        <w:pStyle w:val="Style2"/>
        <w:ind w:left="1276"/>
        <w:rPr>
          <w:color w:val="auto"/>
        </w:rPr>
      </w:pPr>
      <w:r>
        <w:t>The impact of stress and its effects on individuals is personal and makes recognising the symptoms difficult in some cases. There are differing indicators of stress on individuals</w:t>
      </w:r>
      <w:r w:rsidR="008A6191">
        <w:t xml:space="preserve"> </w:t>
      </w:r>
      <w:r w:rsidR="008A6191" w:rsidRPr="00E82F96">
        <w:rPr>
          <w:color w:val="auto"/>
        </w:rPr>
        <w:t>which can be either behavioural changes or emotional symptoms.  See Appendix C to aid identification.</w:t>
      </w:r>
      <w:r w:rsidRPr="00E82F96">
        <w:rPr>
          <w:color w:val="auto"/>
        </w:rPr>
        <w:t xml:space="preserve"> </w:t>
      </w:r>
    </w:p>
    <w:p w14:paraId="6CA35625" w14:textId="2BFBA48D" w:rsidR="002B0B33" w:rsidRPr="0015255F" w:rsidRDefault="002B0B33" w:rsidP="00C475FC">
      <w:pPr>
        <w:pStyle w:val="Heading3"/>
        <w:ind w:left="1276"/>
      </w:pPr>
      <w:bookmarkStart w:id="32" w:name="_Toc111041467"/>
      <w:r>
        <w:t>Effects on the Organisation</w:t>
      </w:r>
      <w:bookmarkEnd w:id="32"/>
    </w:p>
    <w:p w14:paraId="4B834CEE" w14:textId="77777777" w:rsidR="00E21811" w:rsidRDefault="00E21811" w:rsidP="00C475FC">
      <w:pPr>
        <w:pStyle w:val="Style2"/>
        <w:ind w:left="1276"/>
      </w:pPr>
      <w:r>
        <w:t xml:space="preserve">High levels of stress within an organisation can manifest themselves in </w:t>
      </w:r>
      <w:proofErr w:type="gramStart"/>
      <w:r>
        <w:t>a number of</w:t>
      </w:r>
      <w:proofErr w:type="gramEnd"/>
      <w:r>
        <w:t xml:space="preserve"> ways:</w:t>
      </w:r>
    </w:p>
    <w:p w14:paraId="072B2181" w14:textId="2EDE944F" w:rsidR="00E21811" w:rsidRDefault="00E21811" w:rsidP="00090BA6">
      <w:pPr>
        <w:pStyle w:val="ListParagraph"/>
        <w:numPr>
          <w:ilvl w:val="0"/>
          <w:numId w:val="24"/>
        </w:numPr>
        <w:ind w:left="1701" w:hanging="283"/>
      </w:pPr>
      <w:r>
        <w:t>High staff turnover</w:t>
      </w:r>
      <w:r w:rsidR="000A4C6A">
        <w:t>.</w:t>
      </w:r>
    </w:p>
    <w:p w14:paraId="1CB0F994" w14:textId="2BEC6900" w:rsidR="00E21811" w:rsidRDefault="00E21811" w:rsidP="00090BA6">
      <w:pPr>
        <w:pStyle w:val="ListParagraph"/>
        <w:numPr>
          <w:ilvl w:val="0"/>
          <w:numId w:val="24"/>
        </w:numPr>
        <w:ind w:left="1701" w:hanging="283"/>
      </w:pPr>
      <w:r>
        <w:t>High absenteeism, including stress related sickness</w:t>
      </w:r>
      <w:r w:rsidR="000A4C6A">
        <w:t>.</w:t>
      </w:r>
    </w:p>
    <w:p w14:paraId="4C636095" w14:textId="2784F7B9" w:rsidR="00E21811" w:rsidRDefault="00E21811" w:rsidP="00090BA6">
      <w:pPr>
        <w:pStyle w:val="ListParagraph"/>
        <w:numPr>
          <w:ilvl w:val="0"/>
          <w:numId w:val="24"/>
        </w:numPr>
        <w:ind w:left="1701" w:hanging="283"/>
      </w:pPr>
      <w:r>
        <w:t>Poor timekeeping</w:t>
      </w:r>
      <w:r w:rsidR="000A4C6A">
        <w:t>.</w:t>
      </w:r>
    </w:p>
    <w:p w14:paraId="1B7D085A" w14:textId="33203C10" w:rsidR="00E21811" w:rsidRDefault="00E21811" w:rsidP="00090BA6">
      <w:pPr>
        <w:pStyle w:val="ListParagraph"/>
        <w:numPr>
          <w:ilvl w:val="0"/>
          <w:numId w:val="24"/>
        </w:numPr>
        <w:ind w:left="1701" w:hanging="283"/>
      </w:pPr>
      <w:r>
        <w:t>Poor employee relations</w:t>
      </w:r>
      <w:r w:rsidR="000A4C6A">
        <w:t>.</w:t>
      </w:r>
    </w:p>
    <w:p w14:paraId="26B61E78" w14:textId="76AD1311" w:rsidR="00E21811" w:rsidRDefault="00E21811" w:rsidP="00090BA6">
      <w:pPr>
        <w:pStyle w:val="ListParagraph"/>
        <w:numPr>
          <w:ilvl w:val="0"/>
          <w:numId w:val="24"/>
        </w:numPr>
        <w:ind w:left="1701" w:hanging="283"/>
      </w:pPr>
      <w:r>
        <w:t>High number of errors and mistakes / complaints</w:t>
      </w:r>
      <w:r w:rsidR="000A4C6A">
        <w:t>.</w:t>
      </w:r>
    </w:p>
    <w:p w14:paraId="33BB96CB" w14:textId="5F20F13E" w:rsidR="00E21811" w:rsidRDefault="00E21811" w:rsidP="00090BA6">
      <w:pPr>
        <w:pStyle w:val="ListParagraph"/>
        <w:numPr>
          <w:ilvl w:val="0"/>
          <w:numId w:val="24"/>
        </w:numPr>
        <w:ind w:left="1701" w:hanging="283"/>
      </w:pPr>
      <w:r>
        <w:t>Increased Bullying &amp; Harassment and Grievance issues</w:t>
      </w:r>
      <w:r w:rsidR="000A4C6A">
        <w:t>.</w:t>
      </w:r>
    </w:p>
    <w:p w14:paraId="3E94C23D" w14:textId="68C16A89" w:rsidR="00E21811" w:rsidRDefault="00E21811" w:rsidP="00090BA6">
      <w:pPr>
        <w:pStyle w:val="ListParagraph"/>
        <w:numPr>
          <w:ilvl w:val="0"/>
          <w:numId w:val="24"/>
        </w:numPr>
        <w:ind w:left="1701" w:hanging="283"/>
      </w:pPr>
      <w:r>
        <w:t>Increased accidents or near misses</w:t>
      </w:r>
      <w:r w:rsidR="000A4C6A">
        <w:t>.</w:t>
      </w:r>
    </w:p>
    <w:p w14:paraId="09A4704F" w14:textId="6E3EB9AE" w:rsidR="00E21811" w:rsidRDefault="00E21811" w:rsidP="00090BA6">
      <w:pPr>
        <w:pStyle w:val="ListParagraph"/>
        <w:numPr>
          <w:ilvl w:val="0"/>
          <w:numId w:val="24"/>
        </w:numPr>
        <w:ind w:left="1701" w:hanging="283"/>
      </w:pPr>
      <w:r>
        <w:t>Negative feedback in Staff Attitude Surveys.</w:t>
      </w:r>
    </w:p>
    <w:p w14:paraId="6342A3FB" w14:textId="2D76DC90" w:rsidR="002B0B33" w:rsidRPr="0015255F" w:rsidRDefault="002B0B33" w:rsidP="00090BA6">
      <w:pPr>
        <w:pStyle w:val="Heading3"/>
        <w:ind w:left="1276"/>
      </w:pPr>
      <w:bookmarkStart w:id="33" w:name="_Toc111041468"/>
      <w:r>
        <w:t>Costs of Stress</w:t>
      </w:r>
      <w:bookmarkEnd w:id="33"/>
    </w:p>
    <w:p w14:paraId="5298C2BE" w14:textId="77777777" w:rsidR="000A4C6A" w:rsidRDefault="00E21811" w:rsidP="00090BA6">
      <w:pPr>
        <w:pStyle w:val="Style2"/>
        <w:ind w:left="1276"/>
        <w:contextualSpacing w:val="0"/>
      </w:pPr>
      <w:r>
        <w:t>The cost of occupational stress can be high. Individuals may be absent from work for a long period of time with their salary still being paid and perhaps a temporary member of staff employed to cover their work.</w:t>
      </w:r>
    </w:p>
    <w:p w14:paraId="694F8A74" w14:textId="691DE082" w:rsidR="00E21811" w:rsidRDefault="00E21811" w:rsidP="00090BA6">
      <w:pPr>
        <w:pStyle w:val="Style2"/>
        <w:ind w:left="1276"/>
        <w:contextualSpacing w:val="0"/>
      </w:pPr>
      <w:r>
        <w:t>There are indirect costs such as low motivation or reduced output leading to poor provision or low-quality services.</w:t>
      </w:r>
    </w:p>
    <w:p w14:paraId="263CC6C4" w14:textId="5F156730" w:rsidR="002B0B33" w:rsidRPr="002B0B33" w:rsidRDefault="00E21811" w:rsidP="00090BA6">
      <w:pPr>
        <w:pStyle w:val="Style2"/>
        <w:ind w:left="1276"/>
        <w:contextualSpacing w:val="0"/>
      </w:pPr>
      <w:r>
        <w:lastRenderedPageBreak/>
        <w:t xml:space="preserve">There are direct costs associated with re-training or training employees because of loss of expertise, preventable </w:t>
      </w:r>
      <w:proofErr w:type="gramStart"/>
      <w:r>
        <w:t>accidents</w:t>
      </w:r>
      <w:proofErr w:type="gramEnd"/>
      <w:r>
        <w:t xml:space="preserve"> or litigation.</w:t>
      </w:r>
    </w:p>
    <w:p w14:paraId="06FBEC62" w14:textId="07946B72" w:rsidR="00711514" w:rsidRPr="0015255F" w:rsidRDefault="00840278" w:rsidP="006F6CD4">
      <w:pPr>
        <w:pStyle w:val="Heading2"/>
      </w:pPr>
      <w:bookmarkStart w:id="34" w:name="_Toc111041469"/>
      <w:r>
        <w:t>Remedial Actions</w:t>
      </w:r>
      <w:bookmarkEnd w:id="34"/>
    </w:p>
    <w:p w14:paraId="09A8291F" w14:textId="63EAA557" w:rsidR="00711514" w:rsidRPr="00246A29" w:rsidRDefault="00840278" w:rsidP="00090BA6">
      <w:pPr>
        <w:pStyle w:val="Heading3"/>
        <w:ind w:left="1276"/>
        <w:rPr>
          <w:color w:val="auto"/>
        </w:rPr>
      </w:pPr>
      <w:bookmarkStart w:id="35" w:name="_Toc111041470"/>
      <w:bookmarkStart w:id="36" w:name="_Hlk97042867"/>
      <w:r w:rsidRPr="00246A29">
        <w:rPr>
          <w:color w:val="auto"/>
        </w:rPr>
        <w:t>Holistic Approach</w:t>
      </w:r>
      <w:bookmarkEnd w:id="35"/>
    </w:p>
    <w:p w14:paraId="06B23B40" w14:textId="0BA9104F" w:rsidR="00840278" w:rsidRPr="00840278" w:rsidRDefault="00840278" w:rsidP="005C007C">
      <w:pPr>
        <w:pStyle w:val="Style2"/>
        <w:ind w:left="1276"/>
      </w:pPr>
      <w:r w:rsidRPr="00840278">
        <w:t xml:space="preserve">Nurturing our physical health and emotional wellbeing helps to restore a sense of balance; individual’s experiences of stress will be </w:t>
      </w:r>
      <w:r w:rsidR="00E62064" w:rsidRPr="00840278">
        <w:t>unique,</w:t>
      </w:r>
      <w:r w:rsidRPr="00840278">
        <w:t xml:space="preserve"> and they will have their own ways of dealing with it. Short term fixes complement long term prevention </w:t>
      </w:r>
      <w:r w:rsidR="00E62064" w:rsidRPr="00840278">
        <w:t>strategies</w:t>
      </w:r>
      <w:r w:rsidR="008A6191">
        <w:t>.</w:t>
      </w:r>
    </w:p>
    <w:p w14:paraId="2FB30F9D" w14:textId="18C7A29C" w:rsidR="00840278" w:rsidRPr="0015255F" w:rsidRDefault="00840278" w:rsidP="005C007C">
      <w:pPr>
        <w:pStyle w:val="Heading3"/>
        <w:ind w:left="1276"/>
      </w:pPr>
      <w:bookmarkStart w:id="37" w:name="_Toc111041471"/>
      <w:r>
        <w:t>Individuals</w:t>
      </w:r>
      <w:bookmarkEnd w:id="37"/>
    </w:p>
    <w:p w14:paraId="36D055AF" w14:textId="3DB5FC29" w:rsidR="00C84520" w:rsidRDefault="00840278" w:rsidP="005C007C">
      <w:pPr>
        <w:pStyle w:val="Style2"/>
        <w:ind w:left="1276"/>
        <w:contextualSpacing w:val="0"/>
      </w:pPr>
      <w:r>
        <w:t xml:space="preserve">Individuals need to take time to identify the causes of pressure or stress. It may be helpful to list what you consider to be the causes and seek support to help you prioritise and deal with these. </w:t>
      </w:r>
      <w:r w:rsidR="00C84520">
        <w:t xml:space="preserve"> </w:t>
      </w:r>
      <w:r w:rsidR="00EA20A5">
        <w:t>The following is be considered</w:t>
      </w:r>
      <w:r w:rsidR="00C84520">
        <w:t>:</w:t>
      </w:r>
    </w:p>
    <w:p w14:paraId="42F85BDD" w14:textId="1ACE5A05" w:rsidR="00247454" w:rsidRPr="00E82F96" w:rsidRDefault="00247454" w:rsidP="005C007C">
      <w:pPr>
        <w:pStyle w:val="ListParagraph"/>
        <w:numPr>
          <w:ilvl w:val="0"/>
          <w:numId w:val="25"/>
        </w:numPr>
        <w:ind w:left="1701" w:hanging="283"/>
        <w:rPr>
          <w:color w:val="auto"/>
        </w:rPr>
      </w:pPr>
      <w:r w:rsidRPr="00E82F96">
        <w:rPr>
          <w:color w:val="auto"/>
        </w:rPr>
        <w:t>A stress risk assessment to be completed as detailed below.</w:t>
      </w:r>
    </w:p>
    <w:p w14:paraId="3FCC5492" w14:textId="40CAE678" w:rsidR="00840278" w:rsidRDefault="00C84520" w:rsidP="005C007C">
      <w:pPr>
        <w:pStyle w:val="ListParagraph"/>
        <w:numPr>
          <w:ilvl w:val="0"/>
          <w:numId w:val="25"/>
        </w:numPr>
        <w:ind w:left="1701" w:hanging="283"/>
      </w:pPr>
      <w:r>
        <w:t xml:space="preserve">A management referral to </w:t>
      </w:r>
      <w:r w:rsidR="00840278">
        <w:t xml:space="preserve">Occupational Health can </w:t>
      </w:r>
      <w:proofErr w:type="gramStart"/>
      <w:r w:rsidR="00840278">
        <w:t>provide assistance</w:t>
      </w:r>
      <w:proofErr w:type="gramEnd"/>
      <w:r w:rsidR="00840278">
        <w:t xml:space="preserve"> with identifying stressors and suggesting coping strategies to deal with them or recommend other professional bodies and sources of help that could assist you.</w:t>
      </w:r>
    </w:p>
    <w:p w14:paraId="1CD54553" w14:textId="3D532646" w:rsidR="00840278" w:rsidRPr="001619B6" w:rsidRDefault="00C84520" w:rsidP="005C007C">
      <w:pPr>
        <w:pStyle w:val="ListParagraph"/>
        <w:numPr>
          <w:ilvl w:val="0"/>
          <w:numId w:val="25"/>
        </w:numPr>
        <w:ind w:left="1701" w:hanging="283"/>
        <w:rPr>
          <w:rStyle w:val="Hyperlink"/>
          <w:color w:val="231F20" w:themeColor="text1"/>
          <w:u w:val="none"/>
        </w:rPr>
      </w:pPr>
      <w:r>
        <w:t>A self</w:t>
      </w:r>
      <w:r w:rsidR="00EA20A5">
        <w:t>-</w:t>
      </w:r>
      <w:r>
        <w:t xml:space="preserve">referral to the Employee Assistance Programme which can provide one to one counselling and other support.  Information is available on the </w:t>
      </w:r>
      <w:hyperlink r:id="rId12" w:history="1">
        <w:r w:rsidRPr="00E61268">
          <w:rPr>
            <w:rStyle w:val="Hyperlink"/>
          </w:rPr>
          <w:t>intranet.</w:t>
        </w:r>
      </w:hyperlink>
    </w:p>
    <w:p w14:paraId="76048563" w14:textId="246392A3" w:rsidR="001619B6" w:rsidRPr="00E82F96" w:rsidRDefault="001619B6" w:rsidP="005C007C">
      <w:pPr>
        <w:pStyle w:val="ListParagraph"/>
        <w:numPr>
          <w:ilvl w:val="0"/>
          <w:numId w:val="25"/>
        </w:numPr>
        <w:ind w:left="1701" w:hanging="283"/>
        <w:rPr>
          <w:color w:val="auto"/>
        </w:rPr>
      </w:pPr>
      <w:r w:rsidRPr="00E82F96">
        <w:rPr>
          <w:color w:val="auto"/>
        </w:rPr>
        <w:t xml:space="preserve">Access to free self-help app such as Headspace </w:t>
      </w:r>
      <w:r w:rsidR="00952D78" w:rsidRPr="00E82F96">
        <w:rPr>
          <w:color w:val="auto"/>
        </w:rPr>
        <w:t>to use techniques like Mindfulness-based stress reduction.  Information is available on the intranet.</w:t>
      </w:r>
    </w:p>
    <w:p w14:paraId="43359B22" w14:textId="09E26B9C" w:rsidR="00840278" w:rsidRDefault="00840278" w:rsidP="005C007C">
      <w:pPr>
        <w:pStyle w:val="Style2"/>
        <w:ind w:left="1276"/>
        <w:contextualSpacing w:val="0"/>
      </w:pPr>
      <w:r>
        <w:t>You need to make your manager aware of any issues that are causing you stress so that any necessary remedial actions</w:t>
      </w:r>
      <w:r w:rsidR="00247454">
        <w:t xml:space="preserve"> </w:t>
      </w:r>
      <w:r w:rsidR="00247454" w:rsidRPr="00E82F96">
        <w:rPr>
          <w:color w:val="auto"/>
        </w:rPr>
        <w:t xml:space="preserve">can be </w:t>
      </w:r>
      <w:r w:rsidR="00E82F96" w:rsidRPr="00E82F96">
        <w:rPr>
          <w:color w:val="auto"/>
        </w:rPr>
        <w:t>identified,</w:t>
      </w:r>
      <w:r w:rsidR="00247454" w:rsidRPr="00E82F96">
        <w:rPr>
          <w:color w:val="auto"/>
        </w:rPr>
        <w:t xml:space="preserve"> and a stress risk assessment should </w:t>
      </w:r>
      <w:r w:rsidR="00F60DCC" w:rsidRPr="00E82F96">
        <w:rPr>
          <w:color w:val="auto"/>
        </w:rPr>
        <w:t>be undertaken as detailed below</w:t>
      </w:r>
      <w:r w:rsidRPr="00E82F96">
        <w:rPr>
          <w:color w:val="auto"/>
        </w:rPr>
        <w:t>.</w:t>
      </w:r>
      <w:r>
        <w:t xml:space="preserve"> If you feel that you cannot talk to your manager you should discuss the issue with another manager, HR, Unions or Occupational Health. Taking steps to resolve a problem will ensure that it does not escalate, either in your mind or </w:t>
      </w:r>
      <w:proofErr w:type="gramStart"/>
      <w:r>
        <w:t>in reality and</w:t>
      </w:r>
      <w:proofErr w:type="gramEnd"/>
      <w:r>
        <w:t xml:space="preserve"> thus cause you further stress or anxiety.</w:t>
      </w:r>
    </w:p>
    <w:p w14:paraId="15618520" w14:textId="3FFDF4A4" w:rsidR="00840278" w:rsidRDefault="00840278" w:rsidP="005C007C">
      <w:pPr>
        <w:pStyle w:val="Style2"/>
        <w:ind w:left="1276"/>
        <w:contextualSpacing w:val="0"/>
      </w:pPr>
      <w:r>
        <w:t>If there are any colleagues within your team who are experiencing excessive pressure or stress, support them where you can and encourage them to discuss the issues with the most appropriate source of advice and assistance.</w:t>
      </w:r>
    </w:p>
    <w:p w14:paraId="593CE155" w14:textId="3619FF33" w:rsidR="00840278" w:rsidRPr="00E82F96" w:rsidRDefault="00840278" w:rsidP="005C007C">
      <w:pPr>
        <w:pStyle w:val="Style2"/>
        <w:ind w:left="1276"/>
        <w:contextualSpacing w:val="0"/>
        <w:rPr>
          <w:color w:val="auto"/>
        </w:rPr>
      </w:pPr>
      <w:r w:rsidRPr="00E82F96">
        <w:rPr>
          <w:color w:val="auto"/>
        </w:rPr>
        <w:t>You can help yourself to deal with your stressors</w:t>
      </w:r>
      <w:r w:rsidR="00247454" w:rsidRPr="00E82F96">
        <w:rPr>
          <w:color w:val="auto"/>
        </w:rPr>
        <w:t xml:space="preserve">.  See appendix </w:t>
      </w:r>
      <w:proofErr w:type="gramStart"/>
      <w:r w:rsidR="00247454" w:rsidRPr="00E82F96">
        <w:rPr>
          <w:color w:val="auto"/>
        </w:rPr>
        <w:t>D</w:t>
      </w:r>
      <w:proofErr w:type="gramEnd"/>
    </w:p>
    <w:p w14:paraId="1F02993C" w14:textId="73EA57B8" w:rsidR="00840278" w:rsidRPr="0015255F" w:rsidRDefault="00840278" w:rsidP="005C007C">
      <w:pPr>
        <w:pStyle w:val="Heading3"/>
        <w:ind w:left="1276"/>
      </w:pPr>
      <w:bookmarkStart w:id="38" w:name="_Toc111041472"/>
      <w:r>
        <w:lastRenderedPageBreak/>
        <w:t>Managers</w:t>
      </w:r>
      <w:bookmarkEnd w:id="38"/>
    </w:p>
    <w:p w14:paraId="3F2D66DA" w14:textId="1B63F7D4" w:rsidR="00840278" w:rsidRDefault="00840278" w:rsidP="005C007C">
      <w:pPr>
        <w:pStyle w:val="Style2"/>
        <w:ind w:left="1276"/>
        <w:contextualSpacing w:val="0"/>
      </w:pPr>
      <w:r>
        <w:t>Where stress has been identified and is having an adverse impact on an employee or the organisation, remedial actions should be taken to address the issues.</w:t>
      </w:r>
      <w:r w:rsidR="00247454">
        <w:t xml:space="preserve"> </w:t>
      </w:r>
      <w:r w:rsidR="00247454" w:rsidRPr="00E82F96">
        <w:rPr>
          <w:color w:val="auto"/>
        </w:rPr>
        <w:t xml:space="preserve"> A stress risk assessment should be undertaken as detailed below</w:t>
      </w:r>
      <w:r w:rsidR="00B64763" w:rsidRPr="00E82F96">
        <w:rPr>
          <w:color w:val="auto"/>
        </w:rPr>
        <w:t xml:space="preserve"> and can be found on ICB intranet</w:t>
      </w:r>
      <w:r w:rsidR="0018232A">
        <w:rPr>
          <w:color w:val="FF0000"/>
        </w:rPr>
        <w:t xml:space="preserve"> </w:t>
      </w:r>
      <w:hyperlink r:id="rId13" w:history="1">
        <w:r w:rsidR="0018232A">
          <w:rPr>
            <w:rStyle w:val="Hyperlink"/>
          </w:rPr>
          <w:t>HR Policies, Forms &amp; Guidance</w:t>
        </w:r>
      </w:hyperlink>
      <w:r w:rsidR="0018232A">
        <w:rPr>
          <w:color w:val="FF0000"/>
        </w:rPr>
        <w:t xml:space="preserve"> </w:t>
      </w:r>
      <w:r w:rsidR="00247454">
        <w:rPr>
          <w:color w:val="FF0000"/>
        </w:rPr>
        <w:t>.</w:t>
      </w:r>
      <w:r w:rsidR="0018232A" w:rsidRPr="0018232A">
        <w:t xml:space="preserve"> </w:t>
      </w:r>
      <w:hyperlink r:id="rId14" w:history="1">
        <w:r w:rsidR="0018232A">
          <w:rPr>
            <w:noProof/>
            <w:color w:val="0000FF"/>
            <w:shd w:val="clear" w:color="auto" w:fill="F3F2F1"/>
          </w:rPr>
          <w:drawing>
            <wp:inline distT="0" distB="0" distL="0" distR="0" wp14:anchorId="23C731B3" wp14:editId="3906F9B3">
              <wp:extent cx="152400" cy="152400"/>
              <wp:effectExtent l="0" t="0" r="0" b="0"/>
              <wp:docPr id="4" name="Picture 4"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Pr>
            <w:rStyle w:val="SmartLink"/>
          </w:rPr>
          <w:t xml:space="preserve"> Stress risk assessment – employee</w:t>
        </w:r>
      </w:hyperlink>
      <w:hyperlink r:id="rId17" w:history="1">
        <w:r w:rsidR="0018232A">
          <w:rPr>
            <w:noProof/>
            <w:color w:val="0000FF"/>
            <w:shd w:val="clear" w:color="auto" w:fill="F3F2F1"/>
          </w:rPr>
          <w:drawing>
            <wp:inline distT="0" distB="0" distL="0" distR="0" wp14:anchorId="3E908492" wp14:editId="4E9A9571">
              <wp:extent cx="152400" cy="152400"/>
              <wp:effectExtent l="0" t="0" r="0" b="0"/>
              <wp:docPr id="5" name="Picture 5"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Pr>
            <w:rStyle w:val="SmartLink"/>
          </w:rPr>
          <w:t xml:space="preserve"> Stress risk assessment - manager</w:t>
        </w:r>
      </w:hyperlink>
    </w:p>
    <w:p w14:paraId="744E7D31" w14:textId="00083111" w:rsidR="00840278" w:rsidRDefault="00840278" w:rsidP="005C007C">
      <w:pPr>
        <w:pStyle w:val="Style2"/>
        <w:ind w:left="1276"/>
        <w:contextualSpacing w:val="0"/>
      </w:pPr>
      <w:r>
        <w:t xml:space="preserve">Managers should be monitoring their teams to identify any </w:t>
      </w:r>
      <w:proofErr w:type="gramStart"/>
      <w:r>
        <w:t>particular problems</w:t>
      </w:r>
      <w:proofErr w:type="gramEnd"/>
      <w:r>
        <w:t xml:space="preserve"> or stress- related areas of concern. These should include monitoring sickness absence levels and the reasons why; any incidents of bullying &amp; harassment; grievances etc.; any health &amp; safety incidents; accidents or near misses; holiday patterns – under use of holiday time or leave not taken until the end of the holiday year; work patterns – working an excessive number of extra hours.</w:t>
      </w:r>
    </w:p>
    <w:p w14:paraId="7995E148" w14:textId="1378AEF3" w:rsidR="00840278" w:rsidRDefault="00840278" w:rsidP="005C007C">
      <w:pPr>
        <w:pStyle w:val="Style2"/>
        <w:ind w:left="1276"/>
        <w:contextualSpacing w:val="0"/>
      </w:pPr>
      <w:r>
        <w:t>Each case should be treated individually; the impact of the same ‘stressor’ on individuals can be different. The following are some of the actions that should be considered:</w:t>
      </w:r>
    </w:p>
    <w:p w14:paraId="776BDE55" w14:textId="7610CAA0" w:rsidR="00840278" w:rsidRDefault="00840278" w:rsidP="00355736">
      <w:pPr>
        <w:pStyle w:val="ListParagraph"/>
        <w:numPr>
          <w:ilvl w:val="0"/>
          <w:numId w:val="27"/>
        </w:numPr>
        <w:ind w:left="1701" w:hanging="283"/>
      </w:pPr>
      <w:r>
        <w:t>Changes to working arrangements / practices</w:t>
      </w:r>
      <w:r w:rsidR="000A4C6A">
        <w:t>.</w:t>
      </w:r>
    </w:p>
    <w:p w14:paraId="003D5F44" w14:textId="7D3A6338" w:rsidR="00840278" w:rsidRDefault="00840278" w:rsidP="00355736">
      <w:pPr>
        <w:pStyle w:val="ListParagraph"/>
        <w:numPr>
          <w:ilvl w:val="0"/>
          <w:numId w:val="27"/>
        </w:numPr>
        <w:ind w:left="1701" w:hanging="283"/>
      </w:pPr>
      <w:r>
        <w:t>Ensuring employees have clear guidelines for targets and standards communicated to them</w:t>
      </w:r>
      <w:r w:rsidR="000A4C6A">
        <w:t>.</w:t>
      </w:r>
    </w:p>
    <w:p w14:paraId="4D7C54E5" w14:textId="43FD485D" w:rsidR="00840278" w:rsidRDefault="00840278" w:rsidP="00355736">
      <w:pPr>
        <w:pStyle w:val="ListParagraph"/>
        <w:numPr>
          <w:ilvl w:val="0"/>
          <w:numId w:val="27"/>
        </w:numPr>
        <w:ind w:left="1701" w:hanging="283"/>
      </w:pPr>
      <w:r>
        <w:t>Flexible working</w:t>
      </w:r>
      <w:r w:rsidR="000A4C6A">
        <w:t>.</w:t>
      </w:r>
    </w:p>
    <w:p w14:paraId="35D1C0F1" w14:textId="66CDFCB6" w:rsidR="00840278" w:rsidRDefault="00840278" w:rsidP="00355736">
      <w:pPr>
        <w:pStyle w:val="ListParagraph"/>
        <w:numPr>
          <w:ilvl w:val="0"/>
          <w:numId w:val="27"/>
        </w:numPr>
        <w:ind w:left="1701" w:hanging="283"/>
      </w:pPr>
      <w:r>
        <w:t>Referral to Occupational Health</w:t>
      </w:r>
      <w:r w:rsidR="000A4C6A">
        <w:t>.</w:t>
      </w:r>
    </w:p>
    <w:p w14:paraId="4AE3A70E" w14:textId="600F8357" w:rsidR="00840278" w:rsidRDefault="00840278" w:rsidP="00355736">
      <w:pPr>
        <w:pStyle w:val="ListParagraph"/>
        <w:numPr>
          <w:ilvl w:val="0"/>
          <w:numId w:val="27"/>
        </w:numPr>
        <w:ind w:left="1701" w:hanging="283"/>
      </w:pPr>
      <w:r>
        <w:t>Stress risk assessment</w:t>
      </w:r>
      <w:r w:rsidR="00F60DCC" w:rsidRPr="00E82F96">
        <w:rPr>
          <w:color w:val="auto"/>
        </w:rPr>
        <w:t xml:space="preserve"> should be conducted</w:t>
      </w:r>
      <w:r w:rsidR="00E82F96">
        <w:rPr>
          <w:color w:val="auto"/>
        </w:rPr>
        <w:t>.</w:t>
      </w:r>
    </w:p>
    <w:p w14:paraId="1A8CA532" w14:textId="7C99BD25" w:rsidR="00840278" w:rsidRDefault="00840278" w:rsidP="00355736">
      <w:pPr>
        <w:pStyle w:val="ListParagraph"/>
        <w:numPr>
          <w:ilvl w:val="0"/>
          <w:numId w:val="27"/>
        </w:numPr>
        <w:ind w:left="1701" w:hanging="283"/>
      </w:pPr>
      <w:r>
        <w:t>Training in the areas of personal / life skills such as self-awareness, assertiveness, relaxation</w:t>
      </w:r>
      <w:r w:rsidR="000A4C6A">
        <w:t>.</w:t>
      </w:r>
    </w:p>
    <w:p w14:paraId="20AA323A" w14:textId="4BF651BC" w:rsidR="00840278" w:rsidRDefault="00840278" w:rsidP="00355736">
      <w:pPr>
        <w:pStyle w:val="ListParagraph"/>
        <w:numPr>
          <w:ilvl w:val="0"/>
          <w:numId w:val="27"/>
        </w:numPr>
        <w:ind w:left="1701" w:hanging="283"/>
      </w:pPr>
      <w:r>
        <w:t>Ensuring a good work life balance</w:t>
      </w:r>
      <w:r w:rsidR="000A4C6A">
        <w:t>.</w:t>
      </w:r>
    </w:p>
    <w:p w14:paraId="3C55A45A" w14:textId="43AA74EF" w:rsidR="00840278" w:rsidRDefault="00840278" w:rsidP="00355736">
      <w:pPr>
        <w:pStyle w:val="ListParagraph"/>
        <w:numPr>
          <w:ilvl w:val="0"/>
          <w:numId w:val="27"/>
        </w:numPr>
        <w:ind w:left="1701" w:hanging="283"/>
      </w:pPr>
      <w:r>
        <w:t>Ensuring employees take regular breaks and leave their desks at lunchtimes</w:t>
      </w:r>
      <w:r w:rsidR="000A4C6A">
        <w:t>.</w:t>
      </w:r>
    </w:p>
    <w:p w14:paraId="3C8EDCE6" w14:textId="7D54D448" w:rsidR="00840278" w:rsidRDefault="00840278" w:rsidP="00355736">
      <w:pPr>
        <w:pStyle w:val="ListParagraph"/>
        <w:numPr>
          <w:ilvl w:val="0"/>
          <w:numId w:val="27"/>
        </w:numPr>
        <w:ind w:left="1701" w:hanging="283"/>
      </w:pPr>
      <w:r>
        <w:t>Appointing a ‘mentor’ or ‘buddy’ to work with the employee</w:t>
      </w:r>
      <w:r w:rsidR="000A4C6A">
        <w:t>.</w:t>
      </w:r>
    </w:p>
    <w:p w14:paraId="4FBD32FA" w14:textId="3A60B7BB" w:rsidR="00840278" w:rsidRDefault="00840278" w:rsidP="00355736">
      <w:pPr>
        <w:pStyle w:val="ListParagraph"/>
        <w:numPr>
          <w:ilvl w:val="0"/>
          <w:numId w:val="27"/>
        </w:numPr>
        <w:ind w:left="1701" w:hanging="283"/>
      </w:pPr>
      <w:r>
        <w:t>Ensuring holidays are taken at regular intervals throughout the year</w:t>
      </w:r>
      <w:r w:rsidR="000A4C6A">
        <w:t>.</w:t>
      </w:r>
    </w:p>
    <w:p w14:paraId="36BD081D" w14:textId="77777777" w:rsidR="000A4C6A" w:rsidRDefault="00840278" w:rsidP="00355736">
      <w:pPr>
        <w:pStyle w:val="ListParagraph"/>
        <w:numPr>
          <w:ilvl w:val="0"/>
          <w:numId w:val="27"/>
        </w:numPr>
        <w:ind w:left="1701" w:hanging="283"/>
      </w:pPr>
      <w:r>
        <w:t>Praising a job well done</w:t>
      </w:r>
      <w:r w:rsidR="000A4C6A">
        <w:t>.</w:t>
      </w:r>
    </w:p>
    <w:p w14:paraId="0EDCD360" w14:textId="0CC0A78B" w:rsidR="00840278" w:rsidRDefault="00840278" w:rsidP="00355736">
      <w:pPr>
        <w:pStyle w:val="ListParagraph"/>
        <w:numPr>
          <w:ilvl w:val="0"/>
          <w:numId w:val="27"/>
        </w:numPr>
        <w:ind w:left="1701" w:hanging="283"/>
      </w:pPr>
      <w:r>
        <w:t>Saying ‘thank you’</w:t>
      </w:r>
      <w:r w:rsidR="007E1188">
        <w:t>.</w:t>
      </w:r>
    </w:p>
    <w:p w14:paraId="3C385D2A" w14:textId="6DFC86EA" w:rsidR="00840278" w:rsidRPr="0015255F" w:rsidRDefault="00E62064" w:rsidP="00355736">
      <w:pPr>
        <w:pStyle w:val="Heading3"/>
        <w:ind w:left="1276"/>
      </w:pPr>
      <w:bookmarkStart w:id="39" w:name="_Toc111041473"/>
      <w:r>
        <w:t>Workplace</w:t>
      </w:r>
      <w:r w:rsidR="00840278">
        <w:t xml:space="preserve"> Assessments</w:t>
      </w:r>
      <w:bookmarkEnd w:id="39"/>
    </w:p>
    <w:p w14:paraId="213898AC" w14:textId="52774940" w:rsidR="00393DBA" w:rsidRDefault="00F60DCC" w:rsidP="00355736">
      <w:pPr>
        <w:pStyle w:val="Style2"/>
        <w:ind w:left="1276"/>
        <w:contextualSpacing w:val="0"/>
      </w:pPr>
      <w:r w:rsidRPr="00E82F96">
        <w:rPr>
          <w:color w:val="auto"/>
        </w:rPr>
        <w:t xml:space="preserve">Stress </w:t>
      </w:r>
      <w:r w:rsidR="00393DBA" w:rsidRPr="00E82F96">
        <w:rPr>
          <w:color w:val="auto"/>
        </w:rPr>
        <w:t>Risk Assessm</w:t>
      </w:r>
      <w:r w:rsidR="00393DBA">
        <w:t xml:space="preserve">ents aim to identify, </w:t>
      </w:r>
      <w:proofErr w:type="gramStart"/>
      <w:r w:rsidR="00393DBA">
        <w:t>minimise</w:t>
      </w:r>
      <w:proofErr w:type="gramEnd"/>
      <w:r w:rsidR="00393DBA">
        <w:t xml:space="preserve"> and manage the risks associated with stress on an ongoing basis. Successful management of stress requires intervention at both an individual and organisational level</w:t>
      </w:r>
      <w:r w:rsidR="00702F62">
        <w:t xml:space="preserve"> (see </w:t>
      </w:r>
      <w:hyperlink r:id="rId18" w:history="1">
        <w:r w:rsidR="00702F62">
          <w:rPr>
            <w:rStyle w:val="Hyperlink"/>
          </w:rPr>
          <w:t>HR Policies, Forms &amp; Guidance</w:t>
        </w:r>
      </w:hyperlink>
      <w:r w:rsidR="0018232A">
        <w:t xml:space="preserve"> - </w:t>
      </w:r>
      <w:hyperlink r:id="rId19" w:history="1">
        <w:r w:rsidR="0018232A">
          <w:rPr>
            <w:noProof/>
            <w:color w:val="0000FF"/>
            <w:shd w:val="clear" w:color="auto" w:fill="F3F2F1"/>
          </w:rPr>
          <w:drawing>
            <wp:inline distT="0" distB="0" distL="0" distR="0" wp14:anchorId="0A24826B" wp14:editId="3A06A0E0">
              <wp:extent cx="152400" cy="152400"/>
              <wp:effectExtent l="0" t="0" r="0" b="0"/>
              <wp:docPr id="6" name="Picture 6"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Pr>
            <w:rStyle w:val="SmartLink"/>
          </w:rPr>
          <w:t xml:space="preserve"> Stress risk assessment - manager</w:t>
        </w:r>
      </w:hyperlink>
      <w:hyperlink r:id="rId20" w:history="1">
        <w:r w:rsidR="0018232A">
          <w:rPr>
            <w:noProof/>
            <w:color w:val="0000FF"/>
            <w:shd w:val="clear" w:color="auto" w:fill="F3F2F1"/>
          </w:rPr>
          <w:drawing>
            <wp:inline distT="0" distB="0" distL="0" distR="0" wp14:anchorId="3E3BFC5F" wp14:editId="2E6E2467">
              <wp:extent cx="152400" cy="152400"/>
              <wp:effectExtent l="0" t="0" r="0" b="0"/>
              <wp:docPr id="7" name="Picture 7"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Pr>
            <w:rStyle w:val="SmartLink"/>
          </w:rPr>
          <w:t xml:space="preserve"> Stress risk assessment – employee</w:t>
        </w:r>
      </w:hyperlink>
      <w:r w:rsidR="0018232A">
        <w:t xml:space="preserve"> </w:t>
      </w:r>
      <w:r w:rsidR="00702F62">
        <w:t>)</w:t>
      </w:r>
      <w:r w:rsidR="00393DBA">
        <w:t>.</w:t>
      </w:r>
    </w:p>
    <w:p w14:paraId="74CE9044" w14:textId="3A93D3C0" w:rsidR="00393DBA" w:rsidRDefault="00393DBA" w:rsidP="00355736">
      <w:pPr>
        <w:pStyle w:val="Style2"/>
        <w:ind w:left="1276"/>
        <w:contextualSpacing w:val="0"/>
      </w:pPr>
      <w:r>
        <w:t>Where stress has been identified in individuals a risk assessment should be carried out using the five HSE recommended principles:</w:t>
      </w:r>
    </w:p>
    <w:p w14:paraId="33818913" w14:textId="77777777" w:rsidR="00393DBA" w:rsidRPr="0051570C" w:rsidRDefault="00393DBA" w:rsidP="00355736">
      <w:pPr>
        <w:ind w:left="1276"/>
        <w:rPr>
          <w:b/>
          <w:bCs/>
        </w:rPr>
      </w:pPr>
      <w:r w:rsidRPr="0051570C">
        <w:rPr>
          <w:b/>
          <w:bCs/>
        </w:rPr>
        <w:lastRenderedPageBreak/>
        <w:t xml:space="preserve">Identify the </w:t>
      </w:r>
      <w:proofErr w:type="gramStart"/>
      <w:r w:rsidRPr="0051570C">
        <w:rPr>
          <w:b/>
          <w:bCs/>
        </w:rPr>
        <w:t>hazards</w:t>
      </w:r>
      <w:proofErr w:type="gramEnd"/>
    </w:p>
    <w:p w14:paraId="0B7467DC" w14:textId="63C1615A" w:rsidR="00393DBA" w:rsidRDefault="00393DBA" w:rsidP="00355736">
      <w:pPr>
        <w:pStyle w:val="ListParagraph"/>
        <w:numPr>
          <w:ilvl w:val="0"/>
          <w:numId w:val="28"/>
        </w:numPr>
        <w:ind w:left="1701" w:hanging="283"/>
      </w:pPr>
      <w:r w:rsidRPr="0051570C">
        <w:rPr>
          <w:b/>
          <w:bCs/>
        </w:rPr>
        <w:t>Demands:</w:t>
      </w:r>
      <w:r>
        <w:t xml:space="preserve"> workload issues, work patterns, work environment</w:t>
      </w:r>
      <w:r w:rsidR="007E1188">
        <w:t>.</w:t>
      </w:r>
    </w:p>
    <w:p w14:paraId="0BC1211E" w14:textId="267EA65F" w:rsidR="00393DBA" w:rsidRDefault="00393DBA" w:rsidP="00355736">
      <w:pPr>
        <w:pStyle w:val="ListParagraph"/>
        <w:numPr>
          <w:ilvl w:val="0"/>
          <w:numId w:val="28"/>
        </w:numPr>
        <w:ind w:left="1701" w:hanging="283"/>
      </w:pPr>
      <w:r w:rsidRPr="0051570C">
        <w:rPr>
          <w:b/>
          <w:bCs/>
        </w:rPr>
        <w:t>Control:</w:t>
      </w:r>
      <w:r>
        <w:t xml:space="preserve"> how much control the individual has on the way they carry out their duties and work</w:t>
      </w:r>
      <w:r w:rsidR="007E1188">
        <w:t>.</w:t>
      </w:r>
    </w:p>
    <w:p w14:paraId="0B20263D" w14:textId="07501692" w:rsidR="00393DBA" w:rsidRDefault="00393DBA" w:rsidP="00355736">
      <w:pPr>
        <w:pStyle w:val="ListParagraph"/>
        <w:numPr>
          <w:ilvl w:val="0"/>
          <w:numId w:val="28"/>
        </w:numPr>
        <w:ind w:left="1701" w:hanging="283"/>
      </w:pPr>
      <w:r w:rsidRPr="0051570C">
        <w:rPr>
          <w:b/>
          <w:bCs/>
        </w:rPr>
        <w:t>Support:</w:t>
      </w:r>
      <w:r>
        <w:t xml:space="preserve"> encouragement, accessibility, </w:t>
      </w:r>
      <w:proofErr w:type="gramStart"/>
      <w:r>
        <w:t>feedback</w:t>
      </w:r>
      <w:proofErr w:type="gramEnd"/>
      <w:r>
        <w:t xml:space="preserve"> and communication</w:t>
      </w:r>
      <w:r w:rsidR="007E1188">
        <w:t>.</w:t>
      </w:r>
    </w:p>
    <w:p w14:paraId="6B679753" w14:textId="3485AD24" w:rsidR="00393DBA" w:rsidRDefault="00393DBA" w:rsidP="00355736">
      <w:pPr>
        <w:pStyle w:val="ListParagraph"/>
        <w:numPr>
          <w:ilvl w:val="0"/>
          <w:numId w:val="28"/>
        </w:numPr>
        <w:ind w:left="1701" w:hanging="283"/>
      </w:pPr>
      <w:r w:rsidRPr="0051570C">
        <w:rPr>
          <w:b/>
          <w:bCs/>
        </w:rPr>
        <w:t>Relationships:</w:t>
      </w:r>
      <w:r>
        <w:t xml:space="preserve"> management style, team dynamics</w:t>
      </w:r>
      <w:r w:rsidR="007E1188">
        <w:t>.</w:t>
      </w:r>
    </w:p>
    <w:p w14:paraId="00252898" w14:textId="5CA156A4" w:rsidR="00393DBA" w:rsidRDefault="00393DBA" w:rsidP="00355736">
      <w:pPr>
        <w:pStyle w:val="ListParagraph"/>
        <w:numPr>
          <w:ilvl w:val="0"/>
          <w:numId w:val="28"/>
        </w:numPr>
        <w:ind w:left="1701" w:hanging="283"/>
      </w:pPr>
      <w:r>
        <w:t>Role: knowledge of job requirements and demands</w:t>
      </w:r>
      <w:r w:rsidR="007E1188">
        <w:t>.</w:t>
      </w:r>
    </w:p>
    <w:p w14:paraId="1C06D8EE" w14:textId="295510A2" w:rsidR="00393DBA" w:rsidRDefault="00393DBA" w:rsidP="00355736">
      <w:pPr>
        <w:pStyle w:val="ListParagraph"/>
        <w:numPr>
          <w:ilvl w:val="0"/>
          <w:numId w:val="28"/>
        </w:numPr>
        <w:ind w:left="1701" w:hanging="283"/>
      </w:pPr>
      <w:r w:rsidRPr="0051570C">
        <w:rPr>
          <w:b/>
          <w:bCs/>
        </w:rPr>
        <w:t>Change:</w:t>
      </w:r>
      <w:r>
        <w:t xml:space="preserve"> how organisational change is communicated and managed.</w:t>
      </w:r>
    </w:p>
    <w:p w14:paraId="4DBCE692" w14:textId="77777777" w:rsidR="00393DBA" w:rsidRPr="0051570C" w:rsidRDefault="00393DBA" w:rsidP="00437A49">
      <w:pPr>
        <w:ind w:left="1276"/>
        <w:rPr>
          <w:b/>
          <w:bCs/>
        </w:rPr>
      </w:pPr>
      <w:r w:rsidRPr="0051570C">
        <w:rPr>
          <w:b/>
          <w:bCs/>
        </w:rPr>
        <w:t xml:space="preserve">Decide who might be harmed and </w:t>
      </w:r>
      <w:proofErr w:type="gramStart"/>
      <w:r w:rsidRPr="0051570C">
        <w:rPr>
          <w:b/>
          <w:bCs/>
        </w:rPr>
        <w:t>how</w:t>
      </w:r>
      <w:proofErr w:type="gramEnd"/>
    </w:p>
    <w:p w14:paraId="62E64D26" w14:textId="3BA5A46A" w:rsidR="00393DBA" w:rsidRDefault="00393DBA" w:rsidP="00437A49">
      <w:pPr>
        <w:pStyle w:val="Style2"/>
        <w:numPr>
          <w:ilvl w:val="0"/>
          <w:numId w:val="29"/>
        </w:numPr>
        <w:ind w:left="1701" w:hanging="283"/>
      </w:pPr>
      <w:r>
        <w:t>Physical: lethargy, nausea, high blood pressure, skin disorders</w:t>
      </w:r>
      <w:r w:rsidR="007E1188">
        <w:t>.</w:t>
      </w:r>
    </w:p>
    <w:p w14:paraId="382A8A0A" w14:textId="4FEC69DA" w:rsidR="00393DBA" w:rsidRDefault="00393DBA" w:rsidP="00437A49">
      <w:pPr>
        <w:pStyle w:val="Style2"/>
        <w:numPr>
          <w:ilvl w:val="0"/>
          <w:numId w:val="29"/>
        </w:numPr>
        <w:ind w:left="1701" w:hanging="283"/>
      </w:pPr>
      <w:r>
        <w:t>Behaviour changes: loss of confidence, avoiding certain people or tasks</w:t>
      </w:r>
      <w:r w:rsidR="007E1188">
        <w:t>.</w:t>
      </w:r>
    </w:p>
    <w:p w14:paraId="070D4B8E" w14:textId="27DA0CC1" w:rsidR="00393DBA" w:rsidRDefault="00393DBA" w:rsidP="00437A49">
      <w:pPr>
        <w:pStyle w:val="Style2"/>
        <w:numPr>
          <w:ilvl w:val="0"/>
          <w:numId w:val="29"/>
        </w:numPr>
        <w:ind w:left="1701" w:hanging="283"/>
      </w:pPr>
      <w:r>
        <w:t>Emotional: frustration, anxiety, anger, upset.</w:t>
      </w:r>
    </w:p>
    <w:p w14:paraId="2418496D" w14:textId="662E3CBF" w:rsidR="00393DBA" w:rsidRPr="0051570C" w:rsidRDefault="00393DBA" w:rsidP="00437A49">
      <w:pPr>
        <w:ind w:left="1276"/>
        <w:rPr>
          <w:b/>
          <w:bCs/>
        </w:rPr>
      </w:pPr>
      <w:r w:rsidRPr="0051570C">
        <w:rPr>
          <w:b/>
          <w:bCs/>
        </w:rPr>
        <w:t>Evaluate the risk by</w:t>
      </w:r>
    </w:p>
    <w:p w14:paraId="52C58EF9" w14:textId="507C699C" w:rsidR="00393DBA" w:rsidRDefault="00393DBA" w:rsidP="00437A49">
      <w:pPr>
        <w:pStyle w:val="Style2"/>
        <w:numPr>
          <w:ilvl w:val="0"/>
          <w:numId w:val="30"/>
        </w:numPr>
        <w:ind w:left="1701" w:hanging="283"/>
      </w:pPr>
      <w:r>
        <w:t>Identifying what action you are already taking</w:t>
      </w:r>
      <w:r w:rsidR="007E1188">
        <w:t>.</w:t>
      </w:r>
    </w:p>
    <w:p w14:paraId="000ABF07" w14:textId="77777777" w:rsidR="00393DBA" w:rsidRDefault="00393DBA" w:rsidP="00437A49">
      <w:pPr>
        <w:pStyle w:val="Style2"/>
        <w:numPr>
          <w:ilvl w:val="0"/>
          <w:numId w:val="30"/>
        </w:numPr>
        <w:ind w:left="1701" w:hanging="283"/>
      </w:pPr>
      <w:r>
        <w:t>Deciding whether it is enough; and</w:t>
      </w:r>
    </w:p>
    <w:p w14:paraId="70449C67" w14:textId="5308E7BF" w:rsidR="00393DBA" w:rsidRDefault="00393DBA" w:rsidP="00437A49">
      <w:pPr>
        <w:pStyle w:val="Style2"/>
        <w:numPr>
          <w:ilvl w:val="0"/>
          <w:numId w:val="30"/>
        </w:numPr>
        <w:ind w:left="1701" w:hanging="283"/>
      </w:pPr>
      <w:r>
        <w:t>If it is not, deciding what more you need to do.</w:t>
      </w:r>
    </w:p>
    <w:p w14:paraId="13311747" w14:textId="77777777" w:rsidR="00393DBA" w:rsidRPr="0051570C" w:rsidRDefault="00393DBA" w:rsidP="0083411B">
      <w:pPr>
        <w:ind w:left="1276"/>
        <w:rPr>
          <w:b/>
          <w:bCs/>
        </w:rPr>
      </w:pPr>
      <w:r w:rsidRPr="0051570C">
        <w:rPr>
          <w:b/>
          <w:bCs/>
        </w:rPr>
        <w:t xml:space="preserve">Record the significant findings of the </w:t>
      </w:r>
      <w:proofErr w:type="gramStart"/>
      <w:r w:rsidRPr="0051570C">
        <w:rPr>
          <w:b/>
          <w:bCs/>
        </w:rPr>
        <w:t>assessment</w:t>
      </w:r>
      <w:proofErr w:type="gramEnd"/>
    </w:p>
    <w:p w14:paraId="637781ED" w14:textId="789A0F09" w:rsidR="00393DBA" w:rsidRDefault="00393DBA" w:rsidP="0083411B">
      <w:pPr>
        <w:pStyle w:val="Style2"/>
        <w:numPr>
          <w:ilvl w:val="0"/>
          <w:numId w:val="31"/>
        </w:numPr>
        <w:ind w:left="1701" w:hanging="283"/>
      </w:pPr>
      <w:r>
        <w:t xml:space="preserve">Use the Stress Risk Assessment Form </w:t>
      </w:r>
      <w:r w:rsidR="001B3409">
        <w:t>(available on the intranet</w:t>
      </w:r>
      <w:r w:rsidR="00E61268">
        <w:t xml:space="preserve">  </w:t>
      </w:r>
      <w:hyperlink r:id="rId21" w:history="1">
        <w:r w:rsidR="00E61268" w:rsidRPr="00E61268">
          <w:rPr>
            <w:rStyle w:val="Hyperlink"/>
          </w:rPr>
          <w:t>HR Forms</w:t>
        </w:r>
      </w:hyperlink>
      <w:r w:rsidR="001B3409">
        <w:t xml:space="preserve">) </w:t>
      </w:r>
      <w:r>
        <w:t>of this policy to record the interview measures and actions</w:t>
      </w:r>
      <w:r w:rsidR="007E1188">
        <w:t>.</w:t>
      </w:r>
    </w:p>
    <w:p w14:paraId="3BC4594F" w14:textId="496B98CC" w:rsidR="00393DBA" w:rsidRDefault="00393DBA" w:rsidP="0083411B">
      <w:pPr>
        <w:pStyle w:val="Style2"/>
        <w:numPr>
          <w:ilvl w:val="0"/>
          <w:numId w:val="31"/>
        </w:numPr>
        <w:ind w:left="1701" w:hanging="283"/>
      </w:pPr>
      <w:r>
        <w:t>Review the assessment at appropriate intervals.</w:t>
      </w:r>
    </w:p>
    <w:p w14:paraId="76A2FA25" w14:textId="77777777" w:rsidR="00393DBA" w:rsidRPr="0051570C" w:rsidRDefault="00393DBA" w:rsidP="0083411B">
      <w:pPr>
        <w:ind w:left="1276"/>
        <w:rPr>
          <w:b/>
          <w:bCs/>
        </w:rPr>
      </w:pPr>
      <w:r w:rsidRPr="0051570C">
        <w:rPr>
          <w:b/>
          <w:bCs/>
        </w:rPr>
        <w:t>Monitor and Review Action Plans and Assess Effectiveness</w:t>
      </w:r>
    </w:p>
    <w:p w14:paraId="3111E8FF" w14:textId="31DD8D2F" w:rsidR="00393DBA" w:rsidRDefault="00393DBA" w:rsidP="00224787">
      <w:pPr>
        <w:pStyle w:val="ListParagraph"/>
        <w:numPr>
          <w:ilvl w:val="0"/>
          <w:numId w:val="32"/>
        </w:numPr>
        <w:ind w:left="1701" w:hanging="283"/>
      </w:pPr>
      <w:r>
        <w:t>Monitor against your action plan to ensure the agree actions are taking place</w:t>
      </w:r>
      <w:r w:rsidR="007E1188">
        <w:t>.</w:t>
      </w:r>
    </w:p>
    <w:p w14:paraId="17244838" w14:textId="54613FE8" w:rsidR="00393DBA" w:rsidRDefault="00393DBA" w:rsidP="00224787">
      <w:pPr>
        <w:pStyle w:val="ListParagraph"/>
        <w:numPr>
          <w:ilvl w:val="0"/>
          <w:numId w:val="32"/>
        </w:numPr>
        <w:ind w:left="1701" w:hanging="283"/>
      </w:pPr>
      <w:r>
        <w:t>Evaluate the effectiveness of solutions you implement</w:t>
      </w:r>
      <w:r w:rsidR="007E1188">
        <w:t>.</w:t>
      </w:r>
    </w:p>
    <w:p w14:paraId="42065464" w14:textId="43FF3EA5" w:rsidR="00393DBA" w:rsidRDefault="00393DBA" w:rsidP="00224787">
      <w:pPr>
        <w:pStyle w:val="ListParagraph"/>
        <w:numPr>
          <w:ilvl w:val="0"/>
          <w:numId w:val="32"/>
        </w:numPr>
        <w:ind w:left="1701" w:hanging="283"/>
      </w:pPr>
      <w:r>
        <w:t>Decide what further action or data gathering, if any, is needed.</w:t>
      </w:r>
    </w:p>
    <w:p w14:paraId="07E049FD" w14:textId="0CC57686" w:rsidR="00393DBA" w:rsidRDefault="00393DBA" w:rsidP="00224787">
      <w:pPr>
        <w:pStyle w:val="Style2"/>
        <w:ind w:left="1276"/>
        <w:contextualSpacing w:val="0"/>
      </w:pPr>
      <w:r>
        <w:t>The benefits of conducting a stress risk assessment include improved wellbeing and performance of an employee; commitment to resolving issues, a sense of being supported and valued and reduced levels of stress</w:t>
      </w:r>
      <w:r w:rsidR="0051570C">
        <w:t>.</w:t>
      </w:r>
    </w:p>
    <w:p w14:paraId="01B16ED7" w14:textId="3B5511B9" w:rsidR="00F60DCC" w:rsidRPr="00FF21B1" w:rsidRDefault="00F60DCC" w:rsidP="00224787">
      <w:pPr>
        <w:pStyle w:val="Style2"/>
        <w:ind w:left="1276"/>
        <w:rPr>
          <w:color w:val="auto"/>
        </w:rPr>
      </w:pPr>
      <w:r w:rsidRPr="00FF21B1">
        <w:rPr>
          <w:color w:val="auto"/>
        </w:rPr>
        <w:t xml:space="preserve">A copy of the </w:t>
      </w:r>
      <w:r w:rsidR="00CA6F7D" w:rsidRPr="00FF21B1">
        <w:rPr>
          <w:color w:val="auto"/>
        </w:rPr>
        <w:t xml:space="preserve">“Risk Assessment for Work-related </w:t>
      </w:r>
      <w:r w:rsidRPr="00FF21B1">
        <w:rPr>
          <w:color w:val="auto"/>
        </w:rPr>
        <w:t>Stress</w:t>
      </w:r>
      <w:r w:rsidR="00CA6F7D" w:rsidRPr="00FF21B1">
        <w:rPr>
          <w:color w:val="auto"/>
        </w:rPr>
        <w:t xml:space="preserve"> – Guidelines for completion for individuals experiencing stress” </w:t>
      </w:r>
      <w:r w:rsidRPr="00FF21B1">
        <w:rPr>
          <w:color w:val="auto"/>
        </w:rPr>
        <w:t>should be provided to the employee prior to the meeting</w:t>
      </w:r>
      <w:r w:rsidR="00B64763" w:rsidRPr="00FF21B1">
        <w:rPr>
          <w:color w:val="auto"/>
        </w:rPr>
        <w:t xml:space="preserve"> (available on the</w:t>
      </w:r>
      <w:r w:rsidR="00702F62" w:rsidRPr="00E82F96">
        <w:rPr>
          <w:color w:val="FF0000"/>
        </w:rPr>
        <w:t xml:space="preserve"> </w:t>
      </w:r>
      <w:hyperlink r:id="rId22" w:history="1">
        <w:r w:rsidR="00702F62" w:rsidRPr="00E82F96">
          <w:rPr>
            <w:rStyle w:val="Hyperlink"/>
          </w:rPr>
          <w:t>HR Policies, Forms &amp; Guidance</w:t>
        </w:r>
      </w:hyperlink>
      <w:hyperlink r:id="rId23" w:history="1">
        <w:r w:rsidR="0018232A" w:rsidRPr="00E82F96">
          <w:rPr>
            <w:noProof/>
            <w:color w:val="0000FF"/>
            <w:shd w:val="clear" w:color="auto" w:fill="F3F2F1"/>
          </w:rPr>
          <w:drawing>
            <wp:inline distT="0" distB="0" distL="0" distR="0" wp14:anchorId="3E595F2F" wp14:editId="7B940DA7">
              <wp:extent cx="152400" cy="152400"/>
              <wp:effectExtent l="0" t="0" r="0" b="0"/>
              <wp:docPr id="8" name="Picture 8"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sidRPr="00E82F96">
          <w:rPr>
            <w:rStyle w:val="SmartLink"/>
          </w:rPr>
          <w:t xml:space="preserve"> Stress risk assessment – employee</w:t>
        </w:r>
      </w:hyperlink>
      <w:r w:rsidR="0018232A" w:rsidRPr="00E82F96">
        <w:t xml:space="preserve"> </w:t>
      </w:r>
      <w:hyperlink r:id="rId24" w:history="1">
        <w:r w:rsidR="0018232A" w:rsidRPr="00E82F96">
          <w:rPr>
            <w:noProof/>
            <w:color w:val="0000FF"/>
            <w:shd w:val="clear" w:color="auto" w:fill="F3F2F1"/>
          </w:rPr>
          <w:drawing>
            <wp:inline distT="0" distB="0" distL="0" distR="0" wp14:anchorId="0D4C26FF" wp14:editId="00CFB4BB">
              <wp:extent cx="152400" cy="152400"/>
              <wp:effectExtent l="0" t="0" r="0" b="0"/>
              <wp:docPr id="9" name="Picture 9"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sidRPr="00E82F96">
          <w:rPr>
            <w:rStyle w:val="SmartLink"/>
          </w:rPr>
          <w:t xml:space="preserve"> Stress risk assessment - manager</w:t>
        </w:r>
      </w:hyperlink>
      <w:r w:rsidR="0018232A" w:rsidRPr="00E82F96">
        <w:t xml:space="preserve"> </w:t>
      </w:r>
      <w:r w:rsidR="00B64763" w:rsidRPr="00FF21B1">
        <w:rPr>
          <w:color w:val="auto"/>
        </w:rPr>
        <w:t>)</w:t>
      </w:r>
      <w:r w:rsidR="00CA6F7D" w:rsidRPr="00FF21B1">
        <w:rPr>
          <w:color w:val="auto"/>
        </w:rPr>
        <w:t xml:space="preserve">.  The individual experiencing stress should be </w:t>
      </w:r>
      <w:r w:rsidR="00CA6F7D" w:rsidRPr="00FF21B1">
        <w:rPr>
          <w:color w:val="auto"/>
        </w:rPr>
        <w:lastRenderedPageBreak/>
        <w:t xml:space="preserve">aware that this is a supportive process to aid and </w:t>
      </w:r>
      <w:r w:rsidRPr="00FF21B1">
        <w:rPr>
          <w:color w:val="auto"/>
        </w:rPr>
        <w:t xml:space="preserve">support </w:t>
      </w:r>
      <w:r w:rsidR="00CA6F7D" w:rsidRPr="00FF21B1">
        <w:rPr>
          <w:color w:val="auto"/>
        </w:rPr>
        <w:t xml:space="preserve">to engage and </w:t>
      </w:r>
      <w:r w:rsidRPr="00FF21B1">
        <w:rPr>
          <w:color w:val="auto"/>
        </w:rPr>
        <w:t>benefit from</w:t>
      </w:r>
      <w:r w:rsidR="00CA6F7D" w:rsidRPr="00FF21B1">
        <w:rPr>
          <w:color w:val="auto"/>
        </w:rPr>
        <w:t xml:space="preserve"> the process</w:t>
      </w:r>
      <w:r w:rsidR="00332763" w:rsidRPr="00FF21B1">
        <w:rPr>
          <w:color w:val="auto"/>
        </w:rPr>
        <w:t xml:space="preserve"> and is not a negative process. </w:t>
      </w:r>
    </w:p>
    <w:p w14:paraId="667F7ED8" w14:textId="77777777" w:rsidR="00F60DCC" w:rsidRPr="00FF21B1" w:rsidRDefault="00F60DCC" w:rsidP="00CA6F7D">
      <w:pPr>
        <w:pStyle w:val="Style2"/>
        <w:numPr>
          <w:ilvl w:val="0"/>
          <w:numId w:val="0"/>
        </w:numPr>
        <w:ind w:left="1134"/>
        <w:contextualSpacing w:val="0"/>
        <w:rPr>
          <w:color w:val="auto"/>
        </w:rPr>
      </w:pPr>
    </w:p>
    <w:p w14:paraId="54A836F7" w14:textId="4662D58C" w:rsidR="00840278" w:rsidRPr="0015255F" w:rsidRDefault="00840278" w:rsidP="00224787">
      <w:pPr>
        <w:pStyle w:val="Heading3"/>
        <w:ind w:left="1276"/>
      </w:pPr>
      <w:bookmarkStart w:id="40" w:name="_Toc111041474"/>
      <w:r>
        <w:t>Stress Related Absences</w:t>
      </w:r>
      <w:bookmarkEnd w:id="40"/>
    </w:p>
    <w:p w14:paraId="210CD8B9" w14:textId="5BE9803F" w:rsidR="00393DBA" w:rsidRDefault="00393DBA" w:rsidP="00224787">
      <w:pPr>
        <w:pStyle w:val="Style2"/>
        <w:ind w:left="1276"/>
        <w:contextualSpacing w:val="0"/>
      </w:pPr>
      <w:r>
        <w:t xml:space="preserve">The processes related to sickness absence should be followed as detailed in the </w:t>
      </w:r>
      <w:hyperlink r:id="rId25" w:history="1">
        <w:r w:rsidRPr="00BC6BF0">
          <w:rPr>
            <w:rStyle w:val="Hyperlink"/>
          </w:rPr>
          <w:t>Absence Management Policy</w:t>
        </w:r>
      </w:hyperlink>
      <w:r>
        <w:t>.</w:t>
      </w:r>
    </w:p>
    <w:p w14:paraId="1FF61D61" w14:textId="4355E5FD" w:rsidR="00393DBA" w:rsidRDefault="00393DBA" w:rsidP="00224787">
      <w:pPr>
        <w:pStyle w:val="Style2"/>
        <w:ind w:left="1276"/>
        <w:contextualSpacing w:val="0"/>
      </w:pPr>
      <w:r>
        <w:t xml:space="preserve">It is important that a referral to Occupational Health is </w:t>
      </w:r>
      <w:r w:rsidR="00A948DF" w:rsidRPr="00FF21B1">
        <w:t>considered</w:t>
      </w:r>
      <w:r w:rsidRPr="00FF21B1">
        <w:t>.</w:t>
      </w:r>
      <w:r w:rsidR="00CA6F7D" w:rsidRPr="00FF21B1">
        <w:t xml:space="preserve"> </w:t>
      </w:r>
      <w:r w:rsidRPr="00FF21B1">
        <w:t xml:space="preserve"> </w:t>
      </w:r>
      <w:r w:rsidR="00A948DF" w:rsidRPr="00FF21B1">
        <w:t xml:space="preserve">As in all </w:t>
      </w:r>
      <w:r w:rsidRPr="00FF21B1">
        <w:t xml:space="preserve">cases </w:t>
      </w:r>
      <w:r w:rsidR="00A948DF" w:rsidRPr="00FF21B1">
        <w:t xml:space="preserve">of sickness </w:t>
      </w:r>
      <w:r w:rsidR="009E698B" w:rsidRPr="00FF21B1">
        <w:t>absence it</w:t>
      </w:r>
      <w:r w:rsidRPr="00FF21B1">
        <w:t xml:space="preserve"> is </w:t>
      </w:r>
      <w:r w:rsidR="009E698B" w:rsidRPr="00FF21B1">
        <w:t xml:space="preserve">appropriate to </w:t>
      </w:r>
      <w:r w:rsidRPr="00FF21B1">
        <w:t>agree</w:t>
      </w:r>
      <w:r>
        <w:t xml:space="preserve"> with the employee how, and with whom, they will keep in touch during the absence.</w:t>
      </w:r>
    </w:p>
    <w:p w14:paraId="7091AD02" w14:textId="43C47943" w:rsidR="00393DBA" w:rsidRPr="00EB6B71" w:rsidRDefault="00393DBA" w:rsidP="00224787">
      <w:pPr>
        <w:pStyle w:val="Style2"/>
        <w:ind w:left="1276"/>
        <w:contextualSpacing w:val="0"/>
      </w:pPr>
      <w:r w:rsidRPr="00EB6B71">
        <w:t xml:space="preserve">In cases of work-related </w:t>
      </w:r>
      <w:r w:rsidR="00E62064" w:rsidRPr="00EB6B71">
        <w:t>stress,</w:t>
      </w:r>
      <w:r w:rsidRPr="00EB6B71">
        <w:t xml:space="preserve"> a Stress Risk Assessment (</w:t>
      </w:r>
      <w:r w:rsidR="001B3409" w:rsidRPr="00EB6B71">
        <w:t>available on the intranet</w:t>
      </w:r>
      <w:r w:rsidR="00FF21B1" w:rsidRPr="00EB6B71">
        <w:t xml:space="preserve"> </w:t>
      </w:r>
      <w:hyperlink r:id="rId26" w:history="1">
        <w:r w:rsidR="00702F62" w:rsidRPr="00EB6B71">
          <w:rPr>
            <w:rStyle w:val="Hyperlink"/>
          </w:rPr>
          <w:t>HR Policies, Forms &amp; Guidance</w:t>
        </w:r>
      </w:hyperlink>
      <w:r w:rsidR="0018232A" w:rsidRPr="00EB6B71">
        <w:t xml:space="preserve"> </w:t>
      </w:r>
      <w:hyperlink r:id="rId27" w:history="1">
        <w:r w:rsidR="0018232A" w:rsidRPr="00EB6B71">
          <w:rPr>
            <w:noProof/>
            <w:color w:val="0000FF"/>
            <w:shd w:val="clear" w:color="auto" w:fill="F3F2F1"/>
          </w:rPr>
          <w:drawing>
            <wp:inline distT="0" distB="0" distL="0" distR="0" wp14:anchorId="082F9C69" wp14:editId="0CE8B7F3">
              <wp:extent cx="152400" cy="152400"/>
              <wp:effectExtent l="0" t="0" r="0" b="0"/>
              <wp:docPr id="10" name="Picture 10"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sidRPr="00EB6B71">
          <w:rPr>
            <w:rStyle w:val="SmartLink"/>
          </w:rPr>
          <w:t xml:space="preserve"> Stress risk assessment - manager</w:t>
        </w:r>
      </w:hyperlink>
      <w:r w:rsidR="0018232A" w:rsidRPr="00EB6B71">
        <w:t xml:space="preserve"> </w:t>
      </w:r>
      <w:hyperlink r:id="rId28" w:history="1">
        <w:r w:rsidR="0018232A" w:rsidRPr="00EB6B71">
          <w:rPr>
            <w:noProof/>
            <w:color w:val="0000FF"/>
            <w:shd w:val="clear" w:color="auto" w:fill="F3F2F1"/>
          </w:rPr>
          <w:drawing>
            <wp:inline distT="0" distB="0" distL="0" distR="0" wp14:anchorId="2E7BEA07" wp14:editId="065B51DB">
              <wp:extent cx="152400" cy="152400"/>
              <wp:effectExtent l="0" t="0" r="0" b="0"/>
              <wp:docPr id="11" name="Picture 1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 ic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232A" w:rsidRPr="00EB6B71">
          <w:rPr>
            <w:rStyle w:val="SmartLink"/>
          </w:rPr>
          <w:t xml:space="preserve"> Stress risk assessment – employee</w:t>
        </w:r>
      </w:hyperlink>
      <w:r w:rsidRPr="00EB6B71">
        <w:t>) should be carried out, prior to the employee’s return to work where necessary to facilitate their return to the workplace or immediately on their return.</w:t>
      </w:r>
      <w:r w:rsidR="00A948DF" w:rsidRPr="00EB6B71">
        <w:t xml:space="preserve">  </w:t>
      </w:r>
      <w:r w:rsidR="00F928E7" w:rsidRPr="00EB6B71">
        <w:t>A WRAP plan may also be considered.</w:t>
      </w:r>
    </w:p>
    <w:p w14:paraId="6844C5C7" w14:textId="71C881EB" w:rsidR="00393DBA" w:rsidRDefault="00393DBA" w:rsidP="00224787">
      <w:pPr>
        <w:pStyle w:val="Style2"/>
        <w:ind w:left="1276"/>
        <w:contextualSpacing w:val="0"/>
      </w:pPr>
      <w:r>
        <w:t>Any</w:t>
      </w:r>
      <w:r w:rsidR="00A948DF">
        <w:t xml:space="preserve"> </w:t>
      </w:r>
      <w:r w:rsidR="00A948DF" w:rsidRPr="00FF21B1">
        <w:t>reasonable</w:t>
      </w:r>
      <w:r w:rsidRPr="00FF21B1">
        <w:t xml:space="preserve"> meas</w:t>
      </w:r>
      <w:r>
        <w:t>ures or actions resulting from this should be actioned</w:t>
      </w:r>
      <w:r w:rsidR="004C0934">
        <w:t>.  I</w:t>
      </w:r>
      <w:r>
        <w:t>f this is not possible consideration should be given to making temporary amendments to the workplace, working patterns or environment to prevent further stress. All interviews and agreed actions should be documented.</w:t>
      </w:r>
    </w:p>
    <w:p w14:paraId="70DFCC9C" w14:textId="506EAF81" w:rsidR="00393DBA" w:rsidRDefault="00393DBA" w:rsidP="00224787">
      <w:pPr>
        <w:pStyle w:val="Style2"/>
        <w:ind w:left="1276"/>
        <w:contextualSpacing w:val="0"/>
      </w:pPr>
      <w:r>
        <w:t>On returning to work after any absence, including stress related absences a ‘Return to Work’ interview should be carried out and where relevant, linked with a Stress Risk Assessment where this has not yet been actioned.</w:t>
      </w:r>
    </w:p>
    <w:p w14:paraId="6B7409A2" w14:textId="56C19F5A" w:rsidR="00393DBA" w:rsidRDefault="00393DBA" w:rsidP="00224787">
      <w:pPr>
        <w:pStyle w:val="Style2"/>
        <w:ind w:left="1276"/>
        <w:contextualSpacing w:val="0"/>
      </w:pPr>
      <w:r>
        <w:t>Managers should ensure that the employee is not faced with an unmanageable backlog of work that has built up during their absence. Consideration should be given to a phased return to work and to ensuring any necessary training is provided.</w:t>
      </w:r>
    </w:p>
    <w:p w14:paraId="2FF66222" w14:textId="2592A8B3" w:rsidR="00840278" w:rsidRPr="0015255F" w:rsidRDefault="00393DBA" w:rsidP="00224787">
      <w:pPr>
        <w:pStyle w:val="Style2"/>
        <w:ind w:left="1276"/>
        <w:contextualSpacing w:val="0"/>
      </w:pPr>
      <w:r>
        <w:t xml:space="preserve">Employees occasionally experience stress after severely traumatic work-related incidents and the Organisation may need to arrange to provide specialist critical incident stress debriefing, in a group or on a </w:t>
      </w:r>
      <w:proofErr w:type="gramStart"/>
      <w:r>
        <w:t>one to one</w:t>
      </w:r>
      <w:proofErr w:type="gramEnd"/>
      <w:r>
        <w:t xml:space="preserve"> basis, to any employees who are affected, to assist them to cope. This support can be accessed through Occupational Health.</w:t>
      </w:r>
    </w:p>
    <w:p w14:paraId="38D6A5E2" w14:textId="77777777" w:rsidR="00F913CD" w:rsidRPr="0015255F" w:rsidRDefault="00F913CD" w:rsidP="000A4C6A">
      <w:pPr>
        <w:pStyle w:val="Heading2"/>
      </w:pPr>
      <w:bookmarkStart w:id="41" w:name="_Toc84611059"/>
      <w:bookmarkStart w:id="42" w:name="_Toc89326549"/>
      <w:bookmarkStart w:id="43" w:name="_Toc111041475"/>
      <w:bookmarkEnd w:id="25"/>
      <w:bookmarkEnd w:id="26"/>
      <w:bookmarkEnd w:id="36"/>
      <w:r w:rsidRPr="0015255F">
        <w:t xml:space="preserve">Monitoring </w:t>
      </w:r>
      <w:r w:rsidRPr="006B3E9C">
        <w:t>Compliance</w:t>
      </w:r>
      <w:bookmarkEnd w:id="41"/>
      <w:bookmarkEnd w:id="42"/>
      <w:bookmarkEnd w:id="43"/>
    </w:p>
    <w:p w14:paraId="1DA69191" w14:textId="11E09EF8" w:rsidR="00F913CD" w:rsidRPr="00246A29" w:rsidRDefault="000179BD" w:rsidP="00224787">
      <w:pPr>
        <w:pStyle w:val="Style1"/>
        <w:ind w:left="1276"/>
        <w:rPr>
          <w:color w:val="auto"/>
        </w:rPr>
      </w:pPr>
      <w:r w:rsidRPr="00246A29">
        <w:rPr>
          <w:color w:val="auto"/>
        </w:rPr>
        <w:t xml:space="preserve">The policy will be monitored through year-on-year analysis of absence statistics, utilisation of Staff Support and Occupational Health Services, Staff Attitude </w:t>
      </w:r>
      <w:proofErr w:type="gramStart"/>
      <w:r w:rsidRPr="00246A29">
        <w:rPr>
          <w:color w:val="auto"/>
        </w:rPr>
        <w:t>Survey</w:t>
      </w:r>
      <w:proofErr w:type="gramEnd"/>
      <w:r w:rsidRPr="00246A29">
        <w:rPr>
          <w:color w:val="auto"/>
        </w:rPr>
        <w:t xml:space="preserve"> and performance indicators. Any adjustments or </w:t>
      </w:r>
      <w:r w:rsidRPr="00246A29">
        <w:rPr>
          <w:color w:val="auto"/>
        </w:rPr>
        <w:lastRenderedPageBreak/>
        <w:t>changes made will be subject to consultation and, in the light of any local developments and relevant legislation will be communicated to all employees.</w:t>
      </w:r>
    </w:p>
    <w:p w14:paraId="03671137" w14:textId="58A7444F" w:rsidR="00F913CD" w:rsidRPr="0015255F" w:rsidRDefault="00F913CD" w:rsidP="006F6CD4">
      <w:pPr>
        <w:pStyle w:val="Heading2"/>
      </w:pPr>
      <w:bookmarkStart w:id="44" w:name="_Toc84611060"/>
      <w:bookmarkStart w:id="45" w:name="_Toc89326550"/>
      <w:bookmarkStart w:id="46" w:name="_Toc111041476"/>
      <w:r w:rsidRPr="0015255F">
        <w:t xml:space="preserve">Staff </w:t>
      </w:r>
      <w:r w:rsidRPr="006B3E9C">
        <w:t>Training</w:t>
      </w:r>
      <w:bookmarkEnd w:id="44"/>
      <w:bookmarkEnd w:id="45"/>
      <w:bookmarkEnd w:id="46"/>
    </w:p>
    <w:p w14:paraId="3528B8BC" w14:textId="63D876E7" w:rsidR="00E62064" w:rsidRPr="00E62064" w:rsidRDefault="00E62064" w:rsidP="0076108B">
      <w:pPr>
        <w:pStyle w:val="Style1"/>
        <w:ind w:left="1276"/>
        <w:rPr>
          <w:color w:val="auto"/>
        </w:rPr>
      </w:pPr>
      <w:r w:rsidRPr="00E62064">
        <w:rPr>
          <w:color w:val="auto"/>
        </w:rPr>
        <w:t xml:space="preserve">No essential (including mandatory) learning and development requirements have been identified for any staff groups </w:t>
      </w:r>
      <w:proofErr w:type="gramStart"/>
      <w:r w:rsidRPr="00E62064">
        <w:rPr>
          <w:color w:val="auto"/>
        </w:rPr>
        <w:t>in order to</w:t>
      </w:r>
      <w:proofErr w:type="gramEnd"/>
      <w:r w:rsidRPr="00E62064">
        <w:rPr>
          <w:color w:val="auto"/>
        </w:rPr>
        <w:t xml:space="preserve"> fulfil the requirements stated within this policy.</w:t>
      </w:r>
    </w:p>
    <w:p w14:paraId="240C110C" w14:textId="45EB1C3A" w:rsidR="00F913CD" w:rsidRPr="0015255F" w:rsidRDefault="00E62064" w:rsidP="0076108B">
      <w:pPr>
        <w:pStyle w:val="Style1"/>
        <w:ind w:left="1276"/>
      </w:pPr>
      <w:r>
        <w:t>Guidance can be sought from the Human Resources team</w:t>
      </w:r>
      <w:r w:rsidR="003448E6">
        <w:t>.</w:t>
      </w:r>
    </w:p>
    <w:p w14:paraId="7DF6B752" w14:textId="3323F47A" w:rsidR="00F913CD" w:rsidRPr="0015255F" w:rsidRDefault="00F913CD" w:rsidP="006F6CD4">
      <w:pPr>
        <w:pStyle w:val="Heading2"/>
      </w:pPr>
      <w:bookmarkStart w:id="47" w:name="_Toc84611061"/>
      <w:bookmarkStart w:id="48" w:name="_Toc89326551"/>
      <w:bookmarkStart w:id="49" w:name="_Toc111041477"/>
      <w:r w:rsidRPr="0015255F">
        <w:t xml:space="preserve">Arrangements </w:t>
      </w:r>
      <w:r w:rsidR="0051570C">
        <w:t>f</w:t>
      </w:r>
      <w:r w:rsidRPr="0015255F">
        <w:t>or Review</w:t>
      </w:r>
      <w:bookmarkEnd w:id="47"/>
      <w:bookmarkEnd w:id="48"/>
      <w:bookmarkEnd w:id="49"/>
    </w:p>
    <w:p w14:paraId="7CE3CD4E" w14:textId="77777777" w:rsidR="00F913CD" w:rsidRPr="0015255F" w:rsidRDefault="00F913CD" w:rsidP="0076108B">
      <w:pPr>
        <w:pStyle w:val="Style1"/>
        <w:ind w:left="1276"/>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68010BFA" w:rsidR="00F913CD" w:rsidRDefault="00F913CD" w:rsidP="0076108B">
      <w:pPr>
        <w:pStyle w:val="Style1"/>
        <w:ind w:left="1276"/>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0" w:name="_Toc84611062"/>
    </w:p>
    <w:p w14:paraId="4D2967FC" w14:textId="4EE49192" w:rsidR="00F913CD" w:rsidRPr="0015255F" w:rsidRDefault="00F913CD" w:rsidP="006F6CD4">
      <w:pPr>
        <w:pStyle w:val="Heading2"/>
      </w:pPr>
      <w:bookmarkStart w:id="51" w:name="_Toc89326552"/>
      <w:bookmarkStart w:id="52" w:name="_Toc111041478"/>
      <w:bookmarkEnd w:id="50"/>
      <w:r w:rsidRPr="0015255F">
        <w:t xml:space="preserve">Associated Policies, Guidance </w:t>
      </w:r>
      <w:r w:rsidR="0051570C">
        <w:t>a</w:t>
      </w:r>
      <w:r w:rsidRPr="0015255F">
        <w:t>nd Documents</w:t>
      </w:r>
      <w:bookmarkEnd w:id="51"/>
      <w:bookmarkEnd w:id="52"/>
    </w:p>
    <w:p w14:paraId="7DE6C051" w14:textId="31B1761E" w:rsidR="00F913CD" w:rsidRPr="000F560D" w:rsidRDefault="00F913CD" w:rsidP="0076108B">
      <w:pPr>
        <w:pStyle w:val="Heading4"/>
        <w:ind w:left="1276"/>
      </w:pPr>
      <w:r w:rsidRPr="000F560D">
        <w:t>Associated Policies</w:t>
      </w:r>
      <w:r w:rsidR="0051570C">
        <w:t>:</w:t>
      </w:r>
    </w:p>
    <w:p w14:paraId="186CDDB6" w14:textId="6A1BB8FB" w:rsidR="00F913CD" w:rsidRPr="00246A29" w:rsidRDefault="00000000" w:rsidP="0076108B">
      <w:pPr>
        <w:pStyle w:val="ListParagraph"/>
        <w:ind w:left="1701" w:hanging="283"/>
        <w:rPr>
          <w:color w:val="auto"/>
        </w:rPr>
      </w:pPr>
      <w:hyperlink r:id="rId29" w:history="1">
        <w:r w:rsidR="0053346F" w:rsidRPr="00BC6BF0">
          <w:rPr>
            <w:rStyle w:val="Hyperlink"/>
          </w:rPr>
          <w:t>Absence Management Policy</w:t>
        </w:r>
      </w:hyperlink>
      <w:r w:rsidR="007E1188">
        <w:rPr>
          <w:color w:val="auto"/>
        </w:rPr>
        <w:t>.</w:t>
      </w:r>
    </w:p>
    <w:p w14:paraId="23825361" w14:textId="77777777" w:rsidR="00F913CD" w:rsidRPr="0015255F" w:rsidRDefault="00F913CD" w:rsidP="006F6CD4">
      <w:pPr>
        <w:pStyle w:val="Heading2"/>
      </w:pPr>
      <w:bookmarkStart w:id="53" w:name="_Toc89326553"/>
      <w:bookmarkStart w:id="54" w:name="_Toc111041479"/>
      <w:r w:rsidRPr="0015255F">
        <w:t>References</w:t>
      </w:r>
      <w:bookmarkEnd w:id="53"/>
      <w:bookmarkEnd w:id="54"/>
    </w:p>
    <w:p w14:paraId="62677561" w14:textId="77777777" w:rsidR="001B3409" w:rsidRPr="007C267F" w:rsidRDefault="001B3409" w:rsidP="0076108B">
      <w:pPr>
        <w:pStyle w:val="ListParagraph"/>
        <w:ind w:left="1701" w:hanging="283"/>
        <w:rPr>
          <w:color w:val="auto"/>
        </w:rPr>
      </w:pPr>
      <w:r w:rsidRPr="007C267F">
        <w:rPr>
          <w:color w:val="auto"/>
        </w:rPr>
        <w:t xml:space="preserve">Health and Safety at Work etc. Act 1974 (c. 37). London: Stationery Office. </w:t>
      </w:r>
    </w:p>
    <w:p w14:paraId="59C575EC" w14:textId="41A44B5E" w:rsidR="00F913CD" w:rsidRPr="007C267F" w:rsidRDefault="001B3409" w:rsidP="0076108B">
      <w:pPr>
        <w:pStyle w:val="ListParagraph"/>
        <w:ind w:left="1701" w:hanging="283"/>
        <w:rPr>
          <w:color w:val="auto"/>
        </w:rPr>
      </w:pPr>
      <w:r w:rsidRPr="007C267F">
        <w:rPr>
          <w:color w:val="auto"/>
        </w:rPr>
        <w:t>The Management of Health and Safety at Work Regulations 1999 London: Stationery Office.</w:t>
      </w:r>
    </w:p>
    <w:p w14:paraId="0749B5BB" w14:textId="77777777" w:rsidR="00F913CD" w:rsidRPr="0015255F" w:rsidRDefault="00F913CD" w:rsidP="006F6CD4">
      <w:pPr>
        <w:pStyle w:val="Heading2"/>
      </w:pPr>
      <w:bookmarkStart w:id="55" w:name="_Toc89326554"/>
      <w:bookmarkStart w:id="56" w:name="_Toc111041480"/>
      <w:r w:rsidRPr="0015255F">
        <w:t>Equality Impact Assessment</w:t>
      </w:r>
      <w:bookmarkEnd w:id="55"/>
      <w:bookmarkEnd w:id="56"/>
    </w:p>
    <w:p w14:paraId="31CD75FD" w14:textId="5B5DE4D6" w:rsidR="00F913CD" w:rsidRPr="001C646B" w:rsidRDefault="001C646B" w:rsidP="0076108B">
      <w:pPr>
        <w:pStyle w:val="Style1"/>
        <w:ind w:left="1276"/>
        <w:rPr>
          <w:color w:val="auto"/>
        </w:rPr>
      </w:pPr>
      <w:r w:rsidRPr="001C646B">
        <w:rPr>
          <w:color w:val="auto"/>
        </w:rPr>
        <w:t>T</w:t>
      </w:r>
      <w:r w:rsidR="00F913CD" w:rsidRPr="001C646B">
        <w:rPr>
          <w:color w:val="auto"/>
        </w:rPr>
        <w:t>he EIA has identified no equality issues with this policy.</w:t>
      </w:r>
    </w:p>
    <w:p w14:paraId="1AA5C6C5" w14:textId="03BA263D" w:rsidR="006606C1" w:rsidRPr="00F23DA4" w:rsidRDefault="00F913CD" w:rsidP="0076108B">
      <w:pPr>
        <w:pStyle w:val="Style1"/>
        <w:spacing w:before="0" w:after="0"/>
        <w:ind w:left="1276"/>
        <w:rPr>
          <w:color w:val="001743" w:themeColor="accent1" w:themeShade="7F"/>
        </w:rPr>
      </w:pPr>
      <w:r w:rsidRPr="00F23DA4">
        <w:rPr>
          <w:color w:val="auto"/>
        </w:rPr>
        <w:t xml:space="preserve">The EIA has been included as </w:t>
      </w:r>
      <w:r w:rsidRPr="00F23DA4">
        <w:rPr>
          <w:b/>
          <w:bCs/>
          <w:color w:val="auto"/>
        </w:rPr>
        <w:t>Appendix A</w:t>
      </w:r>
      <w:r w:rsidRPr="00F23DA4">
        <w:rPr>
          <w:color w:val="auto"/>
        </w:rPr>
        <w:t>.</w:t>
      </w:r>
      <w:r w:rsidR="008344D6">
        <w:br w:type="page"/>
      </w:r>
    </w:p>
    <w:p w14:paraId="64C72BB0" w14:textId="77777777" w:rsidR="006606C1" w:rsidRPr="00FC7C60" w:rsidRDefault="006606C1" w:rsidP="000A4C6A">
      <w:pPr>
        <w:pStyle w:val="Heading2"/>
        <w:numPr>
          <w:ilvl w:val="0"/>
          <w:numId w:val="0"/>
        </w:numPr>
      </w:pPr>
      <w:bookmarkStart w:id="57" w:name="_Toc419388298"/>
      <w:bookmarkStart w:id="58" w:name="_Toc47357161"/>
      <w:bookmarkStart w:id="59" w:name="_Toc84611065"/>
      <w:bookmarkStart w:id="60" w:name="_Toc89326555"/>
      <w:bookmarkStart w:id="61" w:name="_Toc111041481"/>
      <w:r w:rsidRPr="006606C1">
        <w:lastRenderedPageBreak/>
        <w:t>Appendix</w:t>
      </w:r>
      <w:r>
        <w:t xml:space="preserve"> A</w:t>
      </w:r>
      <w:bookmarkEnd w:id="57"/>
      <w:bookmarkEnd w:id="58"/>
      <w:bookmarkEnd w:id="59"/>
      <w:bookmarkEnd w:id="60"/>
      <w:r>
        <w:t xml:space="preserve"> </w:t>
      </w:r>
      <w:bookmarkStart w:id="62" w:name="_Toc84611066"/>
      <w:bookmarkStart w:id="63" w:name="_Toc89326556"/>
      <w:r w:rsidR="003A663C">
        <w:t xml:space="preserve">- </w:t>
      </w:r>
      <w:r w:rsidRPr="00FC7C60">
        <w:t>Equality Impact Assessment</w:t>
      </w:r>
      <w:bookmarkEnd w:id="61"/>
      <w:bookmarkEnd w:id="62"/>
      <w:bookmarkEnd w:id="6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4" w:name="_Toc89326557"/>
      <w:bookmarkStart w:id="6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840278">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2BD02D97" w:rsidR="0039715A" w:rsidRPr="0039715A" w:rsidRDefault="007C267F"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Stress Management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4E2F6082" w14:textId="36159E86" w:rsidR="0039715A" w:rsidRDefault="0039715A" w:rsidP="0051570C">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A948DF">
              <w:rPr>
                <w:rFonts w:ascii="Arial" w:eastAsia="Times New Roman" w:hAnsi="Arial" w:cs="Arial"/>
                <w:b/>
                <w:bCs/>
                <w:color w:val="auto"/>
              </w:rPr>
              <w:t>2</w:t>
            </w:r>
            <w:r w:rsidR="00E61268">
              <w:rPr>
                <w:rFonts w:ascii="Arial" w:eastAsia="Times New Roman" w:hAnsi="Arial" w:cs="Arial"/>
                <w:b/>
                <w:bCs/>
                <w:color w:val="auto"/>
              </w:rPr>
              <w:t>.0</w:t>
            </w:r>
          </w:p>
          <w:p w14:paraId="18F7671C" w14:textId="6AF4D8D5" w:rsidR="007C267F" w:rsidRPr="0039715A" w:rsidRDefault="007C267F" w:rsidP="0051570C">
            <w:pPr>
              <w:spacing w:before="0" w:after="0"/>
              <w:ind w:left="0"/>
              <w:rPr>
                <w:rFonts w:ascii="Arial" w:eastAsia="Times New Roman" w:hAnsi="Arial" w:cs="Arial"/>
                <w:bCs/>
                <w:color w:val="auto"/>
              </w:rPr>
            </w:pP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890DC69" w:rsidR="0039715A" w:rsidRPr="0039715A" w:rsidRDefault="007C267F"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840278">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18DFE614" w:rsidR="0039715A" w:rsidRPr="0039715A" w:rsidRDefault="00A948DF" w:rsidP="0039715A">
            <w:pPr>
              <w:spacing w:before="0" w:after="0"/>
              <w:ind w:left="0"/>
              <w:rPr>
                <w:rFonts w:ascii="Arial" w:eastAsia="Times New Roman" w:hAnsi="Arial" w:cs="Arial"/>
                <w:bCs/>
                <w:color w:val="auto"/>
              </w:rPr>
            </w:pPr>
            <w:r>
              <w:rPr>
                <w:rFonts w:ascii="Arial" w:eastAsia="Times New Roman" w:hAnsi="Arial" w:cs="Arial"/>
                <w:bCs/>
                <w:color w:val="auto"/>
              </w:rPr>
              <w:t>Julia Atigla</w:t>
            </w:r>
            <w:r w:rsidR="007C267F">
              <w:rPr>
                <w:rFonts w:ascii="Arial" w:eastAsia="Times New Roman" w:hAnsi="Arial" w:cs="Arial"/>
                <w:bCs/>
                <w:color w:val="auto"/>
              </w:rPr>
              <w:t>, HR Business Partner</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54FB952D" w:rsidR="0039715A" w:rsidRPr="0039715A" w:rsidRDefault="00A948DF" w:rsidP="0039715A">
            <w:pPr>
              <w:spacing w:before="0" w:after="0"/>
              <w:ind w:left="0"/>
              <w:rPr>
                <w:rFonts w:ascii="Arial" w:eastAsia="Times New Roman" w:hAnsi="Arial" w:cs="Arial"/>
                <w:bCs/>
                <w:color w:val="auto"/>
              </w:rPr>
            </w:pPr>
            <w:r>
              <w:rPr>
                <w:rFonts w:ascii="Arial" w:eastAsia="Times New Roman" w:hAnsi="Arial" w:cs="Arial"/>
                <w:bCs/>
                <w:color w:val="auto"/>
              </w:rPr>
              <w:t>5 April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840278">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840278">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7C267F">
        <w:trPr>
          <w:trHeight w:val="996"/>
        </w:trPr>
        <w:tc>
          <w:tcPr>
            <w:tcW w:w="5000" w:type="pct"/>
          </w:tcPr>
          <w:p w14:paraId="6ED2851C" w14:textId="44BE39BF" w:rsidR="0039715A" w:rsidRPr="007C267F" w:rsidRDefault="007C267F" w:rsidP="0039715A">
            <w:pPr>
              <w:autoSpaceDE w:val="0"/>
              <w:autoSpaceDN w:val="0"/>
              <w:adjustRightInd w:val="0"/>
              <w:spacing w:before="0" w:after="0"/>
              <w:ind w:left="0"/>
              <w:rPr>
                <w:rFonts w:ascii="Arial" w:eastAsia="Times New Roman" w:hAnsi="Arial" w:cs="Arial"/>
                <w:color w:val="000000"/>
              </w:rPr>
            </w:pPr>
            <w:r w:rsidRPr="007C267F">
              <w:rPr>
                <w:rFonts w:ascii="Arial" w:eastAsia="Times New Roman" w:hAnsi="Arial" w:cs="Arial"/>
                <w:color w:val="000000"/>
              </w:rPr>
              <w:t>The purpose of this policy is to reduce the potential health risks to staff through the effective management of work-related stress</w:t>
            </w:r>
          </w:p>
        </w:tc>
      </w:tr>
      <w:tr w:rsidR="0039715A" w:rsidRPr="0039715A" w14:paraId="506D2BC1" w14:textId="77777777" w:rsidTr="00840278">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840278">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840278">
        <w:trPr>
          <w:trHeight w:val="778"/>
        </w:trPr>
        <w:tc>
          <w:tcPr>
            <w:tcW w:w="5000" w:type="pct"/>
          </w:tcPr>
          <w:p w14:paraId="3AB229FC" w14:textId="2BA8453A" w:rsidR="0039715A" w:rsidRPr="007C267F" w:rsidRDefault="007C267F" w:rsidP="0039715A">
            <w:pPr>
              <w:spacing w:before="0" w:after="0"/>
              <w:ind w:left="0"/>
              <w:rPr>
                <w:rFonts w:ascii="Arial" w:eastAsia="Times New Roman" w:hAnsi="Arial" w:cs="Arial"/>
                <w:bCs/>
                <w:color w:val="auto"/>
              </w:rPr>
            </w:pPr>
            <w:r w:rsidRPr="007C267F">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840278">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840278">
        <w:trPr>
          <w:trHeight w:val="926"/>
        </w:trPr>
        <w:tc>
          <w:tcPr>
            <w:tcW w:w="5000" w:type="pct"/>
          </w:tcPr>
          <w:p w14:paraId="1CE4F21E" w14:textId="1088791A" w:rsidR="0039715A" w:rsidRPr="0039715A" w:rsidRDefault="007C267F" w:rsidP="0039715A">
            <w:pPr>
              <w:spacing w:before="0" w:after="0"/>
              <w:ind w:left="0"/>
              <w:rPr>
                <w:rFonts w:ascii="Arial" w:eastAsia="Times New Roman" w:hAnsi="Arial" w:cs="Arial"/>
                <w:color w:val="auto"/>
              </w:rPr>
            </w:pPr>
            <w:r w:rsidRPr="007C267F">
              <w:rPr>
                <w:rFonts w:ascii="Arial" w:eastAsia="Times New Roman" w:hAnsi="Arial" w:cs="Arial"/>
                <w:color w:val="auto"/>
              </w:rPr>
              <w:t>Relevant Trade Unions have been consulted on the policy and any comments will be taken into consideration.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51570C">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39715A">
        <w:rPr>
          <w:rFonts w:ascii="Arial" w:eastAsia="Times New Roman" w:hAnsi="Arial" w:cs="Arial"/>
          <w:i/>
          <w:color w:val="auto"/>
        </w:rPr>
        <w:t>groups</w:t>
      </w:r>
      <w:proofErr w:type="gramEnd"/>
    </w:p>
    <w:p w14:paraId="3D30AD97" w14:textId="77777777" w:rsidR="0039715A" w:rsidRPr="0039715A" w:rsidRDefault="0039715A" w:rsidP="0051570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51570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84027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37E82B8"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84027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61848210"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2D3DEC3D" w:rsidR="0039715A" w:rsidRPr="0039715A" w:rsidRDefault="007C267F"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focus of this policy is mental health wellbeing/stress.  </w:t>
            </w:r>
          </w:p>
        </w:tc>
      </w:tr>
      <w:tr w:rsidR="0039715A" w:rsidRPr="0039715A" w14:paraId="4A7DA75D" w14:textId="77777777" w:rsidTr="0084027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17699DB2"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840278">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9D368C4"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840278">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E66FC65"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84027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FED9CAF"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840278">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39A0D84A"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84027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A966C3E"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840278">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27C36CCD" w:rsidR="0039715A" w:rsidRPr="0039715A" w:rsidRDefault="007C267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840278">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840278">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840278">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840278">
        <w:trPr>
          <w:trHeight w:val="983"/>
        </w:trPr>
        <w:tc>
          <w:tcPr>
            <w:tcW w:w="5000" w:type="pct"/>
            <w:tcBorders>
              <w:top w:val="single" w:sz="4" w:space="0" w:color="auto"/>
              <w:left w:val="single" w:sz="4" w:space="0" w:color="auto"/>
              <w:right w:val="single" w:sz="4" w:space="0" w:color="auto"/>
            </w:tcBorders>
          </w:tcPr>
          <w:p w14:paraId="58E9DBF5" w14:textId="6B46849E" w:rsidR="0051570C" w:rsidRDefault="0051570C" w:rsidP="0039715A">
            <w:pPr>
              <w:spacing w:before="0" w:after="0"/>
              <w:ind w:left="0"/>
              <w:rPr>
                <w:color w:val="auto"/>
              </w:rPr>
            </w:pPr>
            <w:r w:rsidRPr="00246A29">
              <w:rPr>
                <w:color w:val="auto"/>
              </w:rPr>
              <w:t xml:space="preserve">The policy will be monitored through year-on-year analysis of absence statistics, utilisation of Staff Support and Occupational Health Services, Staff Attitude </w:t>
            </w:r>
            <w:proofErr w:type="gramStart"/>
            <w:r w:rsidRPr="00246A29">
              <w:rPr>
                <w:color w:val="auto"/>
              </w:rPr>
              <w:t>Survey</w:t>
            </w:r>
            <w:proofErr w:type="gramEnd"/>
            <w:r w:rsidRPr="00246A29">
              <w:rPr>
                <w:color w:val="auto"/>
              </w:rPr>
              <w:t xml:space="preserve"> and performance indicators</w:t>
            </w:r>
            <w:r>
              <w:rPr>
                <w:color w:val="auto"/>
              </w:rPr>
              <w:t>.</w:t>
            </w:r>
          </w:p>
          <w:p w14:paraId="0B5A9F0F" w14:textId="77777777" w:rsidR="0051570C" w:rsidRDefault="0051570C" w:rsidP="0039715A">
            <w:pPr>
              <w:spacing w:before="0" w:after="0"/>
              <w:ind w:left="0"/>
              <w:rPr>
                <w:rFonts w:ascii="Arial" w:eastAsia="Times New Roman" w:hAnsi="Arial" w:cs="Arial"/>
                <w:bCs/>
                <w:color w:val="auto"/>
              </w:rPr>
            </w:pPr>
          </w:p>
          <w:p w14:paraId="7DB44F0B" w14:textId="49A82424" w:rsidR="0039715A" w:rsidRPr="0039715A" w:rsidRDefault="0039715A" w:rsidP="0051570C">
            <w:pPr>
              <w:spacing w:before="0" w:after="0"/>
              <w:ind w:left="0"/>
              <w:rPr>
                <w:rFonts w:ascii="Arial" w:eastAsia="Times New Roman" w:hAnsi="Arial" w:cs="Arial"/>
                <w:bCs/>
                <w:color w:val="auto"/>
              </w:rPr>
            </w:pPr>
            <w:r w:rsidRPr="0039715A">
              <w:rPr>
                <w:rFonts w:ascii="Arial" w:eastAsia="Times New Roman" w:hAnsi="Arial" w:cs="Arial"/>
                <w:bCs/>
                <w:color w:val="auto"/>
              </w:rPr>
              <w:t>I</w:t>
            </w:r>
            <w:r w:rsidR="0051570C">
              <w:rPr>
                <w:rFonts w:ascii="Arial" w:eastAsia="Times New Roman" w:hAnsi="Arial" w:cs="Arial"/>
                <w:bCs/>
                <w:color w:val="auto"/>
              </w:rPr>
              <w:t xml:space="preserve">n addition, </w:t>
            </w:r>
            <w:r w:rsidRPr="0039715A">
              <w:rPr>
                <w:rFonts w:ascii="Arial" w:eastAsia="Times New Roman" w:hAnsi="Arial" w:cs="Arial"/>
                <w:bCs/>
                <w:color w:val="auto"/>
              </w:rPr>
              <w:t xml:space="preserve">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 ICB’s</w:t>
            </w:r>
            <w:r w:rsidR="0051570C">
              <w:rPr>
                <w:rFonts w:ascii="Arial" w:eastAsia="Times New Roman" w:hAnsi="Arial" w:cs="Arial"/>
                <w:bCs/>
                <w:color w:val="auto"/>
              </w:rPr>
              <w:t xml:space="preserve"> </w:t>
            </w: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840278">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840278">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840278">
        <w:trPr>
          <w:trHeight w:val="687"/>
        </w:trPr>
        <w:tc>
          <w:tcPr>
            <w:tcW w:w="5000" w:type="pct"/>
            <w:tcBorders>
              <w:left w:val="single" w:sz="4" w:space="0" w:color="auto"/>
              <w:right w:val="single" w:sz="4" w:space="0" w:color="auto"/>
            </w:tcBorders>
          </w:tcPr>
          <w:p w14:paraId="3F4676B1" w14:textId="01455CA8" w:rsidR="0039715A" w:rsidRPr="0039715A" w:rsidRDefault="00E96163" w:rsidP="0039715A">
            <w:pPr>
              <w:spacing w:before="0" w:after="0"/>
              <w:ind w:left="0"/>
              <w:rPr>
                <w:rFonts w:ascii="Arial" w:eastAsia="Times New Roman" w:hAnsi="Arial" w:cs="Arial"/>
                <w:bCs/>
                <w:color w:val="auto"/>
              </w:rPr>
            </w:pPr>
            <w:r>
              <w:rPr>
                <w:rFonts w:ascii="Arial" w:eastAsia="Times New Roman" w:hAnsi="Arial" w:cs="Arial"/>
                <w:bCs/>
                <w:color w:val="auto"/>
              </w:rPr>
              <w:t>This policy will be reviewed in 18 months or</w:t>
            </w:r>
            <w:r w:rsidR="0039715A" w:rsidRPr="0039715A">
              <w:rPr>
                <w:rFonts w:ascii="Arial" w:eastAsia="Times New Roman" w:hAnsi="Arial" w:cs="Arial"/>
                <w:bCs/>
                <w:color w:val="auto"/>
              </w:rPr>
              <w:t xml:space="preserve"> 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840278">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840278">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4"/>
      <w:bookmarkEnd w:id="65"/>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30DBD13" w14:textId="73B03198" w:rsidR="00A73B82" w:rsidRDefault="00A73B82" w:rsidP="000A4C6A">
      <w:pPr>
        <w:pStyle w:val="Heading2"/>
        <w:numPr>
          <w:ilvl w:val="0"/>
          <w:numId w:val="0"/>
        </w:numPr>
      </w:pPr>
      <w:bookmarkStart w:id="66" w:name="_Toc111041482"/>
      <w:r>
        <w:lastRenderedPageBreak/>
        <w:t>Appendix B – Identification of stress</w:t>
      </w:r>
    </w:p>
    <w:p w14:paraId="0C0FCC46" w14:textId="12AA97ED" w:rsidR="00A73B82" w:rsidRPr="00E27CB9" w:rsidRDefault="00A73B82" w:rsidP="007237E4">
      <w:pPr>
        <w:pStyle w:val="Style2"/>
        <w:numPr>
          <w:ilvl w:val="0"/>
          <w:numId w:val="0"/>
        </w:numPr>
        <w:rPr>
          <w:color w:val="auto"/>
        </w:rPr>
      </w:pPr>
      <w:r w:rsidRPr="00E27CB9">
        <w:rPr>
          <w:color w:val="auto"/>
        </w:rPr>
        <w:t>Ask yourself the following questions to assist in identifying if you are experiencing</w:t>
      </w:r>
      <w:r w:rsidR="00AE6358" w:rsidRPr="00E27CB9">
        <w:rPr>
          <w:color w:val="auto"/>
        </w:rPr>
        <w:t xml:space="preserve"> </w:t>
      </w:r>
      <w:r w:rsidRPr="00E27CB9">
        <w:rPr>
          <w:color w:val="auto"/>
        </w:rPr>
        <w:t>high levels of pressure or stress. This list is not exhaustive.</w:t>
      </w:r>
    </w:p>
    <w:p w14:paraId="5343679A" w14:textId="77777777" w:rsidR="00A73B82" w:rsidRPr="00E27CB9" w:rsidRDefault="00A73B82" w:rsidP="00AE6358">
      <w:pPr>
        <w:pStyle w:val="ListParagraph"/>
        <w:numPr>
          <w:ilvl w:val="0"/>
          <w:numId w:val="0"/>
        </w:numPr>
        <w:ind w:left="1854"/>
        <w:rPr>
          <w:color w:val="auto"/>
        </w:rPr>
      </w:pPr>
    </w:p>
    <w:p w14:paraId="551C45A3" w14:textId="2799D314" w:rsidR="00A73B82" w:rsidRPr="00E27CB9" w:rsidRDefault="00A73B82" w:rsidP="007237E4">
      <w:pPr>
        <w:pStyle w:val="ListParagraph"/>
        <w:numPr>
          <w:ilvl w:val="0"/>
          <w:numId w:val="19"/>
        </w:numPr>
        <w:ind w:left="851"/>
        <w:rPr>
          <w:color w:val="auto"/>
        </w:rPr>
      </w:pPr>
      <w:r w:rsidRPr="00E27CB9">
        <w:rPr>
          <w:color w:val="auto"/>
        </w:rPr>
        <w:t>Do you feel guilty when relaxing with a need to be constantly ‘on the go’?</w:t>
      </w:r>
    </w:p>
    <w:p w14:paraId="38A85E80" w14:textId="77777777" w:rsidR="00A73B82" w:rsidRPr="00E27CB9" w:rsidRDefault="00A73B82" w:rsidP="007237E4">
      <w:pPr>
        <w:pStyle w:val="ListParagraph"/>
        <w:numPr>
          <w:ilvl w:val="0"/>
          <w:numId w:val="19"/>
        </w:numPr>
        <w:ind w:left="851"/>
        <w:rPr>
          <w:color w:val="auto"/>
        </w:rPr>
      </w:pPr>
      <w:r w:rsidRPr="00E27CB9">
        <w:rPr>
          <w:color w:val="auto"/>
        </w:rPr>
        <w:t>Do you sleep badly and worry about tomorrow?</w:t>
      </w:r>
    </w:p>
    <w:p w14:paraId="2E3E17A3" w14:textId="77777777" w:rsidR="00A73B82" w:rsidRPr="00E27CB9" w:rsidRDefault="00A73B82" w:rsidP="007237E4">
      <w:pPr>
        <w:pStyle w:val="ListParagraph"/>
        <w:numPr>
          <w:ilvl w:val="0"/>
          <w:numId w:val="19"/>
        </w:numPr>
        <w:ind w:left="851"/>
        <w:rPr>
          <w:color w:val="auto"/>
        </w:rPr>
      </w:pPr>
      <w:r w:rsidRPr="00E27CB9">
        <w:rPr>
          <w:color w:val="auto"/>
        </w:rPr>
        <w:t>Do you feel continually tense?</w:t>
      </w:r>
    </w:p>
    <w:p w14:paraId="1F1D9877" w14:textId="77777777" w:rsidR="00A73B82" w:rsidRPr="00E27CB9" w:rsidRDefault="00A73B82" w:rsidP="007237E4">
      <w:pPr>
        <w:pStyle w:val="ListParagraph"/>
        <w:numPr>
          <w:ilvl w:val="0"/>
          <w:numId w:val="19"/>
        </w:numPr>
        <w:ind w:left="851"/>
        <w:rPr>
          <w:color w:val="auto"/>
        </w:rPr>
      </w:pPr>
      <w:r w:rsidRPr="00E27CB9">
        <w:rPr>
          <w:color w:val="auto"/>
        </w:rPr>
        <w:t>Is your behaviour changing – are you more impatient or irritable?</w:t>
      </w:r>
    </w:p>
    <w:p w14:paraId="4D6ED550" w14:textId="77777777" w:rsidR="00A73B82" w:rsidRPr="00E27CB9" w:rsidRDefault="00A73B82" w:rsidP="007237E4">
      <w:pPr>
        <w:pStyle w:val="ListParagraph"/>
        <w:numPr>
          <w:ilvl w:val="0"/>
          <w:numId w:val="19"/>
        </w:numPr>
        <w:ind w:left="851"/>
        <w:rPr>
          <w:color w:val="auto"/>
        </w:rPr>
      </w:pPr>
      <w:r w:rsidRPr="00E27CB9">
        <w:rPr>
          <w:color w:val="auto"/>
        </w:rPr>
        <w:t>Are you having difficulty concentrating?</w:t>
      </w:r>
    </w:p>
    <w:p w14:paraId="2FFA2DDD" w14:textId="77777777" w:rsidR="00A73B82" w:rsidRPr="00E27CB9" w:rsidRDefault="00A73B82" w:rsidP="007237E4">
      <w:pPr>
        <w:pStyle w:val="ListParagraph"/>
        <w:numPr>
          <w:ilvl w:val="0"/>
          <w:numId w:val="19"/>
        </w:numPr>
        <w:ind w:left="851"/>
        <w:rPr>
          <w:color w:val="auto"/>
        </w:rPr>
      </w:pPr>
      <w:r w:rsidRPr="00E27CB9">
        <w:rPr>
          <w:color w:val="auto"/>
        </w:rPr>
        <w:t>Are you smoking or drinking more?</w:t>
      </w:r>
    </w:p>
    <w:p w14:paraId="2BBE3BEC" w14:textId="77777777" w:rsidR="00A73B82" w:rsidRPr="00E27CB9" w:rsidRDefault="00A73B82" w:rsidP="007237E4">
      <w:pPr>
        <w:pStyle w:val="ListParagraph"/>
        <w:numPr>
          <w:ilvl w:val="0"/>
          <w:numId w:val="19"/>
        </w:numPr>
        <w:ind w:left="851"/>
        <w:rPr>
          <w:color w:val="auto"/>
        </w:rPr>
      </w:pPr>
      <w:r w:rsidRPr="00E27CB9">
        <w:rPr>
          <w:color w:val="auto"/>
        </w:rPr>
        <w:t>Have your eating patterns changed, are you not eating or eating more or eating at unusual times?</w:t>
      </w:r>
    </w:p>
    <w:p w14:paraId="3C0D8EE6" w14:textId="77777777" w:rsidR="00A73B82" w:rsidRPr="00E27CB9" w:rsidRDefault="00A73B82" w:rsidP="007237E4">
      <w:pPr>
        <w:pStyle w:val="ListParagraph"/>
        <w:numPr>
          <w:ilvl w:val="0"/>
          <w:numId w:val="19"/>
        </w:numPr>
        <w:ind w:left="851"/>
        <w:rPr>
          <w:color w:val="auto"/>
        </w:rPr>
      </w:pPr>
      <w:r w:rsidRPr="00E27CB9">
        <w:rPr>
          <w:color w:val="auto"/>
        </w:rPr>
        <w:t>Is life one big crisis?</w:t>
      </w:r>
    </w:p>
    <w:p w14:paraId="6F2FCFF0" w14:textId="77777777" w:rsidR="00A73B82" w:rsidRPr="00E27CB9" w:rsidRDefault="00A73B82" w:rsidP="007237E4">
      <w:pPr>
        <w:pStyle w:val="ListParagraph"/>
        <w:numPr>
          <w:ilvl w:val="0"/>
          <w:numId w:val="19"/>
        </w:numPr>
        <w:ind w:left="851"/>
        <w:rPr>
          <w:color w:val="auto"/>
        </w:rPr>
      </w:pPr>
      <w:r w:rsidRPr="00E27CB9">
        <w:rPr>
          <w:color w:val="auto"/>
        </w:rPr>
        <w:t>Are you having difficulty in making simple decisions?</w:t>
      </w:r>
    </w:p>
    <w:p w14:paraId="600D0989" w14:textId="77777777" w:rsidR="00A73B82" w:rsidRPr="00E27CB9" w:rsidRDefault="00A73B82" w:rsidP="007237E4">
      <w:pPr>
        <w:pStyle w:val="ListParagraph"/>
        <w:numPr>
          <w:ilvl w:val="0"/>
          <w:numId w:val="19"/>
        </w:numPr>
        <w:ind w:left="851"/>
        <w:rPr>
          <w:color w:val="auto"/>
        </w:rPr>
      </w:pPr>
      <w:r w:rsidRPr="00E27CB9">
        <w:rPr>
          <w:color w:val="auto"/>
        </w:rPr>
        <w:t xml:space="preserve">Are you experiencing ‘butterflies’ in your stomach, dry mouth, sweaty </w:t>
      </w:r>
      <w:proofErr w:type="gramStart"/>
      <w:r w:rsidRPr="00E27CB9">
        <w:rPr>
          <w:color w:val="auto"/>
        </w:rPr>
        <w:t>palms</w:t>
      </w:r>
      <w:proofErr w:type="gramEnd"/>
      <w:r w:rsidRPr="00E27CB9">
        <w:rPr>
          <w:color w:val="auto"/>
        </w:rPr>
        <w:t xml:space="preserve"> or thumping heart?</w:t>
      </w:r>
    </w:p>
    <w:p w14:paraId="455248ED" w14:textId="4DEB89A9" w:rsidR="00A73B82" w:rsidRPr="00E27CB9" w:rsidRDefault="00A73B82" w:rsidP="007237E4">
      <w:pPr>
        <w:pStyle w:val="ListParagraph"/>
        <w:numPr>
          <w:ilvl w:val="0"/>
          <w:numId w:val="19"/>
        </w:numPr>
        <w:ind w:left="851"/>
        <w:rPr>
          <w:color w:val="auto"/>
        </w:rPr>
      </w:pPr>
      <w:r w:rsidRPr="00E27CB9">
        <w:rPr>
          <w:color w:val="auto"/>
        </w:rPr>
        <w:t>Are you creating your own stress e.g. setting yourself unreasonable expectations of what you can achieve, not asking for help, regarding yourself as indispensable?</w:t>
      </w:r>
    </w:p>
    <w:p w14:paraId="37F43D82" w14:textId="77777777" w:rsidR="00EB6B71" w:rsidRDefault="00EB6B71">
      <w:pPr>
        <w:spacing w:before="0" w:after="0"/>
        <w:ind w:left="0"/>
        <w:rPr>
          <w:rFonts w:asciiTheme="majorHAnsi" w:eastAsiaTheme="majorEastAsia" w:hAnsiTheme="majorHAnsi" w:cstheme="majorBidi"/>
          <w:b/>
          <w:color w:val="005EB8" w:themeColor="accent2"/>
          <w:sz w:val="32"/>
          <w:szCs w:val="26"/>
        </w:rPr>
      </w:pPr>
      <w:r>
        <w:br w:type="page"/>
      </w:r>
    </w:p>
    <w:p w14:paraId="775A394E" w14:textId="629CE46E" w:rsidR="008A6191" w:rsidRDefault="008A6191" w:rsidP="008A6191">
      <w:pPr>
        <w:pStyle w:val="Heading2"/>
        <w:numPr>
          <w:ilvl w:val="0"/>
          <w:numId w:val="0"/>
        </w:numPr>
      </w:pPr>
      <w:r w:rsidRPr="006606C1">
        <w:lastRenderedPageBreak/>
        <w:t>Appendix</w:t>
      </w:r>
      <w:r>
        <w:t xml:space="preserve"> C – </w:t>
      </w:r>
      <w:r w:rsidR="00AE6358">
        <w:t xml:space="preserve">Symptoms to consider effects of </w:t>
      </w:r>
      <w:proofErr w:type="gramStart"/>
      <w:r w:rsidR="00AE6358">
        <w:t>Stress</w:t>
      </w:r>
      <w:proofErr w:type="gramEnd"/>
      <w:r>
        <w:t xml:space="preserve">  </w:t>
      </w:r>
    </w:p>
    <w:p w14:paraId="3E6D0063" w14:textId="77777777" w:rsidR="008A6191" w:rsidRPr="00E27CB9" w:rsidRDefault="008A6191" w:rsidP="008A6191">
      <w:pPr>
        <w:pStyle w:val="Style2"/>
        <w:numPr>
          <w:ilvl w:val="0"/>
          <w:numId w:val="0"/>
        </w:numPr>
        <w:rPr>
          <w:color w:val="auto"/>
        </w:rPr>
      </w:pPr>
      <w:r w:rsidRPr="00E27CB9">
        <w:rPr>
          <w:color w:val="auto"/>
        </w:rPr>
        <w:t>Symptoms may include the following:</w:t>
      </w:r>
    </w:p>
    <w:p w14:paraId="76B4A084" w14:textId="77777777" w:rsidR="008A6191" w:rsidRPr="00E27CB9" w:rsidRDefault="008A6191" w:rsidP="007237E4">
      <w:pPr>
        <w:ind w:left="0"/>
        <w:rPr>
          <w:b/>
          <w:bCs/>
          <w:color w:val="auto"/>
        </w:rPr>
      </w:pPr>
      <w:r w:rsidRPr="00E27CB9">
        <w:rPr>
          <w:b/>
          <w:bCs/>
          <w:color w:val="auto"/>
        </w:rPr>
        <w:t>Behavioural changes</w:t>
      </w:r>
    </w:p>
    <w:p w14:paraId="0A7EDDE5" w14:textId="77777777" w:rsidR="008A6191" w:rsidRPr="00E27CB9" w:rsidRDefault="008A6191" w:rsidP="007237E4">
      <w:pPr>
        <w:pStyle w:val="ListParagraph"/>
        <w:numPr>
          <w:ilvl w:val="0"/>
          <w:numId w:val="22"/>
        </w:numPr>
        <w:ind w:left="851"/>
        <w:rPr>
          <w:color w:val="auto"/>
        </w:rPr>
      </w:pPr>
      <w:r w:rsidRPr="00E27CB9">
        <w:rPr>
          <w:color w:val="auto"/>
        </w:rPr>
        <w:t>Poor concentration / loss of interest.</w:t>
      </w:r>
    </w:p>
    <w:p w14:paraId="40134A12" w14:textId="77777777" w:rsidR="008A6191" w:rsidRPr="00E27CB9" w:rsidRDefault="008A6191" w:rsidP="007237E4">
      <w:pPr>
        <w:pStyle w:val="ListParagraph"/>
        <w:numPr>
          <w:ilvl w:val="0"/>
          <w:numId w:val="22"/>
        </w:numPr>
        <w:ind w:left="851"/>
        <w:rPr>
          <w:color w:val="auto"/>
        </w:rPr>
      </w:pPr>
      <w:r w:rsidRPr="00E27CB9">
        <w:rPr>
          <w:color w:val="auto"/>
        </w:rPr>
        <w:t>Poor decision making / work performance.</w:t>
      </w:r>
    </w:p>
    <w:p w14:paraId="3F0D7100" w14:textId="77777777" w:rsidR="008A6191" w:rsidRPr="00E27CB9" w:rsidRDefault="008A6191" w:rsidP="007237E4">
      <w:pPr>
        <w:pStyle w:val="ListParagraph"/>
        <w:numPr>
          <w:ilvl w:val="0"/>
          <w:numId w:val="22"/>
        </w:numPr>
        <w:ind w:left="851"/>
        <w:rPr>
          <w:color w:val="auto"/>
        </w:rPr>
      </w:pPr>
      <w:r w:rsidRPr="00E27CB9">
        <w:rPr>
          <w:color w:val="auto"/>
        </w:rPr>
        <w:t>Loss of confidence.</w:t>
      </w:r>
    </w:p>
    <w:p w14:paraId="01B4EC63" w14:textId="77777777" w:rsidR="008A6191" w:rsidRPr="00E27CB9" w:rsidRDefault="008A6191" w:rsidP="007237E4">
      <w:pPr>
        <w:pStyle w:val="ListParagraph"/>
        <w:numPr>
          <w:ilvl w:val="0"/>
          <w:numId w:val="22"/>
        </w:numPr>
        <w:ind w:left="851"/>
        <w:rPr>
          <w:color w:val="auto"/>
        </w:rPr>
      </w:pPr>
      <w:r w:rsidRPr="00E27CB9">
        <w:rPr>
          <w:color w:val="auto"/>
        </w:rPr>
        <w:t>Lateness and absenteeism.</w:t>
      </w:r>
    </w:p>
    <w:p w14:paraId="14DD4E36" w14:textId="77777777" w:rsidR="008A6191" w:rsidRPr="00E27CB9" w:rsidRDefault="008A6191" w:rsidP="007237E4">
      <w:pPr>
        <w:pStyle w:val="ListParagraph"/>
        <w:numPr>
          <w:ilvl w:val="0"/>
          <w:numId w:val="22"/>
        </w:numPr>
        <w:ind w:left="851"/>
        <w:rPr>
          <w:color w:val="auto"/>
        </w:rPr>
      </w:pPr>
      <w:r w:rsidRPr="00E27CB9">
        <w:rPr>
          <w:color w:val="auto"/>
        </w:rPr>
        <w:t>Negative attitudes.</w:t>
      </w:r>
    </w:p>
    <w:p w14:paraId="090E2299" w14:textId="77777777" w:rsidR="008A6191" w:rsidRPr="00E27CB9" w:rsidRDefault="008A6191" w:rsidP="007237E4">
      <w:pPr>
        <w:pStyle w:val="ListParagraph"/>
        <w:numPr>
          <w:ilvl w:val="0"/>
          <w:numId w:val="22"/>
        </w:numPr>
        <w:ind w:left="851"/>
        <w:rPr>
          <w:color w:val="auto"/>
        </w:rPr>
      </w:pPr>
      <w:r w:rsidRPr="00E27CB9">
        <w:rPr>
          <w:color w:val="auto"/>
        </w:rPr>
        <w:t>Uncharacteristic errors.</w:t>
      </w:r>
    </w:p>
    <w:p w14:paraId="7E51FBCE" w14:textId="77777777" w:rsidR="008A6191" w:rsidRPr="00E27CB9" w:rsidRDefault="008A6191" w:rsidP="007237E4">
      <w:pPr>
        <w:pStyle w:val="ListParagraph"/>
        <w:numPr>
          <w:ilvl w:val="0"/>
          <w:numId w:val="22"/>
        </w:numPr>
        <w:ind w:left="851"/>
        <w:rPr>
          <w:color w:val="auto"/>
        </w:rPr>
      </w:pPr>
      <w:r w:rsidRPr="00E27CB9">
        <w:rPr>
          <w:color w:val="auto"/>
        </w:rPr>
        <w:t>Over-reaction to problems.</w:t>
      </w:r>
    </w:p>
    <w:p w14:paraId="2A35FED4" w14:textId="77777777" w:rsidR="008A6191" w:rsidRPr="00E27CB9" w:rsidRDefault="008A6191" w:rsidP="007237E4">
      <w:pPr>
        <w:pStyle w:val="ListParagraph"/>
        <w:numPr>
          <w:ilvl w:val="0"/>
          <w:numId w:val="22"/>
        </w:numPr>
        <w:ind w:left="851"/>
        <w:rPr>
          <w:color w:val="auto"/>
        </w:rPr>
      </w:pPr>
      <w:r w:rsidRPr="00E27CB9">
        <w:rPr>
          <w:color w:val="auto"/>
        </w:rPr>
        <w:t>Gossiping, criticising, bullying &amp; harassment.</w:t>
      </w:r>
    </w:p>
    <w:p w14:paraId="747DE18E" w14:textId="77777777" w:rsidR="008A6191" w:rsidRPr="00E27CB9" w:rsidRDefault="008A6191" w:rsidP="00635E74">
      <w:pPr>
        <w:ind w:left="0"/>
        <w:rPr>
          <w:b/>
          <w:bCs/>
          <w:color w:val="auto"/>
        </w:rPr>
      </w:pPr>
      <w:r w:rsidRPr="00E27CB9">
        <w:rPr>
          <w:b/>
          <w:bCs/>
          <w:color w:val="auto"/>
        </w:rPr>
        <w:t>Emotional symptoms</w:t>
      </w:r>
    </w:p>
    <w:p w14:paraId="1C42FCEC" w14:textId="77777777" w:rsidR="008A6191" w:rsidRPr="00E27CB9" w:rsidRDefault="008A6191" w:rsidP="00635E74">
      <w:pPr>
        <w:pStyle w:val="ListParagraph"/>
        <w:numPr>
          <w:ilvl w:val="0"/>
          <w:numId w:val="23"/>
        </w:numPr>
        <w:ind w:left="851"/>
        <w:rPr>
          <w:color w:val="auto"/>
        </w:rPr>
      </w:pPr>
      <w:r w:rsidRPr="00E27CB9">
        <w:rPr>
          <w:color w:val="auto"/>
        </w:rPr>
        <w:t xml:space="preserve">Anxiety, </w:t>
      </w:r>
      <w:proofErr w:type="gramStart"/>
      <w:r w:rsidRPr="00E27CB9">
        <w:rPr>
          <w:color w:val="auto"/>
        </w:rPr>
        <w:t>irritation</w:t>
      </w:r>
      <w:proofErr w:type="gramEnd"/>
      <w:r w:rsidRPr="00E27CB9">
        <w:rPr>
          <w:color w:val="auto"/>
        </w:rPr>
        <w:t xml:space="preserve"> and depression.</w:t>
      </w:r>
    </w:p>
    <w:p w14:paraId="50EDB8C8" w14:textId="77777777" w:rsidR="008A6191" w:rsidRPr="00E27CB9" w:rsidRDefault="008A6191" w:rsidP="00635E74">
      <w:pPr>
        <w:pStyle w:val="ListParagraph"/>
        <w:numPr>
          <w:ilvl w:val="0"/>
          <w:numId w:val="23"/>
        </w:numPr>
        <w:ind w:left="851"/>
        <w:rPr>
          <w:color w:val="auto"/>
        </w:rPr>
      </w:pPr>
      <w:r w:rsidRPr="00E27CB9">
        <w:rPr>
          <w:color w:val="auto"/>
        </w:rPr>
        <w:t>Low motivation.</w:t>
      </w:r>
    </w:p>
    <w:p w14:paraId="4AD6C2B2" w14:textId="77777777" w:rsidR="008A6191" w:rsidRPr="00E27CB9" w:rsidRDefault="008A6191" w:rsidP="00635E74">
      <w:pPr>
        <w:pStyle w:val="ListParagraph"/>
        <w:numPr>
          <w:ilvl w:val="0"/>
          <w:numId w:val="23"/>
        </w:numPr>
        <w:ind w:left="851"/>
        <w:rPr>
          <w:color w:val="auto"/>
        </w:rPr>
      </w:pPr>
      <w:r w:rsidRPr="00E27CB9">
        <w:rPr>
          <w:color w:val="auto"/>
        </w:rPr>
        <w:t>Frustration, anger.</w:t>
      </w:r>
    </w:p>
    <w:p w14:paraId="2BF8120A" w14:textId="77777777" w:rsidR="008A6191" w:rsidRPr="00E27CB9" w:rsidRDefault="008A6191" w:rsidP="00635E74">
      <w:pPr>
        <w:pStyle w:val="ListParagraph"/>
        <w:numPr>
          <w:ilvl w:val="0"/>
          <w:numId w:val="23"/>
        </w:numPr>
        <w:ind w:left="851"/>
        <w:rPr>
          <w:color w:val="auto"/>
        </w:rPr>
      </w:pPr>
      <w:r w:rsidRPr="00E27CB9">
        <w:rPr>
          <w:color w:val="auto"/>
        </w:rPr>
        <w:t>Low self-esteem.</w:t>
      </w:r>
    </w:p>
    <w:p w14:paraId="66D8C845" w14:textId="77777777" w:rsidR="008A6191" w:rsidRPr="00E27CB9" w:rsidRDefault="008A6191" w:rsidP="00635E74">
      <w:pPr>
        <w:pStyle w:val="ListParagraph"/>
        <w:numPr>
          <w:ilvl w:val="0"/>
          <w:numId w:val="23"/>
        </w:numPr>
        <w:ind w:left="851"/>
        <w:rPr>
          <w:color w:val="auto"/>
        </w:rPr>
      </w:pPr>
      <w:r w:rsidRPr="00E27CB9">
        <w:rPr>
          <w:color w:val="auto"/>
        </w:rPr>
        <w:t>Tearfulness.</w:t>
      </w:r>
    </w:p>
    <w:p w14:paraId="2587F993" w14:textId="77777777" w:rsidR="008A6191" w:rsidRPr="00E27CB9" w:rsidRDefault="008A6191" w:rsidP="00635E74">
      <w:pPr>
        <w:pStyle w:val="ListParagraph"/>
        <w:numPr>
          <w:ilvl w:val="0"/>
          <w:numId w:val="23"/>
        </w:numPr>
        <w:ind w:left="851"/>
        <w:rPr>
          <w:color w:val="auto"/>
        </w:rPr>
      </w:pPr>
      <w:r w:rsidRPr="00E27CB9">
        <w:rPr>
          <w:color w:val="auto"/>
        </w:rPr>
        <w:t>Physical Effects.</w:t>
      </w:r>
    </w:p>
    <w:p w14:paraId="6C7E5591" w14:textId="77777777" w:rsidR="008A6191" w:rsidRPr="00E27CB9" w:rsidRDefault="008A6191" w:rsidP="00635E74">
      <w:pPr>
        <w:pStyle w:val="ListParagraph"/>
        <w:numPr>
          <w:ilvl w:val="0"/>
          <w:numId w:val="23"/>
        </w:numPr>
        <w:ind w:left="851"/>
        <w:rPr>
          <w:color w:val="auto"/>
        </w:rPr>
      </w:pPr>
      <w:r w:rsidRPr="00E27CB9">
        <w:rPr>
          <w:color w:val="auto"/>
        </w:rPr>
        <w:t xml:space="preserve">High blood pressure. </w:t>
      </w:r>
    </w:p>
    <w:p w14:paraId="45A57B5C" w14:textId="77777777" w:rsidR="008A6191" w:rsidRPr="00E27CB9" w:rsidRDefault="008A6191" w:rsidP="00635E74">
      <w:pPr>
        <w:pStyle w:val="ListParagraph"/>
        <w:numPr>
          <w:ilvl w:val="0"/>
          <w:numId w:val="23"/>
        </w:numPr>
        <w:ind w:left="851"/>
        <w:rPr>
          <w:color w:val="auto"/>
        </w:rPr>
      </w:pPr>
      <w:r w:rsidRPr="00E27CB9">
        <w:rPr>
          <w:color w:val="auto"/>
        </w:rPr>
        <w:t>Nausea.</w:t>
      </w:r>
    </w:p>
    <w:p w14:paraId="787A509C" w14:textId="77777777" w:rsidR="008A6191" w:rsidRPr="00E27CB9" w:rsidRDefault="008A6191" w:rsidP="00635E74">
      <w:pPr>
        <w:pStyle w:val="ListParagraph"/>
        <w:numPr>
          <w:ilvl w:val="0"/>
          <w:numId w:val="23"/>
        </w:numPr>
        <w:ind w:left="851"/>
        <w:rPr>
          <w:color w:val="auto"/>
        </w:rPr>
      </w:pPr>
      <w:r w:rsidRPr="00E27CB9">
        <w:rPr>
          <w:color w:val="auto"/>
        </w:rPr>
        <w:t>Loss of appetite / over-eating.</w:t>
      </w:r>
    </w:p>
    <w:p w14:paraId="077368DC" w14:textId="77777777" w:rsidR="008A6191" w:rsidRPr="00E27CB9" w:rsidRDefault="008A6191" w:rsidP="00635E74">
      <w:pPr>
        <w:pStyle w:val="ListParagraph"/>
        <w:numPr>
          <w:ilvl w:val="0"/>
          <w:numId w:val="23"/>
        </w:numPr>
        <w:ind w:left="851"/>
        <w:rPr>
          <w:color w:val="auto"/>
        </w:rPr>
      </w:pPr>
      <w:r w:rsidRPr="00E27CB9">
        <w:rPr>
          <w:color w:val="auto"/>
        </w:rPr>
        <w:t>Fatigue / sleeplessness.</w:t>
      </w:r>
    </w:p>
    <w:p w14:paraId="718A80E2" w14:textId="77777777" w:rsidR="008A6191" w:rsidRPr="00E27CB9" w:rsidRDefault="008A6191" w:rsidP="00635E74">
      <w:pPr>
        <w:pStyle w:val="ListParagraph"/>
        <w:numPr>
          <w:ilvl w:val="0"/>
          <w:numId w:val="23"/>
        </w:numPr>
        <w:ind w:left="851"/>
        <w:rPr>
          <w:color w:val="auto"/>
        </w:rPr>
      </w:pPr>
      <w:r w:rsidRPr="00E27CB9">
        <w:rPr>
          <w:color w:val="auto"/>
        </w:rPr>
        <w:t>Backache, muscle tension, headaches.</w:t>
      </w:r>
    </w:p>
    <w:p w14:paraId="697F4A72" w14:textId="77777777" w:rsidR="008A6191" w:rsidRPr="00E27CB9" w:rsidRDefault="008A6191" w:rsidP="00635E74">
      <w:pPr>
        <w:pStyle w:val="ListParagraph"/>
        <w:numPr>
          <w:ilvl w:val="0"/>
          <w:numId w:val="23"/>
        </w:numPr>
        <w:ind w:left="851"/>
        <w:rPr>
          <w:color w:val="auto"/>
        </w:rPr>
      </w:pPr>
      <w:r w:rsidRPr="00E27CB9">
        <w:rPr>
          <w:color w:val="auto"/>
        </w:rPr>
        <w:t xml:space="preserve">Increased consumption of alcohol, </w:t>
      </w:r>
      <w:proofErr w:type="gramStart"/>
      <w:r w:rsidRPr="00E27CB9">
        <w:rPr>
          <w:color w:val="auto"/>
        </w:rPr>
        <w:t>caffeine</w:t>
      </w:r>
      <w:proofErr w:type="gramEnd"/>
      <w:r w:rsidRPr="00E27CB9">
        <w:rPr>
          <w:color w:val="auto"/>
        </w:rPr>
        <w:t xml:space="preserve"> and tobacco.</w:t>
      </w:r>
    </w:p>
    <w:p w14:paraId="5357EA6E" w14:textId="77777777" w:rsidR="008A6191" w:rsidRPr="00E27CB9" w:rsidRDefault="008A6191" w:rsidP="00635E74">
      <w:pPr>
        <w:pStyle w:val="ListParagraph"/>
        <w:numPr>
          <w:ilvl w:val="0"/>
          <w:numId w:val="23"/>
        </w:numPr>
        <w:ind w:left="851"/>
        <w:rPr>
          <w:color w:val="auto"/>
        </w:rPr>
      </w:pPr>
      <w:r w:rsidRPr="00E27CB9">
        <w:rPr>
          <w:color w:val="auto"/>
        </w:rPr>
        <w:t>Lack of interest in appearance.</w:t>
      </w:r>
    </w:p>
    <w:p w14:paraId="6EC950D4" w14:textId="77777777" w:rsidR="008A6191" w:rsidRDefault="008A6191" w:rsidP="008A6191">
      <w:pPr>
        <w:pStyle w:val="Style2"/>
        <w:numPr>
          <w:ilvl w:val="0"/>
          <w:numId w:val="0"/>
        </w:numPr>
        <w:rPr>
          <w:color w:val="auto"/>
        </w:rPr>
      </w:pPr>
      <w:r w:rsidRPr="00E27CB9">
        <w:rPr>
          <w:color w:val="auto"/>
        </w:rPr>
        <w:t xml:space="preserve">Not </w:t>
      </w:r>
      <w:proofErr w:type="gramStart"/>
      <w:r w:rsidRPr="00E27CB9">
        <w:rPr>
          <w:color w:val="auto"/>
        </w:rPr>
        <w:t>all of</w:t>
      </w:r>
      <w:proofErr w:type="gramEnd"/>
      <w:r w:rsidRPr="00E27CB9">
        <w:rPr>
          <w:color w:val="auto"/>
        </w:rPr>
        <w:t xml:space="preserve"> the above changes may be stress related as other conditions such as tiredness may also result in similar changes.</w:t>
      </w:r>
    </w:p>
    <w:p w14:paraId="2E5E2663" w14:textId="5461452C" w:rsidR="00EB6B71" w:rsidRDefault="00EB6B71">
      <w:pPr>
        <w:spacing w:before="0" w:after="0"/>
        <w:ind w:left="0"/>
        <w:rPr>
          <w:color w:val="auto"/>
        </w:rPr>
      </w:pPr>
      <w:r>
        <w:rPr>
          <w:color w:val="auto"/>
        </w:rPr>
        <w:br w:type="page"/>
      </w:r>
    </w:p>
    <w:p w14:paraId="5141B13B" w14:textId="15999A8E" w:rsidR="00247454" w:rsidRPr="00E27CB9" w:rsidRDefault="00247454" w:rsidP="00247454">
      <w:pPr>
        <w:pStyle w:val="Heading2"/>
        <w:numPr>
          <w:ilvl w:val="0"/>
          <w:numId w:val="0"/>
        </w:numPr>
      </w:pPr>
      <w:r w:rsidRPr="00E27CB9">
        <w:lastRenderedPageBreak/>
        <w:t xml:space="preserve">Appendix D – Help to consider </w:t>
      </w:r>
      <w:proofErr w:type="gramStart"/>
      <w:r w:rsidRPr="00E27CB9">
        <w:t>to aid</w:t>
      </w:r>
      <w:proofErr w:type="gramEnd"/>
      <w:r w:rsidRPr="00E27CB9">
        <w:t xml:space="preserve"> to deal with your stressors </w:t>
      </w:r>
    </w:p>
    <w:p w14:paraId="3C72F698" w14:textId="77777777" w:rsidR="00247454" w:rsidRPr="00E27CB9" w:rsidRDefault="00247454" w:rsidP="00635E74">
      <w:pPr>
        <w:pStyle w:val="ListParagraph"/>
        <w:widowControl w:val="0"/>
        <w:numPr>
          <w:ilvl w:val="0"/>
          <w:numId w:val="26"/>
        </w:numPr>
        <w:ind w:left="851" w:hanging="357"/>
        <w:rPr>
          <w:color w:val="auto"/>
        </w:rPr>
      </w:pPr>
      <w:r w:rsidRPr="00E27CB9">
        <w:rPr>
          <w:color w:val="auto"/>
        </w:rPr>
        <w:t xml:space="preserve">Talk to family, </w:t>
      </w:r>
      <w:proofErr w:type="gramStart"/>
      <w:r w:rsidRPr="00E27CB9">
        <w:rPr>
          <w:color w:val="auto"/>
        </w:rPr>
        <w:t>friends</w:t>
      </w:r>
      <w:proofErr w:type="gramEnd"/>
      <w:r w:rsidRPr="00E27CB9">
        <w:rPr>
          <w:color w:val="auto"/>
        </w:rPr>
        <w:t xml:space="preserve"> and colleagues to enlist their help and support.</w:t>
      </w:r>
    </w:p>
    <w:p w14:paraId="216B00A2" w14:textId="77777777" w:rsidR="00247454" w:rsidRPr="00E27CB9" w:rsidRDefault="00247454" w:rsidP="00635E74">
      <w:pPr>
        <w:pStyle w:val="ListParagraph"/>
        <w:widowControl w:val="0"/>
        <w:numPr>
          <w:ilvl w:val="0"/>
          <w:numId w:val="26"/>
        </w:numPr>
        <w:ind w:left="851" w:hanging="357"/>
        <w:rPr>
          <w:color w:val="auto"/>
        </w:rPr>
      </w:pPr>
      <w:r w:rsidRPr="00E27CB9">
        <w:rPr>
          <w:color w:val="auto"/>
        </w:rPr>
        <w:t>Know your limitations.</w:t>
      </w:r>
    </w:p>
    <w:p w14:paraId="21041168" w14:textId="77777777" w:rsidR="00247454" w:rsidRPr="00E27CB9" w:rsidRDefault="00247454" w:rsidP="00635E74">
      <w:pPr>
        <w:pStyle w:val="ListParagraph"/>
        <w:numPr>
          <w:ilvl w:val="0"/>
          <w:numId w:val="26"/>
        </w:numPr>
        <w:ind w:left="851"/>
        <w:rPr>
          <w:color w:val="auto"/>
        </w:rPr>
      </w:pPr>
      <w:r w:rsidRPr="00E27CB9">
        <w:rPr>
          <w:color w:val="auto"/>
        </w:rPr>
        <w:t>Learn to say ‘no’ where appropriate.</w:t>
      </w:r>
    </w:p>
    <w:p w14:paraId="341C925B" w14:textId="77777777" w:rsidR="00247454" w:rsidRPr="00E27CB9" w:rsidRDefault="00247454" w:rsidP="00635E74">
      <w:pPr>
        <w:pStyle w:val="ListParagraph"/>
        <w:numPr>
          <w:ilvl w:val="0"/>
          <w:numId w:val="26"/>
        </w:numPr>
        <w:ind w:left="851"/>
        <w:rPr>
          <w:color w:val="auto"/>
        </w:rPr>
      </w:pPr>
      <w:r w:rsidRPr="00E27CB9">
        <w:rPr>
          <w:color w:val="auto"/>
        </w:rPr>
        <w:t>Make time for yourself.</w:t>
      </w:r>
    </w:p>
    <w:p w14:paraId="47278327" w14:textId="77777777" w:rsidR="00247454" w:rsidRPr="00E27CB9" w:rsidRDefault="00247454" w:rsidP="00635E74">
      <w:pPr>
        <w:pStyle w:val="ListParagraph"/>
        <w:numPr>
          <w:ilvl w:val="0"/>
          <w:numId w:val="26"/>
        </w:numPr>
        <w:ind w:left="851"/>
        <w:rPr>
          <w:color w:val="auto"/>
        </w:rPr>
      </w:pPr>
      <w:r w:rsidRPr="00E27CB9">
        <w:rPr>
          <w:color w:val="auto"/>
        </w:rPr>
        <w:t>Maintain a healthy lifestyle and diet.</w:t>
      </w:r>
    </w:p>
    <w:p w14:paraId="51DF3DB1" w14:textId="77777777" w:rsidR="00247454" w:rsidRPr="00E27CB9" w:rsidRDefault="00247454" w:rsidP="00635E74">
      <w:pPr>
        <w:pStyle w:val="ListParagraph"/>
        <w:numPr>
          <w:ilvl w:val="0"/>
          <w:numId w:val="26"/>
        </w:numPr>
        <w:ind w:left="851"/>
        <w:rPr>
          <w:color w:val="auto"/>
        </w:rPr>
      </w:pPr>
      <w:r w:rsidRPr="00E27CB9">
        <w:rPr>
          <w:color w:val="auto"/>
        </w:rPr>
        <w:t>Take regular exercise.</w:t>
      </w:r>
    </w:p>
    <w:p w14:paraId="7C4E96EC" w14:textId="77777777" w:rsidR="00247454" w:rsidRPr="00E27CB9" w:rsidRDefault="00247454" w:rsidP="00635E74">
      <w:pPr>
        <w:pStyle w:val="ListParagraph"/>
        <w:numPr>
          <w:ilvl w:val="0"/>
          <w:numId w:val="26"/>
        </w:numPr>
        <w:ind w:left="851"/>
        <w:rPr>
          <w:color w:val="auto"/>
        </w:rPr>
      </w:pPr>
      <w:r w:rsidRPr="00E27CB9">
        <w:rPr>
          <w:color w:val="auto"/>
        </w:rPr>
        <w:t>Ensure you get a good night’s rest.</w:t>
      </w:r>
    </w:p>
    <w:p w14:paraId="6E00E3F4" w14:textId="77777777" w:rsidR="00247454" w:rsidRPr="00E27CB9" w:rsidRDefault="00247454" w:rsidP="00635E74">
      <w:pPr>
        <w:pStyle w:val="ListParagraph"/>
        <w:numPr>
          <w:ilvl w:val="0"/>
          <w:numId w:val="26"/>
        </w:numPr>
        <w:ind w:left="851"/>
        <w:rPr>
          <w:color w:val="auto"/>
        </w:rPr>
      </w:pPr>
      <w:r w:rsidRPr="00E27CB9">
        <w:rPr>
          <w:color w:val="auto"/>
        </w:rPr>
        <w:t>Reduce or stop smoking.</w:t>
      </w:r>
    </w:p>
    <w:p w14:paraId="3335EA2C" w14:textId="77777777" w:rsidR="00247454" w:rsidRPr="00E27CB9" w:rsidRDefault="00247454" w:rsidP="00635E74">
      <w:pPr>
        <w:pStyle w:val="ListParagraph"/>
        <w:numPr>
          <w:ilvl w:val="0"/>
          <w:numId w:val="26"/>
        </w:numPr>
        <w:ind w:left="851"/>
        <w:rPr>
          <w:color w:val="auto"/>
        </w:rPr>
      </w:pPr>
      <w:r w:rsidRPr="00E27CB9">
        <w:rPr>
          <w:color w:val="auto"/>
        </w:rPr>
        <w:t>Listen to and action professional advice given to you.</w:t>
      </w:r>
    </w:p>
    <w:p w14:paraId="36656E6E" w14:textId="77777777" w:rsidR="00247454" w:rsidRPr="00E27CB9" w:rsidRDefault="00247454" w:rsidP="00635E74">
      <w:pPr>
        <w:pStyle w:val="ListParagraph"/>
        <w:numPr>
          <w:ilvl w:val="0"/>
          <w:numId w:val="26"/>
        </w:numPr>
        <w:ind w:left="851"/>
        <w:rPr>
          <w:color w:val="auto"/>
        </w:rPr>
      </w:pPr>
      <w:r w:rsidRPr="00E27CB9">
        <w:rPr>
          <w:color w:val="auto"/>
        </w:rPr>
        <w:t>Do whatever you find relaxing.</w:t>
      </w:r>
    </w:p>
    <w:p w14:paraId="6C4A40A2" w14:textId="77777777" w:rsidR="00247454" w:rsidRPr="00E27CB9" w:rsidRDefault="00247454" w:rsidP="00635E74">
      <w:pPr>
        <w:pStyle w:val="ListParagraph"/>
        <w:numPr>
          <w:ilvl w:val="0"/>
          <w:numId w:val="26"/>
        </w:numPr>
        <w:ind w:left="851"/>
        <w:rPr>
          <w:color w:val="auto"/>
        </w:rPr>
      </w:pPr>
      <w:r w:rsidRPr="00E27CB9">
        <w:rPr>
          <w:color w:val="auto"/>
        </w:rPr>
        <w:t>Keep within recommended alcohol intake levels – alcohol is a depressant.</w:t>
      </w:r>
    </w:p>
    <w:p w14:paraId="779E7C69" w14:textId="77777777" w:rsidR="00247454" w:rsidRPr="00E27CB9" w:rsidRDefault="00247454" w:rsidP="00635E74">
      <w:pPr>
        <w:pStyle w:val="ListParagraph"/>
        <w:numPr>
          <w:ilvl w:val="0"/>
          <w:numId w:val="26"/>
        </w:numPr>
        <w:ind w:left="851"/>
        <w:rPr>
          <w:color w:val="auto"/>
        </w:rPr>
      </w:pPr>
      <w:r w:rsidRPr="00E27CB9">
        <w:rPr>
          <w:color w:val="auto"/>
        </w:rPr>
        <w:t>Draw up an action plan with small, manageable steps to address the stressors identified.</w:t>
      </w:r>
    </w:p>
    <w:p w14:paraId="1617C833" w14:textId="77777777" w:rsidR="00247454" w:rsidRPr="00E27CB9" w:rsidRDefault="00247454" w:rsidP="00635E74">
      <w:pPr>
        <w:pStyle w:val="ListParagraph"/>
        <w:numPr>
          <w:ilvl w:val="0"/>
          <w:numId w:val="26"/>
        </w:numPr>
        <w:ind w:left="851"/>
        <w:rPr>
          <w:color w:val="auto"/>
        </w:rPr>
      </w:pPr>
      <w:r w:rsidRPr="00E27CB9">
        <w:rPr>
          <w:color w:val="auto"/>
        </w:rPr>
        <w:t xml:space="preserve">Access a self-help such as Headspace.  Information is available on the </w:t>
      </w:r>
      <w:proofErr w:type="gramStart"/>
      <w:r w:rsidRPr="00E27CB9">
        <w:rPr>
          <w:color w:val="auto"/>
        </w:rPr>
        <w:t>intranet</w:t>
      </w:r>
      <w:proofErr w:type="gramEnd"/>
    </w:p>
    <w:p w14:paraId="2B1D265F" w14:textId="0458BAD7" w:rsidR="00EB6B71" w:rsidRDefault="00EB6B71">
      <w:pPr>
        <w:spacing w:before="0" w:after="0"/>
        <w:ind w:left="0"/>
      </w:pPr>
      <w:r>
        <w:br w:type="page"/>
      </w:r>
    </w:p>
    <w:p w14:paraId="381929B1" w14:textId="698EF012" w:rsidR="00706434" w:rsidRDefault="00D9038F" w:rsidP="000A4C6A">
      <w:pPr>
        <w:pStyle w:val="Heading2"/>
        <w:numPr>
          <w:ilvl w:val="0"/>
          <w:numId w:val="0"/>
        </w:numPr>
      </w:pPr>
      <w:proofErr w:type="gramStart"/>
      <w:r w:rsidRPr="006606C1">
        <w:lastRenderedPageBreak/>
        <w:t>Appendix</w:t>
      </w:r>
      <w:r>
        <w:t xml:space="preserve">  </w:t>
      </w:r>
      <w:bookmarkStart w:id="67" w:name="_Toc89326563"/>
      <w:r w:rsidR="00CA6F7D">
        <w:t>E</w:t>
      </w:r>
      <w:proofErr w:type="gramEnd"/>
      <w:r w:rsidR="00CA6F7D">
        <w:t>-</w:t>
      </w:r>
      <w:r w:rsidR="003A663C">
        <w:t xml:space="preserve"> </w:t>
      </w:r>
      <w:r w:rsidR="000179BD">
        <w:t>The Role of Occupational Health</w:t>
      </w:r>
      <w:bookmarkEnd w:id="66"/>
      <w:r w:rsidR="000179BD">
        <w:t xml:space="preserve"> </w:t>
      </w:r>
      <w:r w:rsidR="001B3409">
        <w:t xml:space="preserve"> </w:t>
      </w:r>
    </w:p>
    <w:p w14:paraId="2DDA7AA9" w14:textId="77777777" w:rsidR="00840278" w:rsidRPr="001B3409" w:rsidRDefault="00840278" w:rsidP="0051570C">
      <w:pPr>
        <w:ind w:left="0"/>
        <w:rPr>
          <w:b/>
          <w:bCs/>
        </w:rPr>
      </w:pPr>
      <w:r w:rsidRPr="001B3409">
        <w:rPr>
          <w:b/>
          <w:bCs/>
        </w:rPr>
        <w:t>Occupational Health</w:t>
      </w:r>
    </w:p>
    <w:p w14:paraId="71DCB965" w14:textId="3946C841" w:rsidR="00840278" w:rsidRDefault="00840278" w:rsidP="0051570C">
      <w:pPr>
        <w:ind w:left="0"/>
      </w:pPr>
      <w:r>
        <w:t>The Occupational Health Department will:</w:t>
      </w:r>
    </w:p>
    <w:p w14:paraId="3BC13DE5" w14:textId="7B29D0AE" w:rsidR="00840278" w:rsidRDefault="00840278" w:rsidP="00635E74">
      <w:pPr>
        <w:pStyle w:val="ListParagraph"/>
        <w:numPr>
          <w:ilvl w:val="1"/>
          <w:numId w:val="33"/>
        </w:numPr>
        <w:ind w:left="851" w:hanging="425"/>
      </w:pPr>
      <w:r>
        <w:t>Work with managers and individuals to identify the sources of stress and provide advice, support and training to managers and individuals as appropriate</w:t>
      </w:r>
      <w:r w:rsidR="007E1188">
        <w:t>.</w:t>
      </w:r>
    </w:p>
    <w:p w14:paraId="7F704ABC" w14:textId="38E334DC" w:rsidR="00840278" w:rsidRDefault="00840278" w:rsidP="00635E74">
      <w:pPr>
        <w:pStyle w:val="ListParagraph"/>
        <w:numPr>
          <w:ilvl w:val="1"/>
          <w:numId w:val="33"/>
        </w:numPr>
        <w:ind w:left="851" w:hanging="425"/>
      </w:pPr>
      <w:r>
        <w:t>Promote health and well-being</w:t>
      </w:r>
      <w:r w:rsidR="007E1188">
        <w:t>.</w:t>
      </w:r>
    </w:p>
    <w:p w14:paraId="11F0189E" w14:textId="7F6FB2C3" w:rsidR="00840278" w:rsidRDefault="00840278" w:rsidP="00635E74">
      <w:pPr>
        <w:pStyle w:val="ListParagraph"/>
        <w:numPr>
          <w:ilvl w:val="1"/>
          <w:numId w:val="33"/>
        </w:numPr>
        <w:ind w:left="851" w:hanging="425"/>
      </w:pPr>
      <w:r>
        <w:t xml:space="preserve">Recommend or facilitate risk assessments to identify the causes </w:t>
      </w:r>
      <w:r w:rsidR="001B3409">
        <w:t>o</w:t>
      </w:r>
      <w:r>
        <w:t>f stress in individuals</w:t>
      </w:r>
      <w:r w:rsidR="007E1188">
        <w:t>.</w:t>
      </w:r>
    </w:p>
    <w:p w14:paraId="42ED24DD" w14:textId="7C166533" w:rsidR="00840278" w:rsidRDefault="00840278" w:rsidP="00635E74">
      <w:pPr>
        <w:pStyle w:val="ListParagraph"/>
        <w:numPr>
          <w:ilvl w:val="1"/>
          <w:numId w:val="33"/>
        </w:numPr>
        <w:ind w:left="851" w:hanging="425"/>
      </w:pPr>
      <w:proofErr w:type="gramStart"/>
      <w:r>
        <w:t>Provide assistance</w:t>
      </w:r>
      <w:proofErr w:type="gramEnd"/>
      <w:r>
        <w:t xml:space="preserve"> in suggesting coping strategies and other sources of help and advice, including counselling where this is deemed appropriate.</w:t>
      </w:r>
    </w:p>
    <w:p w14:paraId="3B49413B" w14:textId="056B0FFE" w:rsidR="0051570C" w:rsidRDefault="0051570C" w:rsidP="0051570C">
      <w:pPr>
        <w:ind w:left="0"/>
      </w:pPr>
      <w:r>
        <w:br w:type="page"/>
      </w:r>
    </w:p>
    <w:p w14:paraId="684CD7EC" w14:textId="39522BA0" w:rsidR="000179BD" w:rsidRPr="006F6CD4" w:rsidRDefault="000179BD" w:rsidP="000A4C6A">
      <w:pPr>
        <w:pStyle w:val="Heading2"/>
        <w:numPr>
          <w:ilvl w:val="0"/>
          <w:numId w:val="0"/>
        </w:numPr>
      </w:pPr>
      <w:bookmarkStart w:id="68" w:name="_Toc111041483"/>
      <w:r w:rsidRPr="006F6CD4">
        <w:lastRenderedPageBreak/>
        <w:t xml:space="preserve">Appendix </w:t>
      </w:r>
      <w:r w:rsidR="00CA6F7D">
        <w:t>F</w:t>
      </w:r>
      <w:r w:rsidRPr="006F6CD4">
        <w:t xml:space="preserve"> – The Role of </w:t>
      </w:r>
      <w:r w:rsidR="00A96A8E" w:rsidRPr="006F6CD4">
        <w:t>Health and Safety Lead</w:t>
      </w:r>
      <w:bookmarkEnd w:id="68"/>
      <w:r w:rsidR="00A96A8E" w:rsidRPr="006F6CD4">
        <w:t xml:space="preserve"> </w:t>
      </w:r>
      <w:r w:rsidRPr="006F6CD4">
        <w:t xml:space="preserve"> </w:t>
      </w:r>
    </w:p>
    <w:p w14:paraId="708FD86A" w14:textId="791A9D5D" w:rsidR="00840278" w:rsidRPr="006F6CD4" w:rsidRDefault="006F6CD4" w:rsidP="006F6CD4">
      <w:pPr>
        <w:ind w:left="567" w:hanging="567"/>
      </w:pPr>
      <w:r>
        <w:rPr>
          <w:b/>
          <w:bCs/>
        </w:rPr>
        <w:t>The Health and Safety Lead will</w:t>
      </w:r>
      <w:r w:rsidR="00840278" w:rsidRPr="006F6CD4">
        <w:t>:</w:t>
      </w:r>
    </w:p>
    <w:p w14:paraId="328B6EB5" w14:textId="073E9CBB" w:rsidR="00840278" w:rsidRPr="006F6CD4" w:rsidRDefault="007E1188" w:rsidP="00635E74">
      <w:pPr>
        <w:pStyle w:val="ListParagraph"/>
        <w:numPr>
          <w:ilvl w:val="1"/>
          <w:numId w:val="33"/>
        </w:numPr>
        <w:ind w:left="851" w:hanging="425"/>
      </w:pPr>
      <w:r>
        <w:t>Undertake workplace risk assessments and implement appropriate action to m</w:t>
      </w:r>
      <w:r w:rsidR="00840278" w:rsidRPr="006F6CD4">
        <w:t>aintain and promote a safe and healthy working environment with minimum risks to employees’ well-being</w:t>
      </w:r>
      <w:r w:rsidR="006F6CD4">
        <w:t>.</w:t>
      </w:r>
    </w:p>
    <w:p w14:paraId="3063FF1C" w14:textId="77777777" w:rsidR="007E1188" w:rsidRPr="006F6CD4" w:rsidRDefault="007E1188" w:rsidP="00635E74">
      <w:pPr>
        <w:pStyle w:val="ListParagraph"/>
        <w:numPr>
          <w:ilvl w:val="1"/>
          <w:numId w:val="33"/>
        </w:numPr>
        <w:ind w:left="851" w:hanging="425"/>
      </w:pPr>
      <w:r w:rsidRPr="006F6CD4">
        <w:t xml:space="preserve">Work with managers and individuals to reduce </w:t>
      </w:r>
      <w:r>
        <w:t xml:space="preserve">environmental </w:t>
      </w:r>
      <w:r w:rsidRPr="006F6CD4">
        <w:t>workplace stressors</w:t>
      </w:r>
      <w:r>
        <w:t>.</w:t>
      </w:r>
    </w:p>
    <w:p w14:paraId="2A22D585" w14:textId="01B531D8" w:rsidR="00840278" w:rsidRPr="006F6CD4" w:rsidRDefault="00840278" w:rsidP="00635E74">
      <w:pPr>
        <w:pStyle w:val="ListParagraph"/>
        <w:numPr>
          <w:ilvl w:val="1"/>
          <w:numId w:val="33"/>
        </w:numPr>
        <w:ind w:left="851" w:hanging="425"/>
      </w:pPr>
      <w:r w:rsidRPr="006F6CD4">
        <w:t>Provide advice</w:t>
      </w:r>
      <w:r w:rsidR="007E1188">
        <w:t xml:space="preserve"> to managers to support</w:t>
      </w:r>
      <w:r w:rsidRPr="006F6CD4">
        <w:t xml:space="preserve"> the management of stress</w:t>
      </w:r>
      <w:r w:rsidR="006F6CD4">
        <w:t>.</w:t>
      </w:r>
      <w:bookmarkEnd w:id="67"/>
    </w:p>
    <w:sectPr w:rsidR="00840278" w:rsidRPr="006F6CD4" w:rsidSect="00C961E6">
      <w:headerReference w:type="default" r:id="rId30"/>
      <w:footerReference w:type="default" r:id="rId31"/>
      <w:headerReference w:type="first" r:id="rId32"/>
      <w:pgSz w:w="11906" w:h="16838"/>
      <w:pgMar w:top="1985" w:right="1440" w:bottom="1797" w:left="1440" w:header="111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1C8B" w14:textId="77777777" w:rsidR="00A253C8" w:rsidRDefault="00A253C8" w:rsidP="00EB783D">
      <w:pPr>
        <w:spacing w:before="0" w:after="0"/>
      </w:pPr>
      <w:r>
        <w:separator/>
      </w:r>
    </w:p>
  </w:endnote>
  <w:endnote w:type="continuationSeparator" w:id="0">
    <w:p w14:paraId="6A3D2E78" w14:textId="77777777" w:rsidR="00A253C8" w:rsidRDefault="00A253C8" w:rsidP="00EB783D">
      <w:pPr>
        <w:spacing w:before="0" w:after="0"/>
      </w:pPr>
      <w:r>
        <w:continuationSeparator/>
      </w:r>
    </w:p>
  </w:endnote>
  <w:endnote w:type="continuationNotice" w:id="1">
    <w:p w14:paraId="73DEE59A" w14:textId="77777777" w:rsidR="00A253C8" w:rsidRDefault="00A253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9B1B" w14:textId="104EE0D1" w:rsidR="007C267F" w:rsidRPr="00C961E6" w:rsidRDefault="00C961E6" w:rsidP="00C961E6">
    <w:pPr>
      <w:pStyle w:val="Footer"/>
      <w:tabs>
        <w:tab w:val="clear" w:pos="4513"/>
        <w:tab w:val="clear" w:pos="9026"/>
        <w:tab w:val="left" w:pos="7371"/>
      </w:tabs>
      <w:ind w:left="0"/>
      <w:jc w:val="center"/>
      <w:rPr>
        <w:color w:val="003087" w:themeColor="accent1"/>
      </w:rPr>
    </w:pPr>
    <w:r w:rsidRPr="00C961E6">
      <w:rPr>
        <w:color w:val="003087" w:themeColor="accent1"/>
      </w:rPr>
      <w:t>Stress Management Policy – V2.0</w:t>
    </w:r>
    <w:r w:rsidRPr="00C961E6">
      <w:rPr>
        <w:color w:val="003087" w:themeColor="accent1"/>
      </w:rPr>
      <w:tab/>
    </w:r>
    <w:r>
      <w:rPr>
        <w:color w:val="003087" w:themeColor="accent1"/>
      </w:rPr>
      <w:t xml:space="preserve">Page </w:t>
    </w:r>
    <w:r>
      <w:rPr>
        <w:color w:val="003087" w:themeColor="accent1"/>
      </w:rPr>
      <w:fldChar w:fldCharType="begin"/>
    </w:r>
    <w:r>
      <w:rPr>
        <w:color w:val="003087" w:themeColor="accent1"/>
      </w:rPr>
      <w:instrText xml:space="preserve"> PAGE  \* Arabic  \* MERGEFORMAT </w:instrText>
    </w:r>
    <w:r>
      <w:rPr>
        <w:color w:val="003087" w:themeColor="accent1"/>
      </w:rPr>
      <w:fldChar w:fldCharType="separate"/>
    </w:r>
    <w:r>
      <w:rPr>
        <w:noProof/>
        <w:color w:val="003087" w:themeColor="accent1"/>
      </w:rPr>
      <w:t>2</w:t>
    </w:r>
    <w:r>
      <w:rPr>
        <w:color w:val="003087" w:themeColor="accent1"/>
      </w:rPr>
      <w:fldChar w:fldCharType="end"/>
    </w:r>
    <w:r>
      <w:rPr>
        <w:color w:val="003087" w:themeColor="accent1"/>
      </w:rPr>
      <w:t xml:space="preserve"> of </w:t>
    </w:r>
    <w:r>
      <w:rPr>
        <w:color w:val="003087" w:themeColor="accent1"/>
      </w:rPr>
      <w:fldChar w:fldCharType="begin"/>
    </w:r>
    <w:r>
      <w:rPr>
        <w:color w:val="003087" w:themeColor="accent1"/>
      </w:rPr>
      <w:instrText xml:space="preserve"> NUMPAGES  \* Arabic  \* MERGEFORMAT </w:instrText>
    </w:r>
    <w:r>
      <w:rPr>
        <w:color w:val="003087" w:themeColor="accent1"/>
      </w:rPr>
      <w:fldChar w:fldCharType="separate"/>
    </w:r>
    <w:r>
      <w:rPr>
        <w:noProof/>
        <w:color w:val="003087" w:themeColor="accent1"/>
      </w:rPr>
      <w:t>2</w:t>
    </w:r>
    <w:r>
      <w:rPr>
        <w:color w:val="003087"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ACA4" w14:textId="77777777" w:rsidR="00A253C8" w:rsidRDefault="00A253C8" w:rsidP="00EB783D">
      <w:pPr>
        <w:spacing w:before="0" w:after="0"/>
      </w:pPr>
      <w:r>
        <w:separator/>
      </w:r>
    </w:p>
  </w:footnote>
  <w:footnote w:type="continuationSeparator" w:id="0">
    <w:p w14:paraId="6BF748C8" w14:textId="77777777" w:rsidR="00A253C8" w:rsidRDefault="00A253C8" w:rsidP="00EB783D">
      <w:pPr>
        <w:spacing w:before="0" w:after="0"/>
      </w:pPr>
      <w:r>
        <w:continuationSeparator/>
      </w:r>
    </w:p>
  </w:footnote>
  <w:footnote w:type="continuationNotice" w:id="1">
    <w:p w14:paraId="65BEA2B4" w14:textId="77777777" w:rsidR="00A253C8" w:rsidRDefault="00A253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CBC7A69" w:rsidR="007C267F" w:rsidRDefault="007C267F"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E02DCA7" w:rsidR="007C267F" w:rsidRDefault="00E26455">
    <w:pPr>
      <w:pStyle w:val="Header"/>
    </w:pPr>
    <w:r>
      <w:rPr>
        <w:noProof/>
      </w:rPr>
      <mc:AlternateContent>
        <mc:Choice Requires="wpg">
          <w:drawing>
            <wp:anchor distT="0" distB="0" distL="114300" distR="114300" simplePos="0" relativeHeight="251658240" behindDoc="0" locked="0" layoutInCell="1" allowOverlap="1" wp14:anchorId="1ED7B522" wp14:editId="75BC7E4D">
              <wp:simplePos x="0" y="0"/>
              <wp:positionH relativeFrom="margin">
                <wp:align>left</wp:align>
              </wp:positionH>
              <wp:positionV relativeFrom="paragraph">
                <wp:posOffset>-220133</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0E95282D" id="Group 3" o:spid="_x0000_s1026" alt="&quot;&quot;" style="position:absolute;margin-left:0;margin-top:-17.35pt;width:470.55pt;height:61.25pt;z-index:251658240;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GTTfod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D0B"/>
    <w:multiLevelType w:val="hybridMultilevel"/>
    <w:tmpl w:val="4552B84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9872E33"/>
    <w:multiLevelType w:val="hybridMultilevel"/>
    <w:tmpl w:val="459260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DD31224"/>
    <w:multiLevelType w:val="hybridMultilevel"/>
    <w:tmpl w:val="4AF03B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9658F"/>
    <w:multiLevelType w:val="hybridMultilevel"/>
    <w:tmpl w:val="B8787F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3D7DE0"/>
    <w:multiLevelType w:val="hybridMultilevel"/>
    <w:tmpl w:val="A58216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B7A04"/>
    <w:multiLevelType w:val="hybridMultilevel"/>
    <w:tmpl w:val="60E6B1F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7B3556"/>
    <w:multiLevelType w:val="hybridMultilevel"/>
    <w:tmpl w:val="3C6434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19F15B5"/>
    <w:multiLevelType w:val="hybridMultilevel"/>
    <w:tmpl w:val="D5886CB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7674B6"/>
    <w:multiLevelType w:val="hybridMultilevel"/>
    <w:tmpl w:val="962C8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A67B43"/>
    <w:multiLevelType w:val="hybridMultilevel"/>
    <w:tmpl w:val="0DBE91F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60B71DD"/>
    <w:multiLevelType w:val="hybridMultilevel"/>
    <w:tmpl w:val="CC045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96905"/>
    <w:multiLevelType w:val="hybridMultilevel"/>
    <w:tmpl w:val="834673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3E43459E"/>
    <w:multiLevelType w:val="hybridMultilevel"/>
    <w:tmpl w:val="E2B275F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3E0142"/>
    <w:multiLevelType w:val="hybridMultilevel"/>
    <w:tmpl w:val="B67658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1343233"/>
    <w:multiLevelType w:val="multilevel"/>
    <w:tmpl w:val="0FC2F1C2"/>
    <w:lvl w:ilvl="0">
      <w:start w:val="1"/>
      <w:numFmt w:val="decimal"/>
      <w:pStyle w:val="Heading2"/>
      <w:lvlText w:val="%1."/>
      <w:lvlJc w:val="left"/>
      <w:pPr>
        <w:ind w:left="1276" w:hanging="1134"/>
      </w:pPr>
      <w:rPr>
        <w:rFonts w:hint="default"/>
      </w:rPr>
    </w:lvl>
    <w:lvl w:ilvl="1">
      <w:start w:val="1"/>
      <w:numFmt w:val="decimal"/>
      <w:pStyle w:val="Heading3"/>
      <w:lvlText w:val="%1.%2."/>
      <w:lvlJc w:val="left"/>
      <w:pPr>
        <w:ind w:left="184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780E3D"/>
    <w:multiLevelType w:val="hybridMultilevel"/>
    <w:tmpl w:val="CCF687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3233C6B"/>
    <w:multiLevelType w:val="hybridMultilevel"/>
    <w:tmpl w:val="4C70B7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E861AF"/>
    <w:multiLevelType w:val="hybridMultilevel"/>
    <w:tmpl w:val="6C8835F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764C28"/>
    <w:multiLevelType w:val="hybridMultilevel"/>
    <w:tmpl w:val="AE50B268"/>
    <w:lvl w:ilvl="0" w:tplc="074643BE">
      <w:start w:val="1"/>
      <w:numFmt w:val="bullet"/>
      <w:pStyle w:val="ListParagraph"/>
      <w:lvlText w:val=""/>
      <w:lvlJc w:val="left"/>
      <w:pPr>
        <w:ind w:left="1474" w:hanging="340"/>
      </w:pPr>
      <w:rPr>
        <w:rFonts w:ascii="Symbol" w:hAnsi="Symbol" w:hint="default"/>
      </w:rPr>
    </w:lvl>
    <w:lvl w:ilvl="1" w:tplc="A2DECC1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8626C"/>
    <w:multiLevelType w:val="hybridMultilevel"/>
    <w:tmpl w:val="48BA95CC"/>
    <w:lvl w:ilvl="0" w:tplc="074643BE">
      <w:start w:val="1"/>
      <w:numFmt w:val="bullet"/>
      <w:lvlText w:val=""/>
      <w:lvlJc w:val="left"/>
      <w:pPr>
        <w:ind w:left="1474" w:hanging="34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15477"/>
    <w:multiLevelType w:val="hybridMultilevel"/>
    <w:tmpl w:val="3FB0C1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7AC10C47"/>
    <w:multiLevelType w:val="hybridMultilevel"/>
    <w:tmpl w:val="467680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B3F6184"/>
    <w:multiLevelType w:val="hybridMultilevel"/>
    <w:tmpl w:val="8D661D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305811987">
    <w:abstractNumId w:val="19"/>
  </w:num>
  <w:num w:numId="2" w16cid:durableId="2102482315">
    <w:abstractNumId w:val="25"/>
  </w:num>
  <w:num w:numId="3" w16cid:durableId="204563083">
    <w:abstractNumId w:val="27"/>
  </w:num>
  <w:num w:numId="4" w16cid:durableId="994333741">
    <w:abstractNumId w:val="10"/>
  </w:num>
  <w:num w:numId="5" w16cid:durableId="2063365203">
    <w:abstractNumId w:val="23"/>
  </w:num>
  <w:num w:numId="6" w16cid:durableId="1277834683">
    <w:abstractNumId w:val="26"/>
  </w:num>
  <w:num w:numId="7" w16cid:durableId="1374773709">
    <w:abstractNumId w:val="13"/>
  </w:num>
  <w:num w:numId="8" w16cid:durableId="191580900">
    <w:abstractNumId w:val="28"/>
  </w:num>
  <w:num w:numId="9" w16cid:durableId="1059205254">
    <w:abstractNumId w:val="3"/>
  </w:num>
  <w:num w:numId="10" w16cid:durableId="885340436">
    <w:abstractNumId w:val="20"/>
  </w:num>
  <w:num w:numId="11" w16cid:durableId="184096905">
    <w:abstractNumId w:val="15"/>
  </w:num>
  <w:num w:numId="12" w16cid:durableId="351685560">
    <w:abstractNumId w:val="12"/>
  </w:num>
  <w:num w:numId="13" w16cid:durableId="2121533252">
    <w:abstractNumId w:val="6"/>
  </w:num>
  <w:num w:numId="14" w16cid:durableId="518391404">
    <w:abstractNumId w:val="17"/>
  </w:num>
  <w:num w:numId="15" w16cid:durableId="1799226726">
    <w:abstractNumId w:val="18"/>
  </w:num>
  <w:num w:numId="16" w16cid:durableId="620577121">
    <w:abstractNumId w:val="31"/>
  </w:num>
  <w:num w:numId="17" w16cid:durableId="896740715">
    <w:abstractNumId w:val="32"/>
  </w:num>
  <w:num w:numId="18" w16cid:durableId="967710567">
    <w:abstractNumId w:val="7"/>
  </w:num>
  <w:num w:numId="19" w16cid:durableId="1671713033">
    <w:abstractNumId w:val="8"/>
  </w:num>
  <w:num w:numId="20" w16cid:durableId="1786198051">
    <w:abstractNumId w:val="21"/>
  </w:num>
  <w:num w:numId="21" w16cid:durableId="70739786">
    <w:abstractNumId w:val="24"/>
  </w:num>
  <w:num w:numId="22" w16cid:durableId="1781101251">
    <w:abstractNumId w:val="16"/>
  </w:num>
  <w:num w:numId="23" w16cid:durableId="720981375">
    <w:abstractNumId w:val="14"/>
  </w:num>
  <w:num w:numId="24" w16cid:durableId="1026828439">
    <w:abstractNumId w:val="2"/>
  </w:num>
  <w:num w:numId="25" w16cid:durableId="20127128">
    <w:abstractNumId w:val="22"/>
  </w:num>
  <w:num w:numId="26" w16cid:durableId="89200035">
    <w:abstractNumId w:val="1"/>
  </w:num>
  <w:num w:numId="27" w16cid:durableId="1821193662">
    <w:abstractNumId w:val="0"/>
  </w:num>
  <w:num w:numId="28" w16cid:durableId="134951016">
    <w:abstractNumId w:val="30"/>
  </w:num>
  <w:num w:numId="29" w16cid:durableId="980774109">
    <w:abstractNumId w:val="11"/>
  </w:num>
  <w:num w:numId="30" w16cid:durableId="1932158572">
    <w:abstractNumId w:val="4"/>
  </w:num>
  <w:num w:numId="31" w16cid:durableId="849871541">
    <w:abstractNumId w:val="9"/>
  </w:num>
  <w:num w:numId="32" w16cid:durableId="1076827900">
    <w:abstractNumId w:val="5"/>
  </w:num>
  <w:num w:numId="33" w16cid:durableId="2074892682">
    <w:abstractNumId w:val="29"/>
  </w:num>
  <w:num w:numId="34" w16cid:durableId="123031044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79BD"/>
    <w:rsid w:val="00032882"/>
    <w:rsid w:val="00033ADA"/>
    <w:rsid w:val="0005301D"/>
    <w:rsid w:val="00053CDD"/>
    <w:rsid w:val="000665B0"/>
    <w:rsid w:val="00077763"/>
    <w:rsid w:val="00090BA6"/>
    <w:rsid w:val="00094FB7"/>
    <w:rsid w:val="000A2F3A"/>
    <w:rsid w:val="000A4C6A"/>
    <w:rsid w:val="000F560D"/>
    <w:rsid w:val="00107852"/>
    <w:rsid w:val="0013146E"/>
    <w:rsid w:val="001372BC"/>
    <w:rsid w:val="00137B4C"/>
    <w:rsid w:val="001619B6"/>
    <w:rsid w:val="0018232A"/>
    <w:rsid w:val="00182901"/>
    <w:rsid w:val="0018348A"/>
    <w:rsid w:val="00186694"/>
    <w:rsid w:val="001946F0"/>
    <w:rsid w:val="001A51CA"/>
    <w:rsid w:val="001B214F"/>
    <w:rsid w:val="001B2D92"/>
    <w:rsid w:val="001B3409"/>
    <w:rsid w:val="001C646B"/>
    <w:rsid w:val="001D1E17"/>
    <w:rsid w:val="001D2701"/>
    <w:rsid w:val="00201DAA"/>
    <w:rsid w:val="00224787"/>
    <w:rsid w:val="00225AB9"/>
    <w:rsid w:val="00235963"/>
    <w:rsid w:val="00246A29"/>
    <w:rsid w:val="00247454"/>
    <w:rsid w:val="00250FB0"/>
    <w:rsid w:val="00254FFE"/>
    <w:rsid w:val="002622DE"/>
    <w:rsid w:val="0028010A"/>
    <w:rsid w:val="002B0612"/>
    <w:rsid w:val="002B0B33"/>
    <w:rsid w:val="002B52AB"/>
    <w:rsid w:val="00324D0B"/>
    <w:rsid w:val="00331F09"/>
    <w:rsid w:val="00332763"/>
    <w:rsid w:val="0034139B"/>
    <w:rsid w:val="00343A4F"/>
    <w:rsid w:val="003448E6"/>
    <w:rsid w:val="00355736"/>
    <w:rsid w:val="00375DF6"/>
    <w:rsid w:val="003771EC"/>
    <w:rsid w:val="00393DBA"/>
    <w:rsid w:val="0039715A"/>
    <w:rsid w:val="003A0076"/>
    <w:rsid w:val="003A663C"/>
    <w:rsid w:val="003C6732"/>
    <w:rsid w:val="003C6E42"/>
    <w:rsid w:val="00437A49"/>
    <w:rsid w:val="0047496D"/>
    <w:rsid w:val="004A1ADD"/>
    <w:rsid w:val="004A4C30"/>
    <w:rsid w:val="004B1361"/>
    <w:rsid w:val="004C0934"/>
    <w:rsid w:val="004C1350"/>
    <w:rsid w:val="004D2293"/>
    <w:rsid w:val="00505755"/>
    <w:rsid w:val="00514203"/>
    <w:rsid w:val="0051570C"/>
    <w:rsid w:val="0053346F"/>
    <w:rsid w:val="00544256"/>
    <w:rsid w:val="00546A28"/>
    <w:rsid w:val="00562866"/>
    <w:rsid w:val="005B5B2E"/>
    <w:rsid w:val="005C007C"/>
    <w:rsid w:val="005C35C0"/>
    <w:rsid w:val="005C4D87"/>
    <w:rsid w:val="005F6AE9"/>
    <w:rsid w:val="00610177"/>
    <w:rsid w:val="006134A1"/>
    <w:rsid w:val="00635E74"/>
    <w:rsid w:val="006573C6"/>
    <w:rsid w:val="006606C1"/>
    <w:rsid w:val="0068694C"/>
    <w:rsid w:val="006A3B30"/>
    <w:rsid w:val="006B1A7D"/>
    <w:rsid w:val="006B3E9C"/>
    <w:rsid w:val="006F6CD4"/>
    <w:rsid w:val="00702250"/>
    <w:rsid w:val="00702F62"/>
    <w:rsid w:val="00706434"/>
    <w:rsid w:val="00711514"/>
    <w:rsid w:val="00716D9A"/>
    <w:rsid w:val="007237E4"/>
    <w:rsid w:val="00732AFE"/>
    <w:rsid w:val="00741D9B"/>
    <w:rsid w:val="007512AB"/>
    <w:rsid w:val="0076108B"/>
    <w:rsid w:val="0076504A"/>
    <w:rsid w:val="00781F15"/>
    <w:rsid w:val="007B2C08"/>
    <w:rsid w:val="007C267F"/>
    <w:rsid w:val="007E1188"/>
    <w:rsid w:val="00800305"/>
    <w:rsid w:val="00801B9D"/>
    <w:rsid w:val="00826D33"/>
    <w:rsid w:val="0083411B"/>
    <w:rsid w:val="008344D6"/>
    <w:rsid w:val="00840278"/>
    <w:rsid w:val="00843CF9"/>
    <w:rsid w:val="00844D34"/>
    <w:rsid w:val="00847512"/>
    <w:rsid w:val="008507F0"/>
    <w:rsid w:val="00850EAC"/>
    <w:rsid w:val="008612B6"/>
    <w:rsid w:val="008A6023"/>
    <w:rsid w:val="008A6191"/>
    <w:rsid w:val="008D034C"/>
    <w:rsid w:val="008E4397"/>
    <w:rsid w:val="009102C2"/>
    <w:rsid w:val="00911C7E"/>
    <w:rsid w:val="00926F64"/>
    <w:rsid w:val="00952D78"/>
    <w:rsid w:val="0096293A"/>
    <w:rsid w:val="0096475D"/>
    <w:rsid w:val="00967546"/>
    <w:rsid w:val="009823F7"/>
    <w:rsid w:val="009A7716"/>
    <w:rsid w:val="009C0D81"/>
    <w:rsid w:val="009C506B"/>
    <w:rsid w:val="009C523D"/>
    <w:rsid w:val="009C5B6D"/>
    <w:rsid w:val="009D1227"/>
    <w:rsid w:val="009E578F"/>
    <w:rsid w:val="009E698B"/>
    <w:rsid w:val="009F0BF7"/>
    <w:rsid w:val="009F46DD"/>
    <w:rsid w:val="009F6771"/>
    <w:rsid w:val="009F76DB"/>
    <w:rsid w:val="00A16E5D"/>
    <w:rsid w:val="00A23003"/>
    <w:rsid w:val="00A253C8"/>
    <w:rsid w:val="00A73B82"/>
    <w:rsid w:val="00A948DF"/>
    <w:rsid w:val="00A96A8E"/>
    <w:rsid w:val="00AA5388"/>
    <w:rsid w:val="00AD6402"/>
    <w:rsid w:val="00AE3317"/>
    <w:rsid w:val="00AE446B"/>
    <w:rsid w:val="00AE4AA8"/>
    <w:rsid w:val="00AE6358"/>
    <w:rsid w:val="00AF44ED"/>
    <w:rsid w:val="00B047A2"/>
    <w:rsid w:val="00B218EE"/>
    <w:rsid w:val="00B31CD9"/>
    <w:rsid w:val="00B420E7"/>
    <w:rsid w:val="00B64763"/>
    <w:rsid w:val="00B74953"/>
    <w:rsid w:val="00B80EAE"/>
    <w:rsid w:val="00B86C59"/>
    <w:rsid w:val="00BC6BF0"/>
    <w:rsid w:val="00C05B01"/>
    <w:rsid w:val="00C136E0"/>
    <w:rsid w:val="00C25AC3"/>
    <w:rsid w:val="00C31806"/>
    <w:rsid w:val="00C4088C"/>
    <w:rsid w:val="00C475FC"/>
    <w:rsid w:val="00C819CD"/>
    <w:rsid w:val="00C84520"/>
    <w:rsid w:val="00C961E6"/>
    <w:rsid w:val="00CA6F7D"/>
    <w:rsid w:val="00CB4ECD"/>
    <w:rsid w:val="00D03CDD"/>
    <w:rsid w:val="00D26574"/>
    <w:rsid w:val="00D30605"/>
    <w:rsid w:val="00D359CF"/>
    <w:rsid w:val="00D56619"/>
    <w:rsid w:val="00D627A4"/>
    <w:rsid w:val="00D9038F"/>
    <w:rsid w:val="00DA1DBD"/>
    <w:rsid w:val="00DD7B4B"/>
    <w:rsid w:val="00DE3EFB"/>
    <w:rsid w:val="00E21811"/>
    <w:rsid w:val="00E23D89"/>
    <w:rsid w:val="00E26455"/>
    <w:rsid w:val="00E27C8A"/>
    <w:rsid w:val="00E27CB9"/>
    <w:rsid w:val="00E61268"/>
    <w:rsid w:val="00E62064"/>
    <w:rsid w:val="00E71636"/>
    <w:rsid w:val="00E76E29"/>
    <w:rsid w:val="00E82F96"/>
    <w:rsid w:val="00E90CB2"/>
    <w:rsid w:val="00E96163"/>
    <w:rsid w:val="00EA20A5"/>
    <w:rsid w:val="00EB3F99"/>
    <w:rsid w:val="00EB44FF"/>
    <w:rsid w:val="00EB4959"/>
    <w:rsid w:val="00EB6B71"/>
    <w:rsid w:val="00EB783D"/>
    <w:rsid w:val="00F14F7D"/>
    <w:rsid w:val="00F23DA4"/>
    <w:rsid w:val="00F33163"/>
    <w:rsid w:val="00F60DCC"/>
    <w:rsid w:val="00F913CD"/>
    <w:rsid w:val="00F928E7"/>
    <w:rsid w:val="00FB3C48"/>
    <w:rsid w:val="00FC0D75"/>
    <w:rsid w:val="00FC7C60"/>
    <w:rsid w:val="00FD2B5D"/>
    <w:rsid w:val="00FF2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A4C6A"/>
    <w:pPr>
      <w:keepNext/>
      <w:keepLines/>
      <w:numPr>
        <w:numId w:val="1"/>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0A4C6A"/>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6573C6"/>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711514"/>
    <w:rPr>
      <w:color w:val="605E5C"/>
      <w:shd w:val="clear" w:color="auto" w:fill="E1DFDD"/>
    </w:rPr>
  </w:style>
  <w:style w:type="character" w:styleId="FollowedHyperlink">
    <w:name w:val="FollowedHyperlink"/>
    <w:basedOn w:val="DefaultParagraphFont"/>
    <w:uiPriority w:val="99"/>
    <w:semiHidden/>
    <w:unhideWhenUsed/>
    <w:rsid w:val="00E61268"/>
    <w:rPr>
      <w:color w:val="00A399" w:themeColor="followedHyperlink"/>
      <w:u w:val="single"/>
    </w:rPr>
  </w:style>
  <w:style w:type="paragraph" w:styleId="Revision">
    <w:name w:val="Revision"/>
    <w:hidden/>
    <w:uiPriority w:val="99"/>
    <w:semiHidden/>
    <w:rsid w:val="009C0D81"/>
    <w:rPr>
      <w:color w:val="231F20" w:themeColor="text1"/>
    </w:rPr>
  </w:style>
  <w:style w:type="character" w:styleId="SmartLink">
    <w:name w:val="Smart Link"/>
    <w:basedOn w:val="DefaultParagraphFont"/>
    <w:uiPriority w:val="99"/>
    <w:semiHidden/>
    <w:unhideWhenUsed/>
    <w:rsid w:val="0018232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hs.sharepoint.com/sites/99F_Connect/SitePages/HR/HR-Policies-and-Procedures.aspx?xsdata=MDV8MDJ8anVsaWEuYXRpZ2xhQG5ocy5uZXR8NTliMzA3MzdjZjQ2NDcyZTUwMDAwOGRjOTQ1MjExOTZ8MzdjMzU0YjI4NWIwNDdmNWIyMjIwN2I0OGQ3NzRlZTN8MHwwfDYzODU0ODMyNzQwMjc4NTUyM3xVbmtub3dufFRXRnBiR1pzYjNkOGV5SldJam9pTUM0d0xqQXdNREFpTENKUUlqb2lWMmx1TXpJaUxDSkJUaUk2SWsxaGFXd2lMQ0pYVkNJNk1uMD18MHx8fA%3d%3d&amp;sdata=QU5yRFJrcmFnaE9mYVA1R3dsaXZnRFB3UkVTQnhrT0ordlpETTFSYU5wVT0%3d" TargetMode="External"/><Relationship Id="rId18" Type="http://schemas.openxmlformats.org/officeDocument/2006/relationships/hyperlink" Target="https://nhs.sharepoint.com/sites/99F_Connect/SitePages/HR/HR-Policies-and-Procedures.aspx?xsdata=MDV8MDJ8anVsaWEuYXRpZ2xhQG5ocy5uZXR8NTliMzA3MzdjZjQ2NDcyZTUwMDAwOGRjOTQ1MjExOTZ8MzdjMzU0YjI4NWIwNDdmNWIyMjIwN2I0OGQ3NzRlZTN8MHwwfDYzODU0ODMyNzQwMjc4NTUyM3xVbmtub3dufFRXRnBiR1pzYjNkOGV5SldJam9pTUM0d0xqQXdNREFpTENKUUlqb2lWMmx1TXpJaUxDSkJUaUk2SWsxaGFXd2lMQ0pYVkNJNk1uMD18MHx8fA%3d%3d&amp;sdata=QU5yRFJrcmFnaE9mYVA1R3dsaXZnRFB3UkVTQnhrT0ordlpETTFSYU5wVT0%3d" TargetMode="External"/><Relationship Id="rId26" Type="http://schemas.openxmlformats.org/officeDocument/2006/relationships/hyperlink" Target="https://nhs.sharepoint.com/sites/99F_Connect/SitePages/HR/HR-Policies-and-Procedures.aspx?xsdata=MDV8MDJ8anVsaWEuYXRpZ2xhQG5ocy5uZXR8NTliMzA3MzdjZjQ2NDcyZTUwMDAwOGRjOTQ1MjExOTZ8MzdjMzU0YjI4NWIwNDdmNWIyMjIwN2I0OGQ3NzRlZTN8MHwwfDYzODU0ODMyNzQwMjc4NTUyM3xVbmtub3dufFRXRnBiR1pzYjNkOGV5SldJam9pTUM0d0xqQXdNREFpTENKUUlqb2lWMmx1TXpJaUxDSkJUaUk2SWsxaGFXd2lMQ0pYVkNJNk1uMD18MHx8fA%3d%3d&amp;sdata=QU5yRFJrcmFnaE9mYVA1R3dsaXZnRFB3UkVTQnhrT0ordlpETTFSYU5wVT0%3d" TargetMode="External"/><Relationship Id="rId3" Type="http://schemas.openxmlformats.org/officeDocument/2006/relationships/customXml" Target="../customXml/item3.xml"/><Relationship Id="rId21" Type="http://schemas.openxmlformats.org/officeDocument/2006/relationships/hyperlink" Target="https://nhs.sharepoint.com/sites/99F_Connect/SitePages/HR-Forms-&amp;-Document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hs.sharepoint.com/sites/99F_Connect/SitePages/Mental-Wellbeing.aspx" TargetMode="External"/><Relationship Id="rId17" Type="http://schemas.openxmlformats.org/officeDocument/2006/relationships/hyperlink" Target="https://nhs.sharepoint.com/:w:/r/sites/99F_Connect/Shared%20Documents/HR/Forms-and-Documents/Stress%20risk%20assessment%20-%20manager.docx?d=wab5ce3c74e4e43709a094548b04c9482&amp;csf=1&amp;web=1&amp;e=M2AUs2&amp;xsdata=MDV8MDJ8anVsaWEuYXRpZ2xhQG5ocy5uZXR8ZWFkYzYzZmYwOWUwNDJkOTU1OGEwOGRjOTQ0YmEzOGR8MzdjMzU0YjI4NWIwNDdmNWIyMjIwN2I0OGQ3NzRlZTN8MHwwfDYzODU0ODI5OTgyMDIwOTk4MXxVbmtub3dufFRXRnBiR1pzYjNkOGV5SldJam9pTUM0d0xqQXdNREFpTENKUUlqb2lWMmx1TXpJaUxDSkJUaUk2SWsxaGFXd2lMQ0pYVkNJNk1uMD18MHx8fA%3d%3d&amp;sdata=eG5EVUVOcWFXc1FsSW0vbDZnUWNCK3JTYnVySkpJdlQyYmwwQWFOTElsaz0%3d" TargetMode="External"/><Relationship Id="rId25" Type="http://schemas.openxmlformats.org/officeDocument/2006/relationships/hyperlink" Target="https://www.midandsouthessex.ics.nhs.uk/publications/?publications_category=icb-policies&amp;page_no=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4.png@01DAC63C.E0EC7060" TargetMode="External"/><Relationship Id="rId20" Type="http://schemas.openxmlformats.org/officeDocument/2006/relationships/hyperlink" Target="https://nhs.sharepoint.com/:w:/r/sites/99F_Connect/Shared%20Documents/HR/Forms-and-Documents/Stress%20risk%20assessment%20-%20employee.docx?d=w1b936f52b53044e8a3ca47e0205eb1f6&amp;csf=1&amp;web=1&amp;e=2E6bQY&amp;xsdata=MDV8MDJ8anVsaWEuYXRpZ2xhQG5ocy5uZXR8ZWFkYzYzZmYwOWUwNDJkOTU1OGEwOGRjOTQ0YmEzOGR8MzdjMzU0YjI4NWIwNDdmNWIyMjIwN2I0OGQ3NzRlZTN8MHwwfDYzODU0ODI5OTgyMDE5Mzg3MnxVbmtub3dufFRXRnBiR1pzYjNkOGV5SldJam9pTUM0d0xqQXdNREFpTENKUUlqb2lWMmx1TXpJaUxDSkJUaUk2SWsxaGFXd2lMQ0pYVkNJNk1uMD18MHx8fA%3d%3d&amp;sdata=ZWgydXlNUUNORTR4L0MwaW9NYnFmbDY0Nnd0cHlZemgrS0RYbTd2SUJHVT0%3d" TargetMode="External"/><Relationship Id="rId29" Type="http://schemas.openxmlformats.org/officeDocument/2006/relationships/hyperlink" Target="https://www.midandsouthessex.ics.nhs.uk/publications/?publications_category=icb-policies&amp;page_no=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stresspk.htm" TargetMode="External"/><Relationship Id="rId24" Type="http://schemas.openxmlformats.org/officeDocument/2006/relationships/hyperlink" Target="https://nhs.sharepoint.com/:w:/r/sites/99F_Connect/Shared%20Documents/HR/Forms-and-Documents/Stress%20risk%20assessment%20-%20manager.docx?d=wab5ce3c74e4e43709a094548b04c9482&amp;csf=1&amp;web=1&amp;e=M2AUs2&amp;xsdata=MDV8MDJ8anVsaWEuYXRpZ2xhQG5ocy5uZXR8ZWFkYzYzZmYwOWUwNDJkOTU1OGEwOGRjOTQ0YmEzOGR8MzdjMzU0YjI4NWIwNDdmNWIyMjIwN2I0OGQ3NzRlZTN8MHwwfDYzODU0ODI5OTgyMDIwOTk4MXxVbmtub3dufFRXRnBiR1pzYjNkOGV5SldJam9pTUM0d0xqQXdNREFpTENKUUlqb2lWMmx1TXpJaUxDSkJUaUk2SWsxaGFXd2lMQ0pYVkNJNk1uMD18MHx8fA%3d%3d&amp;sdata=eG5EVUVOcWFXc1FsSW0vbDZnUWNCK3JTYnVySkpJdlQyYmwwQWFOTElsaz0%3d"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nhs.sharepoint.com/:w:/r/sites/99F_Connect/Shared%20Documents/HR/Forms-and-Documents/Stress%20risk%20assessment%20-%20employee.docx?d=w1b936f52b53044e8a3ca47e0205eb1f6&amp;csf=1&amp;web=1&amp;e=2E6bQY&amp;xsdata=MDV8MDJ8anVsaWEuYXRpZ2xhQG5ocy5uZXR8ZWFkYzYzZmYwOWUwNDJkOTU1OGEwOGRjOTQ0YmEzOGR8MzdjMzU0YjI4NWIwNDdmNWIyMjIwN2I0OGQ3NzRlZTN8MHwwfDYzODU0ODI5OTgyMDE5Mzg3MnxVbmtub3dufFRXRnBiR1pzYjNkOGV5SldJam9pTUM0d0xqQXdNREFpTENKUUlqb2lWMmx1TXpJaUxDSkJUaUk2SWsxaGFXd2lMQ0pYVkNJNk1uMD18MHx8fA%3d%3d&amp;sdata=ZWgydXlNUUNORTR4L0MwaW9NYnFmbDY0Nnd0cHlZemgrS0RYbTd2SUJHVT0%3d" TargetMode="External"/><Relationship Id="rId28" Type="http://schemas.openxmlformats.org/officeDocument/2006/relationships/hyperlink" Target="https://nhs.sharepoint.com/:w:/r/sites/99F_Connect/Shared%20Documents/HR/Forms-and-Documents/Stress%20risk%20assessment%20-%20employee.docx?d=w1b936f52b53044e8a3ca47e0205eb1f6&amp;csf=1&amp;web=1&amp;e=2E6bQY&amp;xsdata=MDV8MDJ8anVsaWEuYXRpZ2xhQG5ocy5uZXR8ZWFkYzYzZmYwOWUwNDJkOTU1OGEwOGRjOTQ0YmEzOGR8MzdjMzU0YjI4NWIwNDdmNWIyMjIwN2I0OGQ3NzRlZTN8MHwwfDYzODU0ODI5OTgyMDE5Mzg3MnxVbmtub3dufFRXRnBiR1pzYjNkOGV5SldJam9pTUM0d0xqQXdNREFpTENKUUlqb2lWMmx1TXpJaUxDSkJUaUk2SWsxaGFXd2lMQ0pYVkNJNk1uMD18MHx8fA%3d%3d&amp;sdata=ZWgydXlNUUNORTR4L0MwaW9NYnFmbDY0Nnd0cHlZemgrS0RYbTd2SUJHVT0%3d" TargetMode="External"/><Relationship Id="rId10" Type="http://schemas.openxmlformats.org/officeDocument/2006/relationships/endnotes" Target="endnotes.xml"/><Relationship Id="rId19" Type="http://schemas.openxmlformats.org/officeDocument/2006/relationships/hyperlink" Target="https://nhs.sharepoint.com/:w:/r/sites/99F_Connect/Shared%20Documents/HR/Forms-and-Documents/Stress%20risk%20assessment%20-%20manager.docx?d=wab5ce3c74e4e43709a094548b04c9482&amp;csf=1&amp;web=1&amp;e=M2AUs2&amp;xsdata=MDV8MDJ8anVsaWEuYXRpZ2xhQG5ocy5uZXR8ZWFkYzYzZmYwOWUwNDJkOTU1OGEwOGRjOTQ0YmEzOGR8MzdjMzU0YjI4NWIwNDdmNWIyMjIwN2I0OGQ3NzRlZTN8MHwwfDYzODU0ODI5OTgyMDIwOTk4MXxVbmtub3dufFRXRnBiR1pzYjNkOGV5SldJam9pTUM0d0xqQXdNREFpTENKUUlqb2lWMmx1TXpJaUxDSkJUaUk2SWsxaGFXd2lMQ0pYVkNJNk1uMD18MHx8fA%3d%3d&amp;sdata=eG5EVUVOcWFXc1FsSW0vbDZnUWNCK3JTYnVySkpJdlQyYmwwQWFOTElsaz0%3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harepoint.com/:w:/r/sites/99F_Connect/Shared%20Documents/HR/Forms-and-Documents/Stress%20risk%20assessment%20-%20employee.docx?d=w1b936f52b53044e8a3ca47e0205eb1f6&amp;csf=1&amp;web=1&amp;e=2E6bQY&amp;xsdata=MDV8MDJ8anVsaWEuYXRpZ2xhQG5ocy5uZXR8ZWFkYzYzZmYwOWUwNDJkOTU1OGEwOGRjOTQ0YmEzOGR8MzdjMzU0YjI4NWIwNDdmNWIyMjIwN2I0OGQ3NzRlZTN8MHwwfDYzODU0ODI5OTgyMDE5Mzg3MnxVbmtub3dufFRXRnBiR1pzYjNkOGV5SldJam9pTUM0d0xqQXdNREFpTENKUUlqb2lWMmx1TXpJaUxDSkJUaUk2SWsxaGFXd2lMQ0pYVkNJNk1uMD18MHx8fA%3d%3d&amp;sdata=ZWgydXlNUUNORTR4L0MwaW9NYnFmbDY0Nnd0cHlZemgrS0RYbTd2SUJHVT0%3d" TargetMode="External"/><Relationship Id="rId22" Type="http://schemas.openxmlformats.org/officeDocument/2006/relationships/hyperlink" Target="https://nhs.sharepoint.com/sites/99F_Connect/SitePages/HR/HR-Policies-and-Procedures.aspx?xsdata=MDV8MDJ8anVsaWEuYXRpZ2xhQG5ocy5uZXR8NTliMzA3MzdjZjQ2NDcyZTUwMDAwOGRjOTQ1MjExOTZ8MzdjMzU0YjI4NWIwNDdmNWIyMjIwN2I0OGQ3NzRlZTN8MHwwfDYzODU0ODMyNzQwMjc4NTUyM3xVbmtub3dufFRXRnBiR1pzYjNkOGV5SldJam9pTUM0d0xqQXdNREFpTENKUUlqb2lWMmx1TXpJaUxDSkJUaUk2SWsxaGFXd2lMQ0pYVkNJNk1uMD18MHx8fA%3d%3d&amp;sdata=QU5yRFJrcmFnaE9mYVA1R3dsaXZnRFB3UkVTQnhrT0ordlpETTFSYU5wVT0%3d" TargetMode="External"/><Relationship Id="rId27" Type="http://schemas.openxmlformats.org/officeDocument/2006/relationships/hyperlink" Target="https://nhs.sharepoint.com/:w:/r/sites/99F_Connect/Shared%20Documents/HR/Forms-and-Documents/Stress%20risk%20assessment%20-%20manager.docx?d=wab5ce3c74e4e43709a094548b04c9482&amp;csf=1&amp;web=1&amp;e=M2AUs2&amp;xsdata=MDV8MDJ8anVsaWEuYXRpZ2xhQG5ocy5uZXR8ZWFkYzYzZmYwOWUwNDJkOTU1OGEwOGRjOTQ0YmEzOGR8MzdjMzU0YjI4NWIwNDdmNWIyMjIwN2I0OGQ3NzRlZTN8MHwwfDYzODU0ODI5OTgyMDIwOTk4MXxVbmtub3dufFRXRnBiR1pzYjNkOGV5SldJam9pTUM0d0xqQXdNREFpTENKUUlqb2lWMmx1TXpJaUxDSkJUaUk2SWsxaGFXd2lMQ0pYVkNJNk1uMD18MHx8fA%3d%3d&amp;sdata=eG5EVUVOcWFXc1FsSW0vbDZnUWNCK3JTYnVySkpJdlQyYmwwQWFOTElsaz0%3d"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28B02D754A384AAF25FBCDDC04A691" ma:contentTypeVersion="10" ma:contentTypeDescription="Create a new document." ma:contentTypeScope="" ma:versionID="1cef322c8df8edb4ff470d582d71d11f">
  <xsd:schema xmlns:xsd="http://www.w3.org/2001/XMLSchema" xmlns:xs="http://www.w3.org/2001/XMLSchema" xmlns:p="http://schemas.microsoft.com/office/2006/metadata/properties" xmlns:ns3="72abc8f8-20e7-43b0-bcae-a8d78fc1f937" targetNamespace="http://schemas.microsoft.com/office/2006/metadata/properties" ma:root="true" ma:fieldsID="a1ff6062ce9fc3eeeaaf05ff9962bba7" ns3:_="">
    <xsd:import namespace="72abc8f8-20e7-43b0-bcae-a8d78fc1f9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c8f8-20e7-43b0-bcae-a8d78fc1f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2abc8f8-20e7-43b0-bcae-a8d78fc1f937" xsi:nil="true"/>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F54A79BB-7DD2-47DA-9AE1-8A5308395131}">
  <ds:schemaRefs>
    <ds:schemaRef ds:uri="http://schemas.microsoft.com/sharepoint/v3/contenttype/forms"/>
  </ds:schemaRefs>
</ds:datastoreItem>
</file>

<file path=customXml/itemProps3.xml><?xml version="1.0" encoding="utf-8"?>
<ds:datastoreItem xmlns:ds="http://schemas.openxmlformats.org/officeDocument/2006/customXml" ds:itemID="{52728B1B-CCA3-4E19-AAEF-4E6A3FF20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c8f8-20e7-43b0-bcae-a8d78fc1f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ACF23-A365-4B3D-8B51-901A87B2ECBC}">
  <ds:schemaRefs>
    <ds:schemaRef ds:uri="http://schemas.microsoft.com/office/2006/metadata/properties"/>
    <ds:schemaRef ds:uri="http://schemas.microsoft.com/office/infopath/2007/PartnerControls"/>
    <ds:schemaRef ds:uri="72abc8f8-20e7-43b0-bcae-a8d78fc1f937"/>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21</TotalTime>
  <Pages>23</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Psychological Wellbeing Policy – version 0.1</vt:lpstr>
    </vt:vector>
  </TitlesOfParts>
  <Manager/>
  <Company/>
  <LinksUpToDate>false</LinksUpToDate>
  <CharactersWithSpaces>38263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Policy – version 0.1</dc:title>
  <dc:subject/>
  <dc:creator>Adams Nicola (07G) Thurrock CCG</dc:creator>
  <cp:keywords/>
  <dc:description/>
  <cp:lastModifiedBy>LAVERACK, Helen (NHS MID AND SOUTH ESSEX ICB - 06Q)</cp:lastModifiedBy>
  <cp:revision>4</cp:revision>
  <cp:lastPrinted>2021-12-03T14:01:00Z</cp:lastPrinted>
  <dcterms:created xsi:type="dcterms:W3CDTF">2025-01-10T16:54:00Z</dcterms:created>
  <dcterms:modified xsi:type="dcterms:W3CDTF">2025-01-15T15:26:00Z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0x0101002128B02D754A384AAF25FBCDDC04A691</vt:lpwstr>
  </property>
  <property fmtid="{D5CDD505-2E9C-101B-9397-08002B2CF9AE}" pid="3" name="MediaServiceImageTags">
    <vt:lpwstr/>
  </property>
</Properties>
</file>