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473E"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7C7107C9"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1744AA60"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4048DE32"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4680FC48"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5D5B2102"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0C0E352D"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181AC4F5"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5602BB07" w14:textId="77777777" w:rsidR="00C176AF" w:rsidRPr="0084568A" w:rsidRDefault="00C176AF" w:rsidP="00C176AF">
      <w:pPr>
        <w:spacing w:before="480" w:after="240"/>
        <w:ind w:left="0"/>
        <w:rPr>
          <w:rFonts w:asciiTheme="majorHAnsi" w:eastAsiaTheme="majorEastAsia" w:hAnsiTheme="majorHAnsi" w:cstheme="majorBidi"/>
          <w:b/>
          <w:color w:val="auto"/>
          <w:spacing w:val="-10"/>
          <w:kern w:val="28"/>
          <w:sz w:val="56"/>
          <w:szCs w:val="56"/>
        </w:rPr>
      </w:pPr>
    </w:p>
    <w:p w14:paraId="41CDD515" w14:textId="77777777" w:rsidR="00364D55" w:rsidRPr="0084568A" w:rsidRDefault="00364D55" w:rsidP="00C176AF">
      <w:pPr>
        <w:spacing w:before="480" w:after="240"/>
        <w:ind w:left="0"/>
        <w:rPr>
          <w:rFonts w:asciiTheme="majorHAnsi" w:eastAsiaTheme="majorEastAsia" w:hAnsiTheme="majorHAnsi" w:cstheme="majorBidi"/>
          <w:b/>
          <w:color w:val="auto"/>
          <w:spacing w:val="-10"/>
          <w:kern w:val="28"/>
          <w:sz w:val="56"/>
          <w:szCs w:val="56"/>
        </w:rPr>
      </w:pPr>
    </w:p>
    <w:p w14:paraId="107462CB" w14:textId="109FACC7" w:rsidR="00C323F0" w:rsidRPr="0084568A" w:rsidRDefault="001A2057" w:rsidP="00C176AF">
      <w:pPr>
        <w:spacing w:before="480" w:after="240"/>
        <w:ind w:left="0"/>
        <w:rPr>
          <w:rFonts w:asciiTheme="majorHAnsi" w:eastAsiaTheme="majorEastAsia" w:hAnsiTheme="majorHAnsi" w:cstheme="majorBidi"/>
          <w:b/>
          <w:color w:val="005EB8" w:themeColor="accent2"/>
          <w:spacing w:val="-10"/>
          <w:kern w:val="28"/>
          <w:sz w:val="56"/>
          <w:szCs w:val="56"/>
        </w:rPr>
        <w:sectPr w:rsidR="00C323F0" w:rsidRPr="0084568A" w:rsidSect="00DC2F69">
          <w:headerReference w:type="even" r:id="rId11"/>
          <w:headerReference w:type="default" r:id="rId12"/>
          <w:footerReference w:type="even" r:id="rId13"/>
          <w:footerReference w:type="default" r:id="rId14"/>
          <w:headerReference w:type="first" r:id="rId15"/>
          <w:footerReference w:type="first" r:id="rId16"/>
          <w:pgSz w:w="11906" w:h="16838"/>
          <w:pgMar w:top="1560" w:right="1440" w:bottom="1797" w:left="1440" w:header="993" w:footer="709" w:gutter="0"/>
          <w:cols w:space="708"/>
          <w:docGrid w:linePitch="360"/>
        </w:sectPr>
      </w:pPr>
      <w:r w:rsidRPr="0084568A">
        <w:rPr>
          <w:rFonts w:asciiTheme="majorHAnsi" w:eastAsiaTheme="majorEastAsia" w:hAnsiTheme="majorHAnsi" w:cstheme="majorBidi"/>
          <w:b/>
          <w:color w:val="005EB8" w:themeColor="accent2"/>
          <w:spacing w:val="-10"/>
          <w:kern w:val="28"/>
          <w:sz w:val="56"/>
          <w:szCs w:val="56"/>
        </w:rPr>
        <w:t>Safeguarding Supervision</w:t>
      </w:r>
      <w:r w:rsidR="00E356A8">
        <w:rPr>
          <w:rFonts w:asciiTheme="majorHAnsi" w:eastAsiaTheme="majorEastAsia" w:hAnsiTheme="majorHAnsi" w:cstheme="majorBidi"/>
          <w:b/>
          <w:color w:val="005EB8" w:themeColor="accent2"/>
          <w:spacing w:val="-10"/>
          <w:kern w:val="28"/>
          <w:sz w:val="56"/>
          <w:szCs w:val="56"/>
        </w:rPr>
        <w:t xml:space="preserve"> Policy</w:t>
      </w:r>
    </w:p>
    <w:p w14:paraId="5BFEC941" w14:textId="77777777" w:rsidR="00F40D75" w:rsidRPr="0084568A" w:rsidRDefault="00F40D75" w:rsidP="00C323F0">
      <w:pPr>
        <w:spacing w:before="240" w:after="240"/>
        <w:ind w:left="0"/>
        <w:rPr>
          <w:rFonts w:asciiTheme="majorHAnsi" w:eastAsiaTheme="majorEastAsia" w:hAnsiTheme="majorHAnsi" w:cstheme="majorBidi"/>
          <w:b/>
          <w:color w:val="auto"/>
          <w:sz w:val="32"/>
          <w:szCs w:val="32"/>
        </w:rPr>
      </w:pPr>
      <w:r w:rsidRPr="0084568A">
        <w:rPr>
          <w:rFonts w:asciiTheme="majorHAnsi" w:eastAsiaTheme="majorEastAsia" w:hAnsiTheme="majorHAnsi" w:cstheme="majorBidi"/>
          <w:b/>
          <w:color w:val="auto"/>
          <w:sz w:val="32"/>
          <w:szCs w:val="32"/>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84568A" w:rsidRPr="0084568A" w14:paraId="3AA16D1B" w14:textId="77777777" w:rsidTr="00DB1144">
        <w:tc>
          <w:tcPr>
            <w:tcW w:w="4395" w:type="dxa"/>
            <w:shd w:val="clear" w:color="auto" w:fill="003087" w:themeFill="accent1"/>
          </w:tcPr>
          <w:p w14:paraId="587BB5B4" w14:textId="77777777" w:rsidR="00F40D75" w:rsidRPr="0084568A" w:rsidRDefault="00F40D75" w:rsidP="00F40D75">
            <w:pPr>
              <w:spacing w:before="0" w:after="0"/>
              <w:ind w:left="0"/>
              <w:rPr>
                <w:color w:val="auto"/>
              </w:rPr>
            </w:pPr>
            <w:r w:rsidRPr="0084568A">
              <w:rPr>
                <w:color w:val="auto"/>
              </w:rPr>
              <w:t>Policy Name</w:t>
            </w:r>
          </w:p>
        </w:tc>
        <w:tc>
          <w:tcPr>
            <w:tcW w:w="4677" w:type="dxa"/>
          </w:tcPr>
          <w:p w14:paraId="1CF6943B" w14:textId="10A9C72F" w:rsidR="00F40D75" w:rsidRPr="0084568A" w:rsidRDefault="001A2057" w:rsidP="00F40D75">
            <w:pPr>
              <w:spacing w:before="0" w:after="0"/>
              <w:ind w:left="0"/>
              <w:rPr>
                <w:color w:val="auto"/>
              </w:rPr>
            </w:pPr>
            <w:r w:rsidRPr="0084568A">
              <w:rPr>
                <w:color w:val="auto"/>
              </w:rPr>
              <w:t>Safeguarding Supervision</w:t>
            </w:r>
          </w:p>
        </w:tc>
      </w:tr>
      <w:tr w:rsidR="0084568A" w:rsidRPr="0084568A" w14:paraId="28270FDE" w14:textId="77777777" w:rsidTr="00DB1144">
        <w:tc>
          <w:tcPr>
            <w:tcW w:w="4395" w:type="dxa"/>
            <w:shd w:val="clear" w:color="auto" w:fill="003087" w:themeFill="accent1"/>
          </w:tcPr>
          <w:p w14:paraId="5DE37E32" w14:textId="77777777" w:rsidR="00F40D75" w:rsidRPr="0084568A" w:rsidRDefault="00F40D75" w:rsidP="00F40D75">
            <w:pPr>
              <w:spacing w:before="0" w:after="0"/>
              <w:ind w:left="0"/>
              <w:rPr>
                <w:color w:val="auto"/>
              </w:rPr>
            </w:pPr>
            <w:r w:rsidRPr="0084568A">
              <w:rPr>
                <w:color w:val="auto"/>
              </w:rPr>
              <w:t>Policy Number</w:t>
            </w:r>
          </w:p>
        </w:tc>
        <w:tc>
          <w:tcPr>
            <w:tcW w:w="4677" w:type="dxa"/>
          </w:tcPr>
          <w:p w14:paraId="7B6D38C0" w14:textId="3012B230" w:rsidR="00F40D75" w:rsidRPr="0084568A" w:rsidRDefault="001A2057" w:rsidP="00F40D75">
            <w:pPr>
              <w:spacing w:before="0" w:after="0"/>
              <w:ind w:left="0"/>
              <w:rPr>
                <w:color w:val="auto"/>
              </w:rPr>
            </w:pPr>
            <w:r w:rsidRPr="0084568A">
              <w:rPr>
                <w:color w:val="auto"/>
              </w:rPr>
              <w:t>MSEICB 064</w:t>
            </w:r>
          </w:p>
        </w:tc>
      </w:tr>
      <w:tr w:rsidR="0084568A" w:rsidRPr="0084568A" w14:paraId="50AEF549" w14:textId="77777777" w:rsidTr="00DB1144">
        <w:tc>
          <w:tcPr>
            <w:tcW w:w="4395" w:type="dxa"/>
            <w:shd w:val="clear" w:color="auto" w:fill="003087" w:themeFill="accent1"/>
          </w:tcPr>
          <w:p w14:paraId="7D9883B2" w14:textId="77777777" w:rsidR="00F40D75" w:rsidRPr="0084568A" w:rsidRDefault="00F40D75" w:rsidP="00F40D75">
            <w:pPr>
              <w:spacing w:before="0" w:after="0"/>
              <w:ind w:left="0"/>
              <w:rPr>
                <w:color w:val="auto"/>
              </w:rPr>
            </w:pPr>
            <w:r w:rsidRPr="0084568A">
              <w:rPr>
                <w:color w:val="auto"/>
              </w:rPr>
              <w:t>Version</w:t>
            </w:r>
          </w:p>
        </w:tc>
        <w:tc>
          <w:tcPr>
            <w:tcW w:w="4677" w:type="dxa"/>
          </w:tcPr>
          <w:p w14:paraId="5F0151E0" w14:textId="5F64DFAE" w:rsidR="00F40D75" w:rsidRPr="0084568A" w:rsidRDefault="001A2057" w:rsidP="00F40D75">
            <w:pPr>
              <w:spacing w:before="0" w:after="0"/>
              <w:ind w:left="0"/>
              <w:rPr>
                <w:color w:val="auto"/>
              </w:rPr>
            </w:pPr>
            <w:r w:rsidRPr="0084568A">
              <w:rPr>
                <w:color w:val="auto"/>
              </w:rPr>
              <w:t>2.</w:t>
            </w:r>
            <w:r w:rsidR="006D7726">
              <w:rPr>
                <w:color w:val="auto"/>
              </w:rPr>
              <w:t>1</w:t>
            </w:r>
          </w:p>
        </w:tc>
      </w:tr>
      <w:tr w:rsidR="0084568A" w:rsidRPr="0084568A" w14:paraId="4B80FB59" w14:textId="77777777" w:rsidTr="00DB1144">
        <w:tc>
          <w:tcPr>
            <w:tcW w:w="4395" w:type="dxa"/>
            <w:shd w:val="clear" w:color="auto" w:fill="003087" w:themeFill="accent1"/>
          </w:tcPr>
          <w:p w14:paraId="6304D579" w14:textId="77777777" w:rsidR="00F40D75" w:rsidRPr="0084568A" w:rsidRDefault="00F40D75" w:rsidP="00F40D75">
            <w:pPr>
              <w:spacing w:before="0" w:after="0"/>
              <w:ind w:left="0"/>
              <w:rPr>
                <w:color w:val="auto"/>
              </w:rPr>
            </w:pPr>
            <w:r w:rsidRPr="0084568A">
              <w:rPr>
                <w:color w:val="auto"/>
              </w:rPr>
              <w:t>Status</w:t>
            </w:r>
          </w:p>
        </w:tc>
        <w:tc>
          <w:tcPr>
            <w:tcW w:w="4677" w:type="dxa"/>
          </w:tcPr>
          <w:p w14:paraId="4B7E68A2" w14:textId="2CE9CAD4" w:rsidR="00F40D75" w:rsidRPr="0084568A" w:rsidRDefault="001A2057" w:rsidP="00F40D75">
            <w:pPr>
              <w:spacing w:before="0" w:after="0"/>
              <w:ind w:left="0"/>
              <w:rPr>
                <w:color w:val="auto"/>
              </w:rPr>
            </w:pPr>
            <w:r w:rsidRPr="0084568A">
              <w:rPr>
                <w:color w:val="auto"/>
              </w:rPr>
              <w:t xml:space="preserve">Final </w:t>
            </w:r>
            <w:r w:rsidR="004350F9">
              <w:rPr>
                <w:color w:val="auto"/>
              </w:rPr>
              <w:t xml:space="preserve">Approved </w:t>
            </w:r>
            <w:r w:rsidRPr="0084568A">
              <w:rPr>
                <w:color w:val="auto"/>
              </w:rPr>
              <w:t>ICB Policy</w:t>
            </w:r>
          </w:p>
        </w:tc>
      </w:tr>
      <w:tr w:rsidR="0084568A" w:rsidRPr="0084568A" w14:paraId="5099118C" w14:textId="77777777" w:rsidTr="00DB1144">
        <w:tc>
          <w:tcPr>
            <w:tcW w:w="4395" w:type="dxa"/>
            <w:shd w:val="clear" w:color="auto" w:fill="003087" w:themeFill="accent1"/>
          </w:tcPr>
          <w:p w14:paraId="2E375FC6" w14:textId="77777777" w:rsidR="00F40D75" w:rsidRPr="0084568A" w:rsidRDefault="00F40D75" w:rsidP="00F40D75">
            <w:pPr>
              <w:spacing w:before="0" w:after="0"/>
              <w:ind w:left="0"/>
              <w:rPr>
                <w:color w:val="auto"/>
              </w:rPr>
            </w:pPr>
            <w:r w:rsidRPr="0084568A">
              <w:rPr>
                <w:color w:val="auto"/>
              </w:rPr>
              <w:t>Author / Lead</w:t>
            </w:r>
          </w:p>
        </w:tc>
        <w:tc>
          <w:tcPr>
            <w:tcW w:w="4677" w:type="dxa"/>
          </w:tcPr>
          <w:p w14:paraId="1D61EBA0" w14:textId="2FAA64AA" w:rsidR="00F40D75" w:rsidRPr="0084568A" w:rsidRDefault="001A2057" w:rsidP="00F40D75">
            <w:pPr>
              <w:spacing w:before="0" w:after="0"/>
              <w:ind w:left="0"/>
              <w:rPr>
                <w:color w:val="auto"/>
              </w:rPr>
            </w:pPr>
            <w:r w:rsidRPr="0084568A">
              <w:rPr>
                <w:color w:val="auto"/>
              </w:rPr>
              <w:t xml:space="preserve">Associate Designated Nurse </w:t>
            </w:r>
          </w:p>
        </w:tc>
      </w:tr>
      <w:tr w:rsidR="0084568A" w:rsidRPr="0084568A" w14:paraId="6F9D77FD" w14:textId="77777777" w:rsidTr="00DB1144">
        <w:tc>
          <w:tcPr>
            <w:tcW w:w="4395" w:type="dxa"/>
            <w:shd w:val="clear" w:color="auto" w:fill="003087" w:themeFill="accent1"/>
          </w:tcPr>
          <w:p w14:paraId="1B42F916" w14:textId="77777777" w:rsidR="00F40D75" w:rsidRPr="0084568A" w:rsidRDefault="00F40D75" w:rsidP="00F40D75">
            <w:pPr>
              <w:spacing w:before="0" w:after="0"/>
              <w:ind w:left="0"/>
              <w:rPr>
                <w:color w:val="auto"/>
              </w:rPr>
            </w:pPr>
            <w:r w:rsidRPr="0084568A">
              <w:rPr>
                <w:color w:val="auto"/>
              </w:rPr>
              <w:t>Responsible Executive Director</w:t>
            </w:r>
          </w:p>
        </w:tc>
        <w:tc>
          <w:tcPr>
            <w:tcW w:w="4677" w:type="dxa"/>
          </w:tcPr>
          <w:p w14:paraId="735A7092" w14:textId="767C7FAC" w:rsidR="00F40D75" w:rsidRPr="0084568A" w:rsidRDefault="001A2057" w:rsidP="00F40D75">
            <w:pPr>
              <w:spacing w:before="0" w:after="0"/>
              <w:ind w:left="0"/>
              <w:rPr>
                <w:color w:val="auto"/>
              </w:rPr>
            </w:pPr>
            <w:r w:rsidRPr="0084568A">
              <w:rPr>
                <w:color w:val="auto"/>
              </w:rPr>
              <w:t xml:space="preserve">Executive Director of Nursing </w:t>
            </w:r>
          </w:p>
        </w:tc>
      </w:tr>
      <w:tr w:rsidR="0084568A" w:rsidRPr="0084568A" w14:paraId="40EDA122" w14:textId="77777777" w:rsidTr="00DB1144">
        <w:tc>
          <w:tcPr>
            <w:tcW w:w="4395" w:type="dxa"/>
            <w:shd w:val="clear" w:color="auto" w:fill="003087" w:themeFill="accent1"/>
          </w:tcPr>
          <w:p w14:paraId="071114EF" w14:textId="77777777" w:rsidR="00F40D75" w:rsidRPr="0084568A" w:rsidRDefault="00F40D75" w:rsidP="00F40D75">
            <w:pPr>
              <w:spacing w:before="0" w:after="0"/>
              <w:ind w:left="0"/>
              <w:rPr>
                <w:color w:val="auto"/>
              </w:rPr>
            </w:pPr>
            <w:r w:rsidRPr="0084568A">
              <w:rPr>
                <w:color w:val="auto"/>
              </w:rPr>
              <w:t>Responsible Committee</w:t>
            </w:r>
          </w:p>
        </w:tc>
        <w:tc>
          <w:tcPr>
            <w:tcW w:w="4677" w:type="dxa"/>
          </w:tcPr>
          <w:p w14:paraId="355CB738" w14:textId="1B30AFD1" w:rsidR="00F40D75" w:rsidRPr="0084568A" w:rsidRDefault="001A2057" w:rsidP="00F40D75">
            <w:pPr>
              <w:spacing w:before="0" w:after="0"/>
              <w:ind w:left="0"/>
              <w:rPr>
                <w:color w:val="auto"/>
              </w:rPr>
            </w:pPr>
            <w:r w:rsidRPr="0084568A">
              <w:rPr>
                <w:color w:val="auto"/>
              </w:rPr>
              <w:t xml:space="preserve">Quality Committee </w:t>
            </w:r>
          </w:p>
        </w:tc>
      </w:tr>
      <w:tr w:rsidR="0084568A" w:rsidRPr="0084568A" w14:paraId="068B006F" w14:textId="77777777" w:rsidTr="00DB1144">
        <w:tc>
          <w:tcPr>
            <w:tcW w:w="4395" w:type="dxa"/>
            <w:shd w:val="clear" w:color="auto" w:fill="003087" w:themeFill="accent1"/>
          </w:tcPr>
          <w:p w14:paraId="774B5B42" w14:textId="77777777" w:rsidR="00F40D75" w:rsidRPr="0084568A" w:rsidRDefault="00F40D75" w:rsidP="00F40D75">
            <w:pPr>
              <w:spacing w:before="0" w:after="0"/>
              <w:ind w:left="0"/>
              <w:rPr>
                <w:color w:val="auto"/>
              </w:rPr>
            </w:pPr>
            <w:r w:rsidRPr="0084568A">
              <w:rPr>
                <w:color w:val="auto"/>
              </w:rPr>
              <w:t>Date Ratified by Responsible Committee</w:t>
            </w:r>
          </w:p>
        </w:tc>
        <w:tc>
          <w:tcPr>
            <w:tcW w:w="4677" w:type="dxa"/>
          </w:tcPr>
          <w:p w14:paraId="20F8DEE0" w14:textId="585DD962" w:rsidR="00F40D75" w:rsidRPr="0084568A" w:rsidRDefault="00347F99" w:rsidP="00F40D75">
            <w:pPr>
              <w:spacing w:before="0" w:after="0"/>
              <w:ind w:left="0"/>
              <w:rPr>
                <w:color w:val="auto"/>
                <w:highlight w:val="yellow"/>
              </w:rPr>
            </w:pPr>
            <w:r w:rsidRPr="00DD5F3B">
              <w:rPr>
                <w:color w:val="auto"/>
              </w:rPr>
              <w:t>23 February 202</w:t>
            </w:r>
            <w:r w:rsidR="00DD5F3B" w:rsidRPr="00DD5F3B">
              <w:rPr>
                <w:color w:val="auto"/>
              </w:rPr>
              <w:t>4</w:t>
            </w:r>
          </w:p>
        </w:tc>
      </w:tr>
      <w:tr w:rsidR="0084568A" w:rsidRPr="0084568A" w14:paraId="7DE65C40" w14:textId="77777777" w:rsidTr="00DB1144">
        <w:tc>
          <w:tcPr>
            <w:tcW w:w="4395" w:type="dxa"/>
            <w:shd w:val="clear" w:color="auto" w:fill="003087" w:themeFill="accent1"/>
          </w:tcPr>
          <w:p w14:paraId="1D9C59A0" w14:textId="58D457C9" w:rsidR="00F40D75" w:rsidRPr="0084568A" w:rsidRDefault="00F40D75" w:rsidP="00F40D75">
            <w:pPr>
              <w:spacing w:before="0" w:after="0"/>
              <w:ind w:left="0"/>
              <w:rPr>
                <w:color w:val="auto"/>
              </w:rPr>
            </w:pPr>
            <w:r w:rsidRPr="0084568A">
              <w:rPr>
                <w:color w:val="auto"/>
              </w:rPr>
              <w:t>Effective Date</w:t>
            </w:r>
          </w:p>
        </w:tc>
        <w:tc>
          <w:tcPr>
            <w:tcW w:w="4677" w:type="dxa"/>
          </w:tcPr>
          <w:p w14:paraId="1227048D" w14:textId="4BC2E48E" w:rsidR="00F40D75" w:rsidRPr="0084568A" w:rsidRDefault="00DD5F3B" w:rsidP="00F40D75">
            <w:pPr>
              <w:spacing w:before="0" w:after="0"/>
              <w:ind w:left="0"/>
              <w:rPr>
                <w:color w:val="auto"/>
                <w:highlight w:val="yellow"/>
              </w:rPr>
            </w:pPr>
            <w:r w:rsidRPr="0010084A">
              <w:rPr>
                <w:color w:val="auto"/>
              </w:rPr>
              <w:t>23 Febr</w:t>
            </w:r>
            <w:r w:rsidR="0010084A" w:rsidRPr="0010084A">
              <w:rPr>
                <w:color w:val="auto"/>
              </w:rPr>
              <w:t>uary 2024</w:t>
            </w:r>
          </w:p>
        </w:tc>
      </w:tr>
      <w:tr w:rsidR="0084568A" w:rsidRPr="0084568A" w14:paraId="60D223E3" w14:textId="77777777" w:rsidTr="00DB1144">
        <w:tc>
          <w:tcPr>
            <w:tcW w:w="4395" w:type="dxa"/>
            <w:shd w:val="clear" w:color="auto" w:fill="003087" w:themeFill="accent1"/>
          </w:tcPr>
          <w:p w14:paraId="096E0AF3" w14:textId="77777777" w:rsidR="00F40D75" w:rsidRPr="0084568A" w:rsidRDefault="00F40D75" w:rsidP="00F40D75">
            <w:pPr>
              <w:spacing w:before="0" w:after="0"/>
              <w:ind w:left="0"/>
              <w:rPr>
                <w:color w:val="auto"/>
              </w:rPr>
            </w:pPr>
            <w:r w:rsidRPr="0084568A">
              <w:rPr>
                <w:color w:val="auto"/>
              </w:rPr>
              <w:t>Next Review Date</w:t>
            </w:r>
          </w:p>
        </w:tc>
        <w:tc>
          <w:tcPr>
            <w:tcW w:w="4677" w:type="dxa"/>
          </w:tcPr>
          <w:p w14:paraId="5DA6BDF4" w14:textId="487DD15C" w:rsidR="00F40D75" w:rsidRPr="0084568A" w:rsidRDefault="00E73987" w:rsidP="00F40D75">
            <w:pPr>
              <w:spacing w:before="0" w:after="0"/>
              <w:ind w:left="0"/>
              <w:rPr>
                <w:color w:val="auto"/>
              </w:rPr>
            </w:pPr>
            <w:r>
              <w:rPr>
                <w:color w:val="auto"/>
              </w:rPr>
              <w:t>March</w:t>
            </w:r>
            <w:r w:rsidR="0010084A">
              <w:rPr>
                <w:color w:val="auto"/>
              </w:rPr>
              <w:t xml:space="preserve"> </w:t>
            </w:r>
            <w:r w:rsidR="00D966DC">
              <w:rPr>
                <w:color w:val="auto"/>
              </w:rPr>
              <w:t>2026</w:t>
            </w:r>
            <w:r>
              <w:rPr>
                <w:color w:val="auto"/>
              </w:rPr>
              <w:t xml:space="preserve"> (review date extended by Quality Committee, 5 September 2025)</w:t>
            </w:r>
            <w:r w:rsidR="00015092">
              <w:rPr>
                <w:color w:val="auto"/>
              </w:rPr>
              <w:t>.</w:t>
            </w:r>
          </w:p>
        </w:tc>
      </w:tr>
      <w:tr w:rsidR="0084568A" w:rsidRPr="0084568A" w14:paraId="7E295168" w14:textId="77777777" w:rsidTr="00DB1144">
        <w:tc>
          <w:tcPr>
            <w:tcW w:w="4395" w:type="dxa"/>
            <w:shd w:val="clear" w:color="auto" w:fill="003087" w:themeFill="accent1"/>
          </w:tcPr>
          <w:p w14:paraId="78B7AB08" w14:textId="77777777" w:rsidR="00F40D75" w:rsidRPr="0084568A" w:rsidRDefault="00F40D75" w:rsidP="00F40D75">
            <w:pPr>
              <w:spacing w:before="0" w:after="0"/>
              <w:ind w:left="0"/>
              <w:rPr>
                <w:color w:val="auto"/>
              </w:rPr>
            </w:pPr>
            <w:r w:rsidRPr="0084568A">
              <w:rPr>
                <w:color w:val="auto"/>
              </w:rPr>
              <w:t>Target Audience</w:t>
            </w:r>
          </w:p>
        </w:tc>
        <w:tc>
          <w:tcPr>
            <w:tcW w:w="4677" w:type="dxa"/>
          </w:tcPr>
          <w:p w14:paraId="39293D81" w14:textId="586CC687" w:rsidR="00F40D75" w:rsidRPr="0084568A" w:rsidRDefault="001A2057" w:rsidP="00F40D75">
            <w:pPr>
              <w:spacing w:before="0" w:after="0"/>
              <w:ind w:left="0"/>
              <w:rPr>
                <w:color w:val="auto"/>
              </w:rPr>
            </w:pPr>
            <w:r w:rsidRPr="0084568A">
              <w:rPr>
                <w:color w:val="auto"/>
              </w:rPr>
              <w:t>This policy is applicable to all staff employed within the Integrated Care Board (ICB) that receive safeguarding supervision and will include those staff who are employed on a permanent, temporary, voluntary, contract, self-employed, bank or agency basis.</w:t>
            </w:r>
          </w:p>
        </w:tc>
      </w:tr>
      <w:tr w:rsidR="0084568A" w:rsidRPr="0084568A" w14:paraId="3DD800D3" w14:textId="77777777" w:rsidTr="00DB1144">
        <w:tc>
          <w:tcPr>
            <w:tcW w:w="4395" w:type="dxa"/>
            <w:shd w:val="clear" w:color="auto" w:fill="003087" w:themeFill="accent1"/>
          </w:tcPr>
          <w:p w14:paraId="1224F0EE" w14:textId="77777777" w:rsidR="00F40D75" w:rsidRPr="0084568A" w:rsidRDefault="00F40D75" w:rsidP="00F40D75">
            <w:pPr>
              <w:spacing w:before="0" w:after="0"/>
              <w:ind w:left="0"/>
              <w:rPr>
                <w:color w:val="auto"/>
              </w:rPr>
            </w:pPr>
            <w:r w:rsidRPr="0084568A">
              <w:rPr>
                <w:color w:val="auto"/>
              </w:rPr>
              <w:t xml:space="preserve">Stakeholders engaged in development of Policy (internal and external) </w:t>
            </w:r>
          </w:p>
        </w:tc>
        <w:tc>
          <w:tcPr>
            <w:tcW w:w="4677" w:type="dxa"/>
          </w:tcPr>
          <w:p w14:paraId="2E3B8E8A" w14:textId="15593078" w:rsidR="00F40D75" w:rsidRPr="0084568A" w:rsidRDefault="001A2057" w:rsidP="00F40D75">
            <w:pPr>
              <w:spacing w:before="0" w:after="0"/>
              <w:ind w:left="0"/>
              <w:contextualSpacing/>
              <w:rPr>
                <w:rFonts w:cs="Times New Roman (Body CS)"/>
                <w:color w:val="auto"/>
              </w:rPr>
            </w:pPr>
            <w:r w:rsidRPr="0084568A">
              <w:rPr>
                <w:rFonts w:cs="Times New Roman (Body CS)"/>
                <w:color w:val="auto"/>
              </w:rPr>
              <w:t>MSE ICB Safeguarding team, NEE ICB safeguarding team, MSE ICB AACC team, HRCG, Provide, MSEFT, NELFT, EPUT, Havens hospice.</w:t>
            </w:r>
          </w:p>
        </w:tc>
      </w:tr>
      <w:tr w:rsidR="0084568A" w:rsidRPr="0084568A" w14:paraId="461D497A" w14:textId="77777777" w:rsidTr="00DB1144">
        <w:tc>
          <w:tcPr>
            <w:tcW w:w="4395" w:type="dxa"/>
            <w:shd w:val="clear" w:color="auto" w:fill="003087" w:themeFill="accent1"/>
          </w:tcPr>
          <w:p w14:paraId="22A47D70" w14:textId="77777777" w:rsidR="00F40D75" w:rsidRPr="0084568A" w:rsidRDefault="00F40D75" w:rsidP="00F40D75">
            <w:pPr>
              <w:spacing w:before="0" w:after="0"/>
              <w:ind w:left="0"/>
              <w:rPr>
                <w:color w:val="auto"/>
              </w:rPr>
            </w:pPr>
            <w:r w:rsidRPr="0084568A">
              <w:rPr>
                <w:color w:val="auto"/>
              </w:rPr>
              <w:t xml:space="preserve">Impact Assessments Undertaken </w:t>
            </w:r>
          </w:p>
          <w:p w14:paraId="1B6D02EA" w14:textId="77777777" w:rsidR="00F40D75" w:rsidRPr="0084568A" w:rsidRDefault="00F40D75" w:rsidP="00F40D75">
            <w:pPr>
              <w:spacing w:before="0" w:after="0"/>
              <w:ind w:left="0"/>
              <w:rPr>
                <w:i/>
                <w:iCs/>
                <w:color w:val="auto"/>
              </w:rPr>
            </w:pPr>
            <w:r w:rsidRPr="0084568A">
              <w:rPr>
                <w:i/>
                <w:iCs/>
                <w:color w:val="auto"/>
              </w:rPr>
              <w:t>(</w:t>
            </w:r>
            <w:r w:rsidR="00786D48" w:rsidRPr="0084568A">
              <w:rPr>
                <w:i/>
                <w:iCs/>
                <w:color w:val="auto"/>
              </w:rPr>
              <w:t>State</w:t>
            </w:r>
            <w:r w:rsidRPr="0084568A">
              <w:rPr>
                <w:i/>
                <w:iCs/>
                <w:color w:val="auto"/>
              </w:rPr>
              <w:t xml:space="preserve"> if no</w:t>
            </w:r>
            <w:r w:rsidR="00786D48" w:rsidRPr="0084568A">
              <w:rPr>
                <w:i/>
                <w:iCs/>
                <w:color w:val="auto"/>
              </w:rPr>
              <w:t xml:space="preserve">t </w:t>
            </w:r>
            <w:r w:rsidRPr="0084568A">
              <w:rPr>
                <w:i/>
                <w:iCs/>
                <w:color w:val="auto"/>
              </w:rPr>
              <w:t>applicable)</w:t>
            </w:r>
          </w:p>
        </w:tc>
        <w:tc>
          <w:tcPr>
            <w:tcW w:w="4677" w:type="dxa"/>
          </w:tcPr>
          <w:p w14:paraId="40157A96" w14:textId="77777777" w:rsidR="00F40D75" w:rsidRPr="0084568A" w:rsidRDefault="00F40D75" w:rsidP="001F64C6">
            <w:pPr>
              <w:numPr>
                <w:ilvl w:val="0"/>
                <w:numId w:val="12"/>
              </w:numPr>
              <w:spacing w:before="0" w:after="0"/>
              <w:ind w:left="345" w:hanging="284"/>
              <w:contextualSpacing/>
              <w:rPr>
                <w:rFonts w:cstheme="minorHAnsi"/>
                <w:b/>
                <w:bCs/>
                <w:color w:val="auto"/>
              </w:rPr>
            </w:pPr>
            <w:r w:rsidRPr="0084568A">
              <w:rPr>
                <w:rFonts w:cs="Times New Roman (Body CS)"/>
                <w:color w:val="auto"/>
              </w:rPr>
              <w:t>Equality and Health Inequalities Impact Assessment</w:t>
            </w:r>
          </w:p>
          <w:p w14:paraId="130CB372" w14:textId="77777777" w:rsidR="00F40D75" w:rsidRPr="0084568A" w:rsidRDefault="00F40D75" w:rsidP="001F64C6">
            <w:pPr>
              <w:numPr>
                <w:ilvl w:val="0"/>
                <w:numId w:val="12"/>
              </w:numPr>
              <w:spacing w:before="0" w:after="0"/>
              <w:ind w:left="318" w:hanging="284"/>
              <w:contextualSpacing/>
              <w:rPr>
                <w:rFonts w:cs="Times New Roman (Body CS)"/>
                <w:color w:val="auto"/>
              </w:rPr>
            </w:pPr>
            <w:r w:rsidRPr="0084568A">
              <w:rPr>
                <w:rFonts w:cs="Times New Roman (Body CS)"/>
                <w:color w:val="auto"/>
              </w:rPr>
              <w:t>Quality Impact Assessment</w:t>
            </w:r>
          </w:p>
          <w:p w14:paraId="694CE5EB" w14:textId="77777777" w:rsidR="00F40D75" w:rsidRPr="0084568A" w:rsidRDefault="00F40D75" w:rsidP="00786D48">
            <w:pPr>
              <w:numPr>
                <w:ilvl w:val="0"/>
                <w:numId w:val="12"/>
              </w:numPr>
              <w:spacing w:before="0" w:after="0"/>
              <w:ind w:left="318" w:hanging="284"/>
              <w:contextualSpacing/>
              <w:rPr>
                <w:rFonts w:cs="Times New Roman (Body CS)"/>
                <w:color w:val="auto"/>
              </w:rPr>
            </w:pPr>
            <w:r w:rsidRPr="0084568A">
              <w:rPr>
                <w:rFonts w:cs="Times New Roman (Body CS)"/>
                <w:color w:val="auto"/>
              </w:rPr>
              <w:t xml:space="preserve">Privacy Impact Assessment </w:t>
            </w:r>
          </w:p>
        </w:tc>
      </w:tr>
    </w:tbl>
    <w:p w14:paraId="39A786AB" w14:textId="77777777" w:rsidR="00F40D75" w:rsidRPr="0084568A" w:rsidRDefault="00F40D75" w:rsidP="00F40D75">
      <w:pPr>
        <w:keepNext/>
        <w:keepLines/>
        <w:spacing w:before="240"/>
        <w:ind w:left="0"/>
        <w:outlineLvl w:val="0"/>
        <w:rPr>
          <w:rFonts w:asciiTheme="majorHAnsi" w:eastAsiaTheme="majorEastAsia" w:hAnsiTheme="majorHAnsi" w:cstheme="majorBidi"/>
          <w:b/>
          <w:color w:val="auto"/>
          <w:sz w:val="32"/>
          <w:szCs w:val="32"/>
        </w:rPr>
      </w:pPr>
      <w:r w:rsidRPr="0084568A">
        <w:rPr>
          <w:rFonts w:asciiTheme="majorHAnsi" w:eastAsiaTheme="majorEastAsia" w:hAnsiTheme="majorHAnsi" w:cstheme="majorBidi"/>
          <w:b/>
          <w:color w:val="auto"/>
          <w:sz w:val="32"/>
          <w:szCs w:val="32"/>
        </w:rPr>
        <w:t>Version History</w:t>
      </w:r>
    </w:p>
    <w:tbl>
      <w:tblPr>
        <w:tblStyle w:val="TableGrid1"/>
        <w:tblW w:w="0" w:type="auto"/>
        <w:tblLook w:val="04A0" w:firstRow="1" w:lastRow="0" w:firstColumn="1" w:lastColumn="0" w:noHBand="0" w:noVBand="1"/>
      </w:tblPr>
      <w:tblGrid>
        <w:gridCol w:w="1084"/>
        <w:gridCol w:w="1418"/>
        <w:gridCol w:w="2889"/>
        <w:gridCol w:w="3625"/>
      </w:tblGrid>
      <w:tr w:rsidR="0084568A" w:rsidRPr="0084568A" w14:paraId="3D844DE5" w14:textId="77777777" w:rsidTr="0084088B">
        <w:trPr>
          <w:trHeight w:val="489"/>
        </w:trPr>
        <w:tc>
          <w:tcPr>
            <w:tcW w:w="1084" w:type="dxa"/>
            <w:shd w:val="clear" w:color="auto" w:fill="003087" w:themeFill="accent1"/>
            <w:vAlign w:val="center"/>
          </w:tcPr>
          <w:p w14:paraId="6AE61A79" w14:textId="77777777" w:rsidR="00F40D75" w:rsidRPr="0084568A" w:rsidRDefault="00F40D75" w:rsidP="00F40D75">
            <w:pPr>
              <w:spacing w:before="0" w:after="0"/>
              <w:ind w:left="0"/>
              <w:rPr>
                <w:rFonts w:eastAsiaTheme="minorEastAsia"/>
                <w:color w:val="auto"/>
                <w:sz w:val="22"/>
                <w:szCs w:val="22"/>
                <w:lang w:val="en-US" w:eastAsia="zh-CN"/>
              </w:rPr>
            </w:pPr>
            <w:r w:rsidRPr="0084568A">
              <w:rPr>
                <w:rFonts w:eastAsiaTheme="minorEastAsia"/>
                <w:color w:val="auto"/>
                <w:sz w:val="22"/>
                <w:szCs w:val="22"/>
                <w:lang w:val="en-US" w:eastAsia="zh-CN"/>
              </w:rPr>
              <w:t>Version</w:t>
            </w:r>
          </w:p>
        </w:tc>
        <w:tc>
          <w:tcPr>
            <w:tcW w:w="1418" w:type="dxa"/>
            <w:shd w:val="clear" w:color="auto" w:fill="003087" w:themeFill="accent1"/>
            <w:vAlign w:val="center"/>
          </w:tcPr>
          <w:p w14:paraId="18927152" w14:textId="77777777" w:rsidR="00F40D75" w:rsidRPr="0084568A" w:rsidRDefault="00F40D75" w:rsidP="00F40D75">
            <w:pPr>
              <w:spacing w:before="0" w:after="0"/>
              <w:ind w:left="0"/>
              <w:rPr>
                <w:rFonts w:eastAsiaTheme="minorEastAsia"/>
                <w:color w:val="auto"/>
                <w:sz w:val="22"/>
                <w:szCs w:val="22"/>
                <w:lang w:val="en-US" w:eastAsia="zh-CN"/>
              </w:rPr>
            </w:pPr>
            <w:r w:rsidRPr="0084568A">
              <w:rPr>
                <w:rFonts w:eastAsiaTheme="minorEastAsia"/>
                <w:color w:val="auto"/>
                <w:sz w:val="22"/>
                <w:szCs w:val="22"/>
                <w:lang w:val="en-US" w:eastAsia="zh-CN"/>
              </w:rPr>
              <w:t>Date</w:t>
            </w:r>
          </w:p>
        </w:tc>
        <w:tc>
          <w:tcPr>
            <w:tcW w:w="2889" w:type="dxa"/>
            <w:shd w:val="clear" w:color="auto" w:fill="003087" w:themeFill="accent1"/>
            <w:vAlign w:val="center"/>
          </w:tcPr>
          <w:p w14:paraId="451216DA" w14:textId="77777777" w:rsidR="00F40D75" w:rsidRPr="0084568A" w:rsidRDefault="00F40D75" w:rsidP="00F40D75">
            <w:pPr>
              <w:spacing w:before="0" w:after="0"/>
              <w:ind w:left="0"/>
              <w:rPr>
                <w:rFonts w:eastAsiaTheme="minorEastAsia"/>
                <w:color w:val="auto"/>
                <w:sz w:val="22"/>
                <w:szCs w:val="22"/>
                <w:lang w:val="en-US" w:eastAsia="zh-CN"/>
              </w:rPr>
            </w:pPr>
            <w:r w:rsidRPr="0084568A">
              <w:rPr>
                <w:rFonts w:eastAsiaTheme="minorEastAsia"/>
                <w:color w:val="auto"/>
                <w:sz w:val="22"/>
                <w:szCs w:val="22"/>
                <w:lang w:val="en-US" w:eastAsia="zh-CN"/>
              </w:rPr>
              <w:t>Author (Name and Title)</w:t>
            </w:r>
          </w:p>
        </w:tc>
        <w:tc>
          <w:tcPr>
            <w:tcW w:w="3625" w:type="dxa"/>
            <w:shd w:val="clear" w:color="auto" w:fill="003087" w:themeFill="accent1"/>
            <w:vAlign w:val="center"/>
          </w:tcPr>
          <w:p w14:paraId="62038EA5" w14:textId="77777777" w:rsidR="00F40D75" w:rsidRPr="0084568A" w:rsidRDefault="00F40D75" w:rsidP="00F40D75">
            <w:pPr>
              <w:spacing w:before="0" w:after="0"/>
              <w:ind w:left="0"/>
              <w:rPr>
                <w:rFonts w:eastAsiaTheme="minorEastAsia"/>
                <w:color w:val="auto"/>
                <w:sz w:val="22"/>
                <w:szCs w:val="22"/>
                <w:lang w:val="en-US" w:eastAsia="zh-CN"/>
              </w:rPr>
            </w:pPr>
            <w:r w:rsidRPr="0084568A">
              <w:rPr>
                <w:rFonts w:eastAsiaTheme="minorEastAsia"/>
                <w:color w:val="auto"/>
                <w:sz w:val="22"/>
                <w:szCs w:val="22"/>
                <w:lang w:val="en-US" w:eastAsia="zh-CN"/>
              </w:rPr>
              <w:t>Summary of amendments made</w:t>
            </w:r>
          </w:p>
        </w:tc>
      </w:tr>
      <w:tr w:rsidR="0084568A" w:rsidRPr="0084568A" w14:paraId="5DDF7C10" w14:textId="77777777" w:rsidTr="0084088B">
        <w:trPr>
          <w:trHeight w:val="424"/>
        </w:trPr>
        <w:tc>
          <w:tcPr>
            <w:tcW w:w="1084" w:type="dxa"/>
            <w:vAlign w:val="center"/>
          </w:tcPr>
          <w:p w14:paraId="17AD30FF" w14:textId="594E97B8"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0.1</w:t>
            </w:r>
          </w:p>
        </w:tc>
        <w:tc>
          <w:tcPr>
            <w:tcW w:w="1418" w:type="dxa"/>
            <w:vAlign w:val="center"/>
          </w:tcPr>
          <w:p w14:paraId="6A3D6234" w14:textId="371F51E0"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24/01/22</w:t>
            </w:r>
          </w:p>
        </w:tc>
        <w:tc>
          <w:tcPr>
            <w:tcW w:w="2889" w:type="dxa"/>
            <w:vAlign w:val="center"/>
          </w:tcPr>
          <w:p w14:paraId="4FED4E3D" w14:textId="4794C4A8"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Safeguarding Lead</w:t>
            </w:r>
          </w:p>
        </w:tc>
        <w:tc>
          <w:tcPr>
            <w:tcW w:w="3625" w:type="dxa"/>
            <w:vAlign w:val="center"/>
          </w:tcPr>
          <w:p w14:paraId="5DDF62D5" w14:textId="31494968"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Draft ICB Policy</w:t>
            </w:r>
          </w:p>
        </w:tc>
      </w:tr>
      <w:tr w:rsidR="0084568A" w:rsidRPr="0084568A" w14:paraId="20F1BAB3" w14:textId="77777777" w:rsidTr="0084088B">
        <w:trPr>
          <w:trHeight w:val="402"/>
        </w:trPr>
        <w:tc>
          <w:tcPr>
            <w:tcW w:w="1084" w:type="dxa"/>
            <w:vAlign w:val="center"/>
          </w:tcPr>
          <w:p w14:paraId="61A76739" w14:textId="6391F598"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0.2</w:t>
            </w:r>
          </w:p>
        </w:tc>
        <w:tc>
          <w:tcPr>
            <w:tcW w:w="1418" w:type="dxa"/>
            <w:vAlign w:val="center"/>
          </w:tcPr>
          <w:p w14:paraId="6E2FE7BF" w14:textId="7187A7C0"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02/06/22</w:t>
            </w:r>
          </w:p>
        </w:tc>
        <w:tc>
          <w:tcPr>
            <w:tcW w:w="2889" w:type="dxa"/>
            <w:vAlign w:val="center"/>
          </w:tcPr>
          <w:p w14:paraId="3EDA75C2" w14:textId="7C3B614A"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Governance Lead</w:t>
            </w:r>
          </w:p>
        </w:tc>
        <w:tc>
          <w:tcPr>
            <w:tcW w:w="3625" w:type="dxa"/>
            <w:vAlign w:val="center"/>
          </w:tcPr>
          <w:p w14:paraId="5DE4788E" w14:textId="0D104D7F"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Final amends prior to adoption</w:t>
            </w:r>
          </w:p>
        </w:tc>
      </w:tr>
      <w:tr w:rsidR="0084568A" w:rsidRPr="0084568A" w14:paraId="41C0D00D" w14:textId="77777777" w:rsidTr="0084088B">
        <w:trPr>
          <w:trHeight w:val="423"/>
        </w:trPr>
        <w:tc>
          <w:tcPr>
            <w:tcW w:w="1084" w:type="dxa"/>
            <w:vAlign w:val="center"/>
          </w:tcPr>
          <w:p w14:paraId="74943A11" w14:textId="4579AD1F"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0.3</w:t>
            </w:r>
          </w:p>
        </w:tc>
        <w:tc>
          <w:tcPr>
            <w:tcW w:w="1418" w:type="dxa"/>
            <w:vAlign w:val="center"/>
          </w:tcPr>
          <w:p w14:paraId="7584A498" w14:textId="67F349A3"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02/06/22</w:t>
            </w:r>
          </w:p>
        </w:tc>
        <w:tc>
          <w:tcPr>
            <w:tcW w:w="2889" w:type="dxa"/>
            <w:vAlign w:val="center"/>
          </w:tcPr>
          <w:p w14:paraId="7CAB5653" w14:textId="7B5CE813"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Sara O’Connor</w:t>
            </w:r>
          </w:p>
        </w:tc>
        <w:tc>
          <w:tcPr>
            <w:tcW w:w="3625" w:type="dxa"/>
            <w:vAlign w:val="center"/>
          </w:tcPr>
          <w:p w14:paraId="541B98C6" w14:textId="36401664"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Policy Ref No added.</w:t>
            </w:r>
          </w:p>
        </w:tc>
      </w:tr>
      <w:tr w:rsidR="0084568A" w:rsidRPr="0084568A" w14:paraId="4A8615A1" w14:textId="77777777" w:rsidTr="0084088B">
        <w:trPr>
          <w:trHeight w:val="423"/>
        </w:trPr>
        <w:tc>
          <w:tcPr>
            <w:tcW w:w="1084" w:type="dxa"/>
            <w:vAlign w:val="center"/>
          </w:tcPr>
          <w:p w14:paraId="1CFA60AF" w14:textId="53A7CCF9"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1.0</w:t>
            </w:r>
          </w:p>
        </w:tc>
        <w:tc>
          <w:tcPr>
            <w:tcW w:w="1418" w:type="dxa"/>
            <w:vAlign w:val="center"/>
          </w:tcPr>
          <w:p w14:paraId="4C5BEADF" w14:textId="676F53B5"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07/07/22</w:t>
            </w:r>
          </w:p>
        </w:tc>
        <w:tc>
          <w:tcPr>
            <w:tcW w:w="2889" w:type="dxa"/>
            <w:vAlign w:val="center"/>
          </w:tcPr>
          <w:p w14:paraId="7D4E49EB" w14:textId="34EB2C22"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 xml:space="preserve">Charlotte </w:t>
            </w:r>
            <w:proofErr w:type="spellStart"/>
            <w:r w:rsidRPr="00F712FF">
              <w:rPr>
                <w:color w:val="auto"/>
                <w:sz w:val="22"/>
                <w:szCs w:val="22"/>
              </w:rPr>
              <w:t>Tannett</w:t>
            </w:r>
            <w:proofErr w:type="spellEnd"/>
          </w:p>
        </w:tc>
        <w:tc>
          <w:tcPr>
            <w:tcW w:w="3625" w:type="dxa"/>
            <w:vAlign w:val="center"/>
          </w:tcPr>
          <w:p w14:paraId="3F76C591" w14:textId="3D08E4FA"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Final review of version 1.0.</w:t>
            </w:r>
          </w:p>
        </w:tc>
      </w:tr>
      <w:tr w:rsidR="0084568A" w:rsidRPr="0084568A" w14:paraId="6E22381D" w14:textId="77777777" w:rsidTr="0084088B">
        <w:trPr>
          <w:trHeight w:val="423"/>
        </w:trPr>
        <w:tc>
          <w:tcPr>
            <w:tcW w:w="1084" w:type="dxa"/>
            <w:vAlign w:val="center"/>
          </w:tcPr>
          <w:p w14:paraId="14F8A60C" w14:textId="0BC08A51" w:rsidR="001A2057" w:rsidRPr="00F712FF" w:rsidRDefault="0010084A" w:rsidP="001A2057">
            <w:pPr>
              <w:spacing w:before="0" w:after="0"/>
              <w:ind w:left="0"/>
              <w:rPr>
                <w:rFonts w:eastAsiaTheme="minorEastAsia"/>
                <w:color w:val="auto"/>
                <w:sz w:val="22"/>
                <w:szCs w:val="22"/>
                <w:lang w:val="en-US" w:eastAsia="zh-CN"/>
              </w:rPr>
            </w:pPr>
            <w:r w:rsidRPr="00F712FF">
              <w:rPr>
                <w:rFonts w:eastAsiaTheme="minorEastAsia"/>
                <w:color w:val="auto"/>
                <w:sz w:val="22"/>
                <w:szCs w:val="22"/>
                <w:lang w:val="en-US" w:eastAsia="zh-CN"/>
              </w:rPr>
              <w:t>1.1</w:t>
            </w:r>
          </w:p>
        </w:tc>
        <w:tc>
          <w:tcPr>
            <w:tcW w:w="1418" w:type="dxa"/>
            <w:vAlign w:val="center"/>
          </w:tcPr>
          <w:p w14:paraId="2206C4B2" w14:textId="096BDDCC"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06/10/2023</w:t>
            </w:r>
          </w:p>
        </w:tc>
        <w:tc>
          <w:tcPr>
            <w:tcW w:w="2889" w:type="dxa"/>
            <w:vAlign w:val="center"/>
          </w:tcPr>
          <w:p w14:paraId="26C738C7" w14:textId="441E3F12"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Associate Designated Nurse</w:t>
            </w:r>
          </w:p>
          <w:p w14:paraId="78B4AC30" w14:textId="4F0275EF" w:rsidR="001A2057" w:rsidRPr="00F712FF" w:rsidRDefault="001A2057" w:rsidP="001A2057">
            <w:pPr>
              <w:spacing w:before="0" w:after="0"/>
              <w:ind w:left="0"/>
              <w:rPr>
                <w:rFonts w:eastAsiaTheme="minorEastAsia"/>
                <w:color w:val="auto"/>
                <w:sz w:val="22"/>
                <w:szCs w:val="22"/>
                <w:lang w:val="en-US" w:eastAsia="zh-CN"/>
              </w:rPr>
            </w:pPr>
          </w:p>
        </w:tc>
        <w:tc>
          <w:tcPr>
            <w:tcW w:w="3625" w:type="dxa"/>
            <w:vAlign w:val="center"/>
          </w:tcPr>
          <w:p w14:paraId="463EB13C" w14:textId="34031C2E" w:rsidR="001A2057" w:rsidRPr="00F712FF" w:rsidRDefault="001A2057" w:rsidP="001A2057">
            <w:pPr>
              <w:spacing w:before="0" w:after="0"/>
              <w:ind w:left="0"/>
              <w:rPr>
                <w:rFonts w:eastAsiaTheme="minorEastAsia"/>
                <w:color w:val="auto"/>
                <w:sz w:val="22"/>
                <w:szCs w:val="22"/>
                <w:lang w:val="en-US" w:eastAsia="zh-CN"/>
              </w:rPr>
            </w:pPr>
            <w:r w:rsidRPr="00F712FF">
              <w:rPr>
                <w:color w:val="auto"/>
                <w:sz w:val="22"/>
                <w:szCs w:val="22"/>
              </w:rPr>
              <w:t xml:space="preserve">Draft </w:t>
            </w:r>
            <w:r w:rsidR="00941810" w:rsidRPr="00F712FF">
              <w:rPr>
                <w:color w:val="auto"/>
                <w:sz w:val="22"/>
                <w:szCs w:val="22"/>
              </w:rPr>
              <w:t>version1.1</w:t>
            </w:r>
          </w:p>
        </w:tc>
      </w:tr>
      <w:tr w:rsidR="0084568A" w:rsidRPr="0084568A" w14:paraId="3E1E27FD" w14:textId="77777777" w:rsidTr="00893C30">
        <w:trPr>
          <w:trHeight w:val="423"/>
        </w:trPr>
        <w:tc>
          <w:tcPr>
            <w:tcW w:w="1084" w:type="dxa"/>
          </w:tcPr>
          <w:p w14:paraId="31CFB143" w14:textId="36C3014C" w:rsidR="0084088B" w:rsidRPr="00F712FF" w:rsidRDefault="00941810" w:rsidP="0084088B">
            <w:pPr>
              <w:spacing w:before="0" w:after="0"/>
              <w:ind w:left="0"/>
              <w:rPr>
                <w:rFonts w:eastAsiaTheme="minorEastAsia"/>
                <w:color w:val="auto"/>
                <w:sz w:val="22"/>
                <w:szCs w:val="22"/>
                <w:lang w:val="en-US" w:eastAsia="zh-CN"/>
              </w:rPr>
            </w:pPr>
            <w:r w:rsidRPr="00F712FF">
              <w:rPr>
                <w:color w:val="auto"/>
                <w:sz w:val="22"/>
                <w:szCs w:val="22"/>
              </w:rPr>
              <w:t xml:space="preserve">1.2 </w:t>
            </w:r>
            <w:r w:rsidR="0084088B" w:rsidRPr="00F712FF">
              <w:rPr>
                <w:color w:val="auto"/>
                <w:sz w:val="22"/>
                <w:szCs w:val="22"/>
              </w:rPr>
              <w:t xml:space="preserve"> </w:t>
            </w:r>
          </w:p>
        </w:tc>
        <w:tc>
          <w:tcPr>
            <w:tcW w:w="1418" w:type="dxa"/>
          </w:tcPr>
          <w:p w14:paraId="07D03395" w14:textId="47FA3C2B" w:rsidR="0084088B" w:rsidRPr="00F712FF" w:rsidRDefault="0084088B" w:rsidP="0084088B">
            <w:pPr>
              <w:spacing w:before="0" w:after="0"/>
              <w:ind w:left="0"/>
              <w:rPr>
                <w:rFonts w:eastAsiaTheme="minorEastAsia"/>
                <w:color w:val="auto"/>
                <w:sz w:val="22"/>
                <w:szCs w:val="22"/>
                <w:lang w:val="en-US" w:eastAsia="zh-CN"/>
              </w:rPr>
            </w:pPr>
            <w:r w:rsidRPr="00F712FF">
              <w:rPr>
                <w:color w:val="auto"/>
                <w:sz w:val="22"/>
                <w:szCs w:val="22"/>
              </w:rPr>
              <w:t>10/01/2024</w:t>
            </w:r>
          </w:p>
        </w:tc>
        <w:tc>
          <w:tcPr>
            <w:tcW w:w="2889" w:type="dxa"/>
          </w:tcPr>
          <w:p w14:paraId="59577F3E" w14:textId="65E322FF" w:rsidR="0084088B" w:rsidRPr="00F712FF" w:rsidRDefault="0084088B" w:rsidP="0084088B">
            <w:pPr>
              <w:spacing w:before="0" w:after="0"/>
              <w:ind w:left="0"/>
              <w:rPr>
                <w:rFonts w:eastAsiaTheme="minorEastAsia"/>
                <w:color w:val="auto"/>
                <w:sz w:val="22"/>
                <w:szCs w:val="22"/>
                <w:lang w:val="en-US" w:eastAsia="zh-CN"/>
              </w:rPr>
            </w:pPr>
            <w:r w:rsidRPr="00F712FF">
              <w:rPr>
                <w:color w:val="auto"/>
                <w:sz w:val="22"/>
                <w:szCs w:val="22"/>
              </w:rPr>
              <w:t>Associate Designated Nurse</w:t>
            </w:r>
          </w:p>
        </w:tc>
        <w:tc>
          <w:tcPr>
            <w:tcW w:w="3625" w:type="dxa"/>
          </w:tcPr>
          <w:p w14:paraId="0CB95C7F" w14:textId="1FB55F83" w:rsidR="0084088B" w:rsidRPr="00F712FF" w:rsidRDefault="0084088B" w:rsidP="0084088B">
            <w:pPr>
              <w:spacing w:before="0" w:after="0"/>
              <w:ind w:left="0"/>
              <w:rPr>
                <w:rFonts w:eastAsiaTheme="minorEastAsia"/>
                <w:color w:val="auto"/>
                <w:sz w:val="22"/>
                <w:szCs w:val="22"/>
                <w:lang w:val="en-US" w:eastAsia="zh-CN"/>
              </w:rPr>
            </w:pPr>
            <w:r w:rsidRPr="00F712FF">
              <w:rPr>
                <w:color w:val="auto"/>
                <w:sz w:val="22"/>
                <w:szCs w:val="22"/>
              </w:rPr>
              <w:t>Amendments following consultation feedback</w:t>
            </w:r>
            <w:r w:rsidR="00941810" w:rsidRPr="00F712FF">
              <w:rPr>
                <w:color w:val="auto"/>
                <w:sz w:val="22"/>
                <w:szCs w:val="22"/>
              </w:rPr>
              <w:t xml:space="preserve">. </w:t>
            </w:r>
          </w:p>
        </w:tc>
      </w:tr>
      <w:tr w:rsidR="0084568A" w:rsidRPr="0084568A" w14:paraId="6DA9F536" w14:textId="77777777" w:rsidTr="0084088B">
        <w:trPr>
          <w:trHeight w:val="423"/>
        </w:trPr>
        <w:tc>
          <w:tcPr>
            <w:tcW w:w="1084" w:type="dxa"/>
          </w:tcPr>
          <w:p w14:paraId="26503136" w14:textId="6BB3DA4E" w:rsidR="0084088B" w:rsidRPr="00F712FF" w:rsidRDefault="000A229B" w:rsidP="0084088B">
            <w:pPr>
              <w:pStyle w:val="NoSpacing"/>
            </w:pPr>
            <w:r w:rsidRPr="00F712FF">
              <w:t>2.0</w:t>
            </w:r>
          </w:p>
        </w:tc>
        <w:tc>
          <w:tcPr>
            <w:tcW w:w="1418" w:type="dxa"/>
          </w:tcPr>
          <w:p w14:paraId="6D7CAA4C" w14:textId="4F079470" w:rsidR="0084088B" w:rsidRPr="00F712FF" w:rsidRDefault="000A229B" w:rsidP="0084088B">
            <w:pPr>
              <w:pStyle w:val="NoSpacing"/>
            </w:pPr>
            <w:r w:rsidRPr="00F712FF">
              <w:t>23/02/2024</w:t>
            </w:r>
          </w:p>
        </w:tc>
        <w:tc>
          <w:tcPr>
            <w:tcW w:w="2889" w:type="dxa"/>
          </w:tcPr>
          <w:p w14:paraId="629E22F6" w14:textId="3F496661" w:rsidR="0084088B" w:rsidRPr="00F712FF" w:rsidRDefault="00F707A3" w:rsidP="0084088B">
            <w:pPr>
              <w:pStyle w:val="NoSpacing"/>
            </w:pPr>
            <w:r w:rsidRPr="00F712FF">
              <w:t>Associate Designated Nurse</w:t>
            </w:r>
          </w:p>
        </w:tc>
        <w:tc>
          <w:tcPr>
            <w:tcW w:w="3625" w:type="dxa"/>
          </w:tcPr>
          <w:p w14:paraId="67B03339" w14:textId="06A2697C" w:rsidR="0084088B" w:rsidRPr="00F712FF" w:rsidRDefault="00F707A3" w:rsidP="0084088B">
            <w:pPr>
              <w:pStyle w:val="NoSpacing"/>
            </w:pPr>
            <w:r w:rsidRPr="00F712FF">
              <w:t xml:space="preserve">Approved by Quality Committee 23/02/2024. </w:t>
            </w:r>
          </w:p>
        </w:tc>
      </w:tr>
      <w:tr w:rsidR="00015092" w:rsidRPr="0084568A" w14:paraId="652B4AC6" w14:textId="77777777" w:rsidTr="0084088B">
        <w:trPr>
          <w:trHeight w:val="423"/>
        </w:trPr>
        <w:tc>
          <w:tcPr>
            <w:tcW w:w="1084" w:type="dxa"/>
          </w:tcPr>
          <w:p w14:paraId="2044DA5C" w14:textId="71928C75" w:rsidR="00015092" w:rsidRPr="00F712FF" w:rsidRDefault="00015092" w:rsidP="0084088B">
            <w:pPr>
              <w:pStyle w:val="NoSpacing"/>
            </w:pPr>
            <w:r>
              <w:lastRenderedPageBreak/>
              <w:t>2.1</w:t>
            </w:r>
          </w:p>
        </w:tc>
        <w:tc>
          <w:tcPr>
            <w:tcW w:w="1418" w:type="dxa"/>
          </w:tcPr>
          <w:p w14:paraId="0C79B68B" w14:textId="4AFD6042" w:rsidR="00015092" w:rsidRPr="00F712FF" w:rsidRDefault="00015092" w:rsidP="0084088B">
            <w:pPr>
              <w:pStyle w:val="NoSpacing"/>
            </w:pPr>
            <w:r>
              <w:t>05/09/25</w:t>
            </w:r>
          </w:p>
        </w:tc>
        <w:tc>
          <w:tcPr>
            <w:tcW w:w="2889" w:type="dxa"/>
          </w:tcPr>
          <w:p w14:paraId="345CB209" w14:textId="526E6EEF" w:rsidR="00015092" w:rsidRPr="00F712FF" w:rsidRDefault="00015092" w:rsidP="0084088B">
            <w:pPr>
              <w:pStyle w:val="NoSpacing"/>
            </w:pPr>
            <w:r>
              <w:t xml:space="preserve">Helen </w:t>
            </w:r>
            <w:proofErr w:type="spellStart"/>
            <w:r>
              <w:t>Chasney,</w:t>
            </w:r>
            <w:proofErr w:type="spellEnd"/>
            <w:r>
              <w:t xml:space="preserve"> Corp </w:t>
            </w:r>
            <w:proofErr w:type="spellStart"/>
            <w:r>
              <w:t>S</w:t>
            </w:r>
            <w:r w:rsidR="00BA1706">
              <w:t>vcs</w:t>
            </w:r>
            <w:proofErr w:type="spellEnd"/>
            <w:r w:rsidR="00BA1706">
              <w:t xml:space="preserve"> &amp; Gov Support Officer</w:t>
            </w:r>
          </w:p>
        </w:tc>
        <w:tc>
          <w:tcPr>
            <w:tcW w:w="3625" w:type="dxa"/>
          </w:tcPr>
          <w:p w14:paraId="6326DE4E" w14:textId="65BDC040" w:rsidR="00015092" w:rsidRPr="00F712FF" w:rsidRDefault="00BA1706" w:rsidP="0084088B">
            <w:pPr>
              <w:pStyle w:val="NoSpacing"/>
            </w:pPr>
            <w:r>
              <w:t>Review date extended to March 2026 by Quality Committee (5 September 2025).</w:t>
            </w:r>
          </w:p>
        </w:tc>
      </w:tr>
    </w:tbl>
    <w:p w14:paraId="54ED3759" w14:textId="77777777" w:rsidR="00F40D75" w:rsidRPr="0084568A" w:rsidRDefault="00F40D75" w:rsidP="00F40D75">
      <w:pPr>
        <w:ind w:left="0"/>
        <w:rPr>
          <w:color w:val="auto"/>
          <w:sz w:val="32"/>
          <w:szCs w:val="32"/>
        </w:rPr>
      </w:pPr>
      <w:r w:rsidRPr="0084568A">
        <w:rPr>
          <w:color w:val="auto"/>
        </w:rPr>
        <w:br w:type="page"/>
      </w:r>
    </w:p>
    <w:p w14:paraId="2B7140E7" w14:textId="77777777" w:rsidR="00F40D75" w:rsidRPr="0084568A" w:rsidRDefault="00F40D75" w:rsidP="00F40D75">
      <w:pPr>
        <w:keepNext/>
        <w:keepLines/>
        <w:spacing w:before="240"/>
        <w:ind w:left="0"/>
        <w:outlineLvl w:val="0"/>
        <w:rPr>
          <w:rFonts w:asciiTheme="majorHAnsi" w:eastAsiaTheme="majorEastAsia" w:hAnsiTheme="majorHAnsi" w:cstheme="majorBidi"/>
          <w:b/>
          <w:color w:val="auto"/>
          <w:sz w:val="32"/>
          <w:szCs w:val="32"/>
        </w:rPr>
      </w:pPr>
      <w:r w:rsidRPr="0084568A">
        <w:rPr>
          <w:rFonts w:asciiTheme="majorHAnsi" w:eastAsiaTheme="majorEastAsia" w:hAnsiTheme="majorHAnsi" w:cstheme="majorBidi"/>
          <w:b/>
          <w:color w:val="auto"/>
          <w:sz w:val="32"/>
          <w:szCs w:val="32"/>
        </w:rPr>
        <w:lastRenderedPageBreak/>
        <w:t>Contents</w:t>
      </w:r>
    </w:p>
    <w:bookmarkStart w:id="0" w:name="_Hlk156555252"/>
    <w:p w14:paraId="7AB698A1" w14:textId="21DCC49B" w:rsidR="00446C71" w:rsidRPr="0084568A" w:rsidRDefault="00F40D75">
      <w:pPr>
        <w:pStyle w:val="TOC1"/>
        <w:rPr>
          <w:rFonts w:eastAsiaTheme="minorEastAsia"/>
          <w:b w:val="0"/>
          <w:noProof/>
          <w:color w:val="auto"/>
          <w:sz w:val="22"/>
          <w:szCs w:val="22"/>
          <w:lang w:eastAsia="en-GB"/>
        </w:rPr>
      </w:pPr>
      <w:r w:rsidRPr="0084568A">
        <w:rPr>
          <w:rFonts w:ascii="AppleSystemUIFont" w:hAnsi="AppleSystemUIFont" w:cs="AppleSystemUIFont"/>
          <w:b w:val="0"/>
          <w:color w:val="auto"/>
          <w:sz w:val="26"/>
          <w:szCs w:val="26"/>
        </w:rPr>
        <w:fldChar w:fldCharType="begin"/>
      </w:r>
      <w:r w:rsidRPr="0084568A">
        <w:rPr>
          <w:rFonts w:ascii="AppleSystemUIFont" w:hAnsi="AppleSystemUIFont" w:cs="AppleSystemUIFont"/>
          <w:color w:val="auto"/>
          <w:sz w:val="26"/>
          <w:szCs w:val="26"/>
        </w:rPr>
        <w:instrText xml:space="preserve"> TOC \h \z \t "Heading 2,1,Heading 3,2" </w:instrText>
      </w:r>
      <w:r w:rsidRPr="0084568A">
        <w:rPr>
          <w:rFonts w:ascii="AppleSystemUIFont" w:hAnsi="AppleSystemUIFont" w:cs="AppleSystemUIFont"/>
          <w:b w:val="0"/>
          <w:color w:val="auto"/>
          <w:sz w:val="26"/>
          <w:szCs w:val="26"/>
        </w:rPr>
        <w:fldChar w:fldCharType="separate"/>
      </w:r>
      <w:hyperlink w:anchor="_Toc156983937" w:history="1">
        <w:r w:rsidR="00446C71" w:rsidRPr="0084568A">
          <w:rPr>
            <w:rStyle w:val="Hyperlink"/>
            <w:noProof/>
            <w:color w:val="auto"/>
          </w:rPr>
          <w:t>1.</w:t>
        </w:r>
        <w:r w:rsidR="00446C71" w:rsidRPr="0084568A">
          <w:rPr>
            <w:rFonts w:eastAsiaTheme="minorEastAsia"/>
            <w:b w:val="0"/>
            <w:noProof/>
            <w:color w:val="auto"/>
            <w:sz w:val="22"/>
            <w:szCs w:val="22"/>
            <w:lang w:eastAsia="en-GB"/>
          </w:rPr>
          <w:tab/>
        </w:r>
        <w:r w:rsidR="00446C71" w:rsidRPr="0084568A">
          <w:rPr>
            <w:rStyle w:val="Hyperlink"/>
            <w:noProof/>
            <w:color w:val="auto"/>
          </w:rPr>
          <w:t>Introduction</w:t>
        </w:r>
        <w:r w:rsidR="00446C71" w:rsidRPr="0084568A">
          <w:rPr>
            <w:noProof/>
            <w:webHidden/>
            <w:color w:val="auto"/>
          </w:rPr>
          <w:tab/>
        </w:r>
        <w:r w:rsidR="00446C71" w:rsidRPr="0084568A">
          <w:rPr>
            <w:noProof/>
            <w:webHidden/>
            <w:color w:val="auto"/>
          </w:rPr>
          <w:fldChar w:fldCharType="begin"/>
        </w:r>
        <w:r w:rsidR="00446C71" w:rsidRPr="0084568A">
          <w:rPr>
            <w:noProof/>
            <w:webHidden/>
            <w:color w:val="auto"/>
          </w:rPr>
          <w:instrText xml:space="preserve"> PAGEREF _Toc156983937 \h </w:instrText>
        </w:r>
        <w:r w:rsidR="00446C71" w:rsidRPr="0084568A">
          <w:rPr>
            <w:noProof/>
            <w:webHidden/>
            <w:color w:val="auto"/>
          </w:rPr>
        </w:r>
        <w:r w:rsidR="00446C71" w:rsidRPr="0084568A">
          <w:rPr>
            <w:noProof/>
            <w:webHidden/>
            <w:color w:val="auto"/>
          </w:rPr>
          <w:fldChar w:fldCharType="separate"/>
        </w:r>
        <w:r w:rsidR="00404807">
          <w:rPr>
            <w:noProof/>
            <w:webHidden/>
            <w:color w:val="auto"/>
          </w:rPr>
          <w:t>4</w:t>
        </w:r>
        <w:r w:rsidR="00446C71" w:rsidRPr="0084568A">
          <w:rPr>
            <w:noProof/>
            <w:webHidden/>
            <w:color w:val="auto"/>
          </w:rPr>
          <w:fldChar w:fldCharType="end"/>
        </w:r>
      </w:hyperlink>
    </w:p>
    <w:p w14:paraId="4A0A63C8" w14:textId="4865A645" w:rsidR="00446C71" w:rsidRPr="0084568A" w:rsidRDefault="00446C71">
      <w:pPr>
        <w:pStyle w:val="TOC1"/>
        <w:rPr>
          <w:rFonts w:eastAsiaTheme="minorEastAsia"/>
          <w:b w:val="0"/>
          <w:noProof/>
          <w:color w:val="auto"/>
          <w:sz w:val="22"/>
          <w:szCs w:val="22"/>
          <w:lang w:eastAsia="en-GB"/>
        </w:rPr>
      </w:pPr>
      <w:hyperlink w:anchor="_Toc156983938" w:history="1">
        <w:r w:rsidRPr="0084568A">
          <w:rPr>
            <w:rStyle w:val="Hyperlink"/>
            <w:noProof/>
            <w:color w:val="auto"/>
          </w:rPr>
          <w:t>2.</w:t>
        </w:r>
        <w:r w:rsidRPr="0084568A">
          <w:rPr>
            <w:rFonts w:eastAsiaTheme="minorEastAsia"/>
            <w:b w:val="0"/>
            <w:noProof/>
            <w:color w:val="auto"/>
            <w:sz w:val="22"/>
            <w:szCs w:val="22"/>
            <w:lang w:eastAsia="en-GB"/>
          </w:rPr>
          <w:tab/>
        </w:r>
        <w:r w:rsidRPr="0084568A">
          <w:rPr>
            <w:rStyle w:val="Hyperlink"/>
            <w:noProof/>
            <w:color w:val="auto"/>
          </w:rPr>
          <w:t>Purpose / Policy Statement</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_Toc156983938 \h </w:instrText>
        </w:r>
        <w:r w:rsidRPr="0084568A">
          <w:rPr>
            <w:noProof/>
            <w:webHidden/>
            <w:color w:val="auto"/>
          </w:rPr>
        </w:r>
        <w:r w:rsidRPr="0084568A">
          <w:rPr>
            <w:noProof/>
            <w:webHidden/>
            <w:color w:val="auto"/>
          </w:rPr>
          <w:fldChar w:fldCharType="separate"/>
        </w:r>
        <w:r w:rsidR="00404807">
          <w:rPr>
            <w:noProof/>
            <w:webHidden/>
            <w:color w:val="auto"/>
          </w:rPr>
          <w:t>4</w:t>
        </w:r>
        <w:r w:rsidRPr="0084568A">
          <w:rPr>
            <w:noProof/>
            <w:webHidden/>
            <w:color w:val="auto"/>
          </w:rPr>
          <w:fldChar w:fldCharType="end"/>
        </w:r>
      </w:hyperlink>
    </w:p>
    <w:p w14:paraId="0BA2BCE9" w14:textId="2061643B" w:rsidR="00446C71" w:rsidRPr="0084568A" w:rsidRDefault="00446C71">
      <w:pPr>
        <w:pStyle w:val="TOC1"/>
        <w:rPr>
          <w:rFonts w:eastAsiaTheme="minorEastAsia"/>
          <w:b w:val="0"/>
          <w:noProof/>
          <w:color w:val="auto"/>
          <w:sz w:val="22"/>
          <w:szCs w:val="22"/>
          <w:lang w:eastAsia="en-GB"/>
        </w:rPr>
      </w:pPr>
      <w:hyperlink w:anchor="_Toc156983939" w:history="1">
        <w:r w:rsidRPr="0084568A">
          <w:rPr>
            <w:rStyle w:val="Hyperlink"/>
            <w:noProof/>
            <w:color w:val="auto"/>
          </w:rPr>
          <w:t>3.</w:t>
        </w:r>
        <w:r w:rsidRPr="0084568A">
          <w:rPr>
            <w:rFonts w:eastAsiaTheme="minorEastAsia"/>
            <w:b w:val="0"/>
            <w:noProof/>
            <w:color w:val="auto"/>
            <w:sz w:val="22"/>
            <w:szCs w:val="22"/>
            <w:lang w:eastAsia="en-GB"/>
          </w:rPr>
          <w:tab/>
        </w:r>
        <w:r w:rsidRPr="0084568A">
          <w:rPr>
            <w:rStyle w:val="Hyperlink"/>
            <w:noProof/>
            <w:color w:val="auto"/>
          </w:rPr>
          <w:t>Scope</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_Toc156983939 \h </w:instrText>
        </w:r>
        <w:r w:rsidRPr="0084568A">
          <w:rPr>
            <w:noProof/>
            <w:webHidden/>
            <w:color w:val="auto"/>
          </w:rPr>
        </w:r>
        <w:r w:rsidRPr="0084568A">
          <w:rPr>
            <w:noProof/>
            <w:webHidden/>
            <w:color w:val="auto"/>
          </w:rPr>
          <w:fldChar w:fldCharType="separate"/>
        </w:r>
        <w:r w:rsidR="00404807">
          <w:rPr>
            <w:noProof/>
            <w:webHidden/>
            <w:color w:val="auto"/>
          </w:rPr>
          <w:t>5</w:t>
        </w:r>
        <w:r w:rsidRPr="0084568A">
          <w:rPr>
            <w:noProof/>
            <w:webHidden/>
            <w:color w:val="auto"/>
          </w:rPr>
          <w:fldChar w:fldCharType="end"/>
        </w:r>
      </w:hyperlink>
    </w:p>
    <w:p w14:paraId="7D35F488" w14:textId="18C6A8E6" w:rsidR="00446C71" w:rsidRPr="0084568A" w:rsidRDefault="00446C71">
      <w:pPr>
        <w:pStyle w:val="TOC1"/>
        <w:rPr>
          <w:rFonts w:eastAsiaTheme="minorEastAsia"/>
          <w:b w:val="0"/>
          <w:noProof/>
          <w:color w:val="auto"/>
          <w:sz w:val="22"/>
          <w:szCs w:val="22"/>
          <w:lang w:eastAsia="en-GB"/>
        </w:rPr>
      </w:pPr>
      <w:hyperlink w:anchor="_Toc156983940" w:history="1">
        <w:r w:rsidRPr="0084568A">
          <w:rPr>
            <w:rStyle w:val="Hyperlink"/>
            <w:noProof/>
            <w:color w:val="auto"/>
          </w:rPr>
          <w:t>4.</w:t>
        </w:r>
        <w:r w:rsidRPr="0084568A">
          <w:rPr>
            <w:rFonts w:eastAsiaTheme="minorEastAsia"/>
            <w:b w:val="0"/>
            <w:noProof/>
            <w:color w:val="auto"/>
            <w:sz w:val="22"/>
            <w:szCs w:val="22"/>
            <w:lang w:eastAsia="en-GB"/>
          </w:rPr>
          <w:tab/>
        </w:r>
        <w:r w:rsidRPr="0084568A">
          <w:rPr>
            <w:rStyle w:val="Hyperlink"/>
            <w:noProof/>
            <w:color w:val="auto"/>
          </w:rPr>
          <w:t>Definitions</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_Toc156983940 \h </w:instrText>
        </w:r>
        <w:r w:rsidRPr="0084568A">
          <w:rPr>
            <w:noProof/>
            <w:webHidden/>
            <w:color w:val="auto"/>
          </w:rPr>
        </w:r>
        <w:r w:rsidRPr="0084568A">
          <w:rPr>
            <w:noProof/>
            <w:webHidden/>
            <w:color w:val="auto"/>
          </w:rPr>
          <w:fldChar w:fldCharType="separate"/>
        </w:r>
        <w:r w:rsidR="00404807">
          <w:rPr>
            <w:noProof/>
            <w:webHidden/>
            <w:color w:val="auto"/>
          </w:rPr>
          <w:t>5</w:t>
        </w:r>
        <w:r w:rsidRPr="0084568A">
          <w:rPr>
            <w:noProof/>
            <w:webHidden/>
            <w:color w:val="auto"/>
          </w:rPr>
          <w:fldChar w:fldCharType="end"/>
        </w:r>
      </w:hyperlink>
    </w:p>
    <w:p w14:paraId="19F306F6" w14:textId="7343B82D" w:rsidR="00446C71" w:rsidRPr="0084568A" w:rsidRDefault="00446C71">
      <w:pPr>
        <w:pStyle w:val="TOC1"/>
        <w:rPr>
          <w:rFonts w:eastAsiaTheme="minorEastAsia"/>
          <w:b w:val="0"/>
          <w:noProof/>
          <w:color w:val="auto"/>
          <w:sz w:val="22"/>
          <w:szCs w:val="22"/>
          <w:lang w:eastAsia="en-GB"/>
        </w:rPr>
      </w:pPr>
      <w:hyperlink w:anchor="_Toc156983941" w:history="1">
        <w:r w:rsidRPr="0084568A">
          <w:rPr>
            <w:rStyle w:val="Hyperlink"/>
            <w:noProof/>
            <w:color w:val="auto"/>
          </w:rPr>
          <w:t>5.</w:t>
        </w:r>
        <w:r w:rsidRPr="0084568A">
          <w:rPr>
            <w:rFonts w:eastAsiaTheme="minorEastAsia"/>
            <w:b w:val="0"/>
            <w:noProof/>
            <w:color w:val="auto"/>
            <w:sz w:val="22"/>
            <w:szCs w:val="22"/>
            <w:lang w:eastAsia="en-GB"/>
          </w:rPr>
          <w:tab/>
        </w:r>
        <w:r w:rsidRPr="0084568A">
          <w:rPr>
            <w:rStyle w:val="Hyperlink"/>
            <w:noProof/>
            <w:color w:val="auto"/>
          </w:rPr>
          <w:t>Roles and Responsibilities</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_Toc156983941 \h </w:instrText>
        </w:r>
        <w:r w:rsidRPr="0084568A">
          <w:rPr>
            <w:noProof/>
            <w:webHidden/>
            <w:color w:val="auto"/>
          </w:rPr>
        </w:r>
        <w:r w:rsidRPr="0084568A">
          <w:rPr>
            <w:noProof/>
            <w:webHidden/>
            <w:color w:val="auto"/>
          </w:rPr>
          <w:fldChar w:fldCharType="separate"/>
        </w:r>
        <w:r w:rsidR="00404807">
          <w:rPr>
            <w:noProof/>
            <w:webHidden/>
            <w:color w:val="auto"/>
          </w:rPr>
          <w:t>6</w:t>
        </w:r>
        <w:r w:rsidRPr="0084568A">
          <w:rPr>
            <w:noProof/>
            <w:webHidden/>
            <w:color w:val="auto"/>
          </w:rPr>
          <w:fldChar w:fldCharType="end"/>
        </w:r>
      </w:hyperlink>
    </w:p>
    <w:p w14:paraId="1D227243" w14:textId="25CD7940" w:rsidR="00446C71" w:rsidRPr="0084568A" w:rsidRDefault="00446C71" w:rsidP="00446C71">
      <w:pPr>
        <w:pStyle w:val="TOC1"/>
        <w:rPr>
          <w:rFonts w:eastAsiaTheme="minorEastAsia"/>
          <w:b w:val="0"/>
          <w:noProof/>
          <w:color w:val="auto"/>
          <w:sz w:val="22"/>
          <w:szCs w:val="22"/>
          <w:lang w:eastAsia="en-GB"/>
        </w:rPr>
      </w:pPr>
      <w:hyperlink w:anchor="_Toc156983942" w:history="1">
        <w:r w:rsidRPr="0084568A">
          <w:rPr>
            <w:rStyle w:val="Hyperlink"/>
            <w:noProof/>
            <w:color w:val="auto"/>
          </w:rPr>
          <w:t>6.</w:t>
        </w:r>
        <w:r w:rsidRPr="0084568A">
          <w:rPr>
            <w:rFonts w:eastAsiaTheme="minorEastAsia"/>
            <w:b w:val="0"/>
            <w:noProof/>
            <w:color w:val="auto"/>
            <w:sz w:val="22"/>
            <w:szCs w:val="22"/>
            <w:lang w:eastAsia="en-GB"/>
          </w:rPr>
          <w:tab/>
        </w:r>
        <w:r w:rsidRPr="0084568A">
          <w:rPr>
            <w:rStyle w:val="Hyperlink"/>
            <w:noProof/>
            <w:color w:val="auto"/>
          </w:rPr>
          <w:t>Policy Detail</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_Toc156983942 \h </w:instrText>
        </w:r>
        <w:r w:rsidRPr="0084568A">
          <w:rPr>
            <w:noProof/>
            <w:webHidden/>
            <w:color w:val="auto"/>
          </w:rPr>
        </w:r>
        <w:r w:rsidRPr="0084568A">
          <w:rPr>
            <w:noProof/>
            <w:webHidden/>
            <w:color w:val="auto"/>
          </w:rPr>
          <w:fldChar w:fldCharType="separate"/>
        </w:r>
        <w:r w:rsidR="00404807">
          <w:rPr>
            <w:noProof/>
            <w:webHidden/>
            <w:color w:val="auto"/>
          </w:rPr>
          <w:t>10</w:t>
        </w:r>
        <w:r w:rsidRPr="0084568A">
          <w:rPr>
            <w:noProof/>
            <w:webHidden/>
            <w:color w:val="auto"/>
          </w:rPr>
          <w:fldChar w:fldCharType="end"/>
        </w:r>
      </w:hyperlink>
    </w:p>
    <w:p w14:paraId="4D864530" w14:textId="6928B144" w:rsidR="00446C71" w:rsidRPr="0084568A" w:rsidRDefault="00446C71">
      <w:pPr>
        <w:pStyle w:val="TOC1"/>
        <w:rPr>
          <w:rFonts w:eastAsiaTheme="minorEastAsia"/>
          <w:b w:val="0"/>
          <w:noProof/>
          <w:color w:val="auto"/>
          <w:sz w:val="22"/>
          <w:szCs w:val="22"/>
          <w:lang w:eastAsia="en-GB"/>
        </w:rPr>
      </w:pPr>
      <w:hyperlink w:anchor="_Toc156983944" w:history="1">
        <w:r w:rsidRPr="0084568A">
          <w:rPr>
            <w:rStyle w:val="Hyperlink"/>
            <w:noProof/>
            <w:color w:val="auto"/>
          </w:rPr>
          <w:t>7.</w:t>
        </w:r>
        <w:r w:rsidRPr="0084568A">
          <w:rPr>
            <w:rFonts w:eastAsiaTheme="minorEastAsia"/>
            <w:b w:val="0"/>
            <w:noProof/>
            <w:color w:val="auto"/>
            <w:sz w:val="22"/>
            <w:szCs w:val="22"/>
            <w:lang w:eastAsia="en-GB"/>
          </w:rPr>
          <w:tab/>
        </w:r>
        <w:r w:rsidRPr="0084568A">
          <w:rPr>
            <w:rStyle w:val="Hyperlink"/>
            <w:noProof/>
            <w:color w:val="auto"/>
          </w:rPr>
          <w:t>Monitoring Compliance</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_Toc156983944 \h </w:instrText>
        </w:r>
        <w:r w:rsidRPr="0084568A">
          <w:rPr>
            <w:noProof/>
            <w:webHidden/>
            <w:color w:val="auto"/>
          </w:rPr>
        </w:r>
        <w:r w:rsidRPr="0084568A">
          <w:rPr>
            <w:noProof/>
            <w:webHidden/>
            <w:color w:val="auto"/>
          </w:rPr>
          <w:fldChar w:fldCharType="separate"/>
        </w:r>
        <w:r w:rsidR="00404807">
          <w:rPr>
            <w:noProof/>
            <w:webHidden/>
            <w:color w:val="auto"/>
          </w:rPr>
          <w:t>18</w:t>
        </w:r>
        <w:r w:rsidRPr="0084568A">
          <w:rPr>
            <w:noProof/>
            <w:webHidden/>
            <w:color w:val="auto"/>
          </w:rPr>
          <w:fldChar w:fldCharType="end"/>
        </w:r>
      </w:hyperlink>
    </w:p>
    <w:p w14:paraId="33191BE7" w14:textId="0B95FEE6" w:rsidR="00446C71" w:rsidRPr="0084568A" w:rsidRDefault="00446C71">
      <w:pPr>
        <w:pStyle w:val="TOC1"/>
        <w:rPr>
          <w:rFonts w:eastAsiaTheme="minorEastAsia"/>
          <w:b w:val="0"/>
          <w:noProof/>
          <w:color w:val="auto"/>
          <w:sz w:val="22"/>
          <w:szCs w:val="22"/>
          <w:lang w:eastAsia="en-GB"/>
        </w:rPr>
      </w:pPr>
      <w:hyperlink w:anchor="_Toc156983945" w:history="1">
        <w:r w:rsidRPr="0084568A">
          <w:rPr>
            <w:rStyle w:val="Hyperlink"/>
            <w:noProof/>
            <w:color w:val="auto"/>
          </w:rPr>
          <w:t>8.</w:t>
        </w:r>
        <w:r w:rsidRPr="0084568A">
          <w:rPr>
            <w:rFonts w:eastAsiaTheme="minorEastAsia"/>
            <w:b w:val="0"/>
            <w:noProof/>
            <w:color w:val="auto"/>
            <w:sz w:val="22"/>
            <w:szCs w:val="22"/>
            <w:lang w:eastAsia="en-GB"/>
          </w:rPr>
          <w:tab/>
        </w:r>
        <w:r w:rsidRPr="0084568A">
          <w:rPr>
            <w:rStyle w:val="Hyperlink"/>
            <w:noProof/>
            <w:color w:val="auto"/>
          </w:rPr>
          <w:t>Staff Training</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_Toc156983945 \h </w:instrText>
        </w:r>
        <w:r w:rsidRPr="0084568A">
          <w:rPr>
            <w:noProof/>
            <w:webHidden/>
            <w:color w:val="auto"/>
          </w:rPr>
        </w:r>
        <w:r w:rsidRPr="0084568A">
          <w:rPr>
            <w:noProof/>
            <w:webHidden/>
            <w:color w:val="auto"/>
          </w:rPr>
          <w:fldChar w:fldCharType="separate"/>
        </w:r>
        <w:r w:rsidR="00404807">
          <w:rPr>
            <w:noProof/>
            <w:webHidden/>
            <w:color w:val="auto"/>
          </w:rPr>
          <w:t>18</w:t>
        </w:r>
        <w:r w:rsidRPr="0084568A">
          <w:rPr>
            <w:noProof/>
            <w:webHidden/>
            <w:color w:val="auto"/>
          </w:rPr>
          <w:fldChar w:fldCharType="end"/>
        </w:r>
      </w:hyperlink>
    </w:p>
    <w:p w14:paraId="6550421C" w14:textId="55DC8F0C" w:rsidR="00446C71" w:rsidRPr="0084568A" w:rsidRDefault="00446C71">
      <w:pPr>
        <w:pStyle w:val="TOC1"/>
        <w:rPr>
          <w:rFonts w:eastAsiaTheme="minorEastAsia"/>
          <w:b w:val="0"/>
          <w:noProof/>
          <w:color w:val="auto"/>
          <w:sz w:val="22"/>
          <w:szCs w:val="22"/>
          <w:lang w:eastAsia="en-GB"/>
        </w:rPr>
      </w:pPr>
      <w:hyperlink w:anchor="_Toc156983946" w:history="1">
        <w:r w:rsidRPr="0084568A">
          <w:rPr>
            <w:rStyle w:val="Hyperlink"/>
            <w:noProof/>
            <w:color w:val="auto"/>
          </w:rPr>
          <w:t>9.</w:t>
        </w:r>
        <w:r w:rsidRPr="0084568A">
          <w:rPr>
            <w:rFonts w:eastAsiaTheme="minorEastAsia"/>
            <w:b w:val="0"/>
            <w:noProof/>
            <w:color w:val="auto"/>
            <w:sz w:val="22"/>
            <w:szCs w:val="22"/>
            <w:lang w:eastAsia="en-GB"/>
          </w:rPr>
          <w:tab/>
        </w:r>
        <w:r w:rsidRPr="0084568A">
          <w:rPr>
            <w:rStyle w:val="Hyperlink"/>
            <w:noProof/>
            <w:color w:val="auto"/>
          </w:rPr>
          <w:t>Arrangements for Review</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_Toc156983946 \h </w:instrText>
        </w:r>
        <w:r w:rsidRPr="0084568A">
          <w:rPr>
            <w:noProof/>
            <w:webHidden/>
            <w:color w:val="auto"/>
          </w:rPr>
        </w:r>
        <w:r w:rsidRPr="0084568A">
          <w:rPr>
            <w:noProof/>
            <w:webHidden/>
            <w:color w:val="auto"/>
          </w:rPr>
          <w:fldChar w:fldCharType="separate"/>
        </w:r>
        <w:r w:rsidR="00404807">
          <w:rPr>
            <w:noProof/>
            <w:webHidden/>
            <w:color w:val="auto"/>
          </w:rPr>
          <w:t>19</w:t>
        </w:r>
        <w:r w:rsidRPr="0084568A">
          <w:rPr>
            <w:noProof/>
            <w:webHidden/>
            <w:color w:val="auto"/>
          </w:rPr>
          <w:fldChar w:fldCharType="end"/>
        </w:r>
      </w:hyperlink>
    </w:p>
    <w:p w14:paraId="53051A2A" w14:textId="0E8D56E6" w:rsidR="00446C71" w:rsidRPr="0084568A" w:rsidRDefault="00446C71">
      <w:pPr>
        <w:pStyle w:val="TOC1"/>
        <w:rPr>
          <w:rFonts w:eastAsiaTheme="minorEastAsia"/>
          <w:b w:val="0"/>
          <w:noProof/>
          <w:color w:val="auto"/>
          <w:sz w:val="22"/>
          <w:szCs w:val="22"/>
          <w:lang w:eastAsia="en-GB"/>
        </w:rPr>
      </w:pPr>
      <w:hyperlink w:anchor="_Toc156983947" w:history="1">
        <w:r w:rsidRPr="0084568A">
          <w:rPr>
            <w:rStyle w:val="Hyperlink"/>
            <w:noProof/>
            <w:color w:val="auto"/>
          </w:rPr>
          <w:t>10.</w:t>
        </w:r>
        <w:r w:rsidRPr="0084568A">
          <w:rPr>
            <w:rFonts w:eastAsiaTheme="minorEastAsia"/>
            <w:b w:val="0"/>
            <w:noProof/>
            <w:color w:val="auto"/>
            <w:sz w:val="22"/>
            <w:szCs w:val="22"/>
            <w:lang w:eastAsia="en-GB"/>
          </w:rPr>
          <w:tab/>
        </w:r>
        <w:r w:rsidRPr="0084568A">
          <w:rPr>
            <w:rStyle w:val="Hyperlink"/>
            <w:noProof/>
            <w:color w:val="auto"/>
          </w:rPr>
          <w:t>Associated Policies, Guidance and Documents</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_Toc156983947 \h </w:instrText>
        </w:r>
        <w:r w:rsidRPr="0084568A">
          <w:rPr>
            <w:noProof/>
            <w:webHidden/>
            <w:color w:val="auto"/>
          </w:rPr>
        </w:r>
        <w:r w:rsidRPr="0084568A">
          <w:rPr>
            <w:noProof/>
            <w:webHidden/>
            <w:color w:val="auto"/>
          </w:rPr>
          <w:fldChar w:fldCharType="separate"/>
        </w:r>
        <w:r w:rsidR="00404807">
          <w:rPr>
            <w:noProof/>
            <w:webHidden/>
            <w:color w:val="auto"/>
          </w:rPr>
          <w:t>19</w:t>
        </w:r>
        <w:r w:rsidRPr="0084568A">
          <w:rPr>
            <w:noProof/>
            <w:webHidden/>
            <w:color w:val="auto"/>
          </w:rPr>
          <w:fldChar w:fldCharType="end"/>
        </w:r>
      </w:hyperlink>
    </w:p>
    <w:p w14:paraId="05C9AFFA" w14:textId="6BBE416E" w:rsidR="00446C71" w:rsidRPr="0084568A" w:rsidRDefault="00446C71">
      <w:pPr>
        <w:pStyle w:val="TOC1"/>
        <w:rPr>
          <w:rFonts w:eastAsiaTheme="minorEastAsia"/>
          <w:b w:val="0"/>
          <w:noProof/>
          <w:color w:val="auto"/>
          <w:sz w:val="22"/>
          <w:szCs w:val="22"/>
          <w:lang w:eastAsia="en-GB"/>
        </w:rPr>
      </w:pPr>
      <w:hyperlink w:anchor="_Toc156983948" w:history="1">
        <w:r w:rsidRPr="0084568A">
          <w:rPr>
            <w:rStyle w:val="Hyperlink"/>
            <w:noProof/>
            <w:color w:val="auto"/>
          </w:rPr>
          <w:t>11.</w:t>
        </w:r>
        <w:r w:rsidRPr="0084568A">
          <w:rPr>
            <w:rFonts w:eastAsiaTheme="minorEastAsia"/>
            <w:b w:val="0"/>
            <w:noProof/>
            <w:color w:val="auto"/>
            <w:sz w:val="22"/>
            <w:szCs w:val="22"/>
            <w:lang w:eastAsia="en-GB"/>
          </w:rPr>
          <w:tab/>
        </w:r>
        <w:r w:rsidRPr="0084568A">
          <w:rPr>
            <w:rStyle w:val="Hyperlink"/>
            <w:noProof/>
            <w:color w:val="auto"/>
          </w:rPr>
          <w:t>References</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_Toc156983948 \h </w:instrText>
        </w:r>
        <w:r w:rsidRPr="0084568A">
          <w:rPr>
            <w:noProof/>
            <w:webHidden/>
            <w:color w:val="auto"/>
          </w:rPr>
        </w:r>
        <w:r w:rsidRPr="0084568A">
          <w:rPr>
            <w:noProof/>
            <w:webHidden/>
            <w:color w:val="auto"/>
          </w:rPr>
          <w:fldChar w:fldCharType="separate"/>
        </w:r>
        <w:r w:rsidR="00404807">
          <w:rPr>
            <w:noProof/>
            <w:webHidden/>
            <w:color w:val="auto"/>
          </w:rPr>
          <w:t>20</w:t>
        </w:r>
        <w:r w:rsidRPr="0084568A">
          <w:rPr>
            <w:noProof/>
            <w:webHidden/>
            <w:color w:val="auto"/>
          </w:rPr>
          <w:fldChar w:fldCharType="end"/>
        </w:r>
      </w:hyperlink>
    </w:p>
    <w:p w14:paraId="2570C0D2" w14:textId="5E144587" w:rsidR="00446C71" w:rsidRPr="0084568A" w:rsidRDefault="00446C71">
      <w:pPr>
        <w:pStyle w:val="TOC1"/>
        <w:rPr>
          <w:rFonts w:eastAsiaTheme="minorEastAsia"/>
          <w:b w:val="0"/>
          <w:noProof/>
          <w:color w:val="auto"/>
          <w:sz w:val="22"/>
          <w:szCs w:val="22"/>
          <w:lang w:eastAsia="en-GB"/>
        </w:rPr>
      </w:pPr>
      <w:hyperlink w:anchor="_Toc156983949" w:history="1">
        <w:r w:rsidRPr="0084568A">
          <w:rPr>
            <w:rStyle w:val="Hyperlink"/>
            <w:noProof/>
            <w:color w:val="auto"/>
          </w:rPr>
          <w:t>12.</w:t>
        </w:r>
        <w:r w:rsidRPr="0084568A">
          <w:rPr>
            <w:rFonts w:eastAsiaTheme="minorEastAsia"/>
            <w:b w:val="0"/>
            <w:noProof/>
            <w:color w:val="auto"/>
            <w:sz w:val="22"/>
            <w:szCs w:val="22"/>
            <w:lang w:eastAsia="en-GB"/>
          </w:rPr>
          <w:tab/>
        </w:r>
        <w:r w:rsidRPr="0084568A">
          <w:rPr>
            <w:rStyle w:val="Hyperlink"/>
            <w:noProof/>
            <w:color w:val="auto"/>
          </w:rPr>
          <w:t>Equality Impact Assessment</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_Toc156983949 \h </w:instrText>
        </w:r>
        <w:r w:rsidRPr="0084568A">
          <w:rPr>
            <w:noProof/>
            <w:webHidden/>
            <w:color w:val="auto"/>
          </w:rPr>
        </w:r>
        <w:r w:rsidRPr="0084568A">
          <w:rPr>
            <w:noProof/>
            <w:webHidden/>
            <w:color w:val="auto"/>
          </w:rPr>
          <w:fldChar w:fldCharType="separate"/>
        </w:r>
        <w:r w:rsidR="00404807">
          <w:rPr>
            <w:noProof/>
            <w:webHidden/>
            <w:color w:val="auto"/>
          </w:rPr>
          <w:t>21</w:t>
        </w:r>
        <w:r w:rsidRPr="0084568A">
          <w:rPr>
            <w:noProof/>
            <w:webHidden/>
            <w:color w:val="auto"/>
          </w:rPr>
          <w:fldChar w:fldCharType="end"/>
        </w:r>
      </w:hyperlink>
    </w:p>
    <w:p w14:paraId="71A1F833" w14:textId="33EB6863" w:rsidR="00446C71" w:rsidRPr="0084568A" w:rsidRDefault="00446C71">
      <w:pPr>
        <w:pStyle w:val="TOC1"/>
        <w:rPr>
          <w:rFonts w:eastAsiaTheme="minorEastAsia"/>
          <w:b w:val="0"/>
          <w:noProof/>
          <w:color w:val="auto"/>
          <w:sz w:val="22"/>
          <w:szCs w:val="22"/>
          <w:lang w:eastAsia="en-GB"/>
        </w:rPr>
      </w:pPr>
      <w:hyperlink w:anchor="_Toc156983950" w:history="1">
        <w:r w:rsidRPr="0084568A">
          <w:rPr>
            <w:rStyle w:val="Hyperlink"/>
            <w:noProof/>
            <w:color w:val="auto"/>
          </w:rPr>
          <w:t>13.</w:t>
        </w:r>
        <w:r w:rsidRPr="0084568A">
          <w:rPr>
            <w:rFonts w:eastAsiaTheme="minorEastAsia"/>
            <w:b w:val="0"/>
            <w:noProof/>
            <w:color w:val="auto"/>
            <w:sz w:val="22"/>
            <w:szCs w:val="22"/>
            <w:lang w:eastAsia="en-GB"/>
          </w:rPr>
          <w:tab/>
        </w:r>
        <w:r w:rsidRPr="0084568A">
          <w:rPr>
            <w:rStyle w:val="Hyperlink"/>
            <w:noProof/>
            <w:color w:val="auto"/>
          </w:rPr>
          <w:t>Appendix A - Equality Impact Assessment</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_Toc156983950 \h </w:instrText>
        </w:r>
        <w:r w:rsidRPr="0084568A">
          <w:rPr>
            <w:noProof/>
            <w:webHidden/>
            <w:color w:val="auto"/>
          </w:rPr>
        </w:r>
        <w:r w:rsidRPr="0084568A">
          <w:rPr>
            <w:noProof/>
            <w:webHidden/>
            <w:color w:val="auto"/>
          </w:rPr>
          <w:fldChar w:fldCharType="separate"/>
        </w:r>
        <w:r w:rsidR="00404807">
          <w:rPr>
            <w:noProof/>
            <w:webHidden/>
            <w:color w:val="auto"/>
          </w:rPr>
          <w:t>22</w:t>
        </w:r>
        <w:r w:rsidRPr="0084568A">
          <w:rPr>
            <w:noProof/>
            <w:webHidden/>
            <w:color w:val="auto"/>
          </w:rPr>
          <w:fldChar w:fldCharType="end"/>
        </w:r>
      </w:hyperlink>
    </w:p>
    <w:p w14:paraId="6DBBBA68" w14:textId="71980B35" w:rsidR="00446C71" w:rsidRPr="0084568A" w:rsidRDefault="00446C71">
      <w:pPr>
        <w:pStyle w:val="TOC1"/>
        <w:rPr>
          <w:rFonts w:eastAsiaTheme="minorEastAsia"/>
          <w:b w:val="0"/>
          <w:noProof/>
          <w:color w:val="auto"/>
          <w:sz w:val="22"/>
          <w:szCs w:val="22"/>
          <w:lang w:eastAsia="en-GB"/>
        </w:rPr>
      </w:pPr>
      <w:hyperlink w:anchor="_Toc156983951" w:history="1">
        <w:r w:rsidRPr="0084568A">
          <w:rPr>
            <w:rStyle w:val="Hyperlink"/>
            <w:noProof/>
            <w:color w:val="auto"/>
          </w:rPr>
          <w:t>14.</w:t>
        </w:r>
        <w:r w:rsidRPr="0084568A">
          <w:rPr>
            <w:rFonts w:eastAsiaTheme="minorEastAsia"/>
            <w:b w:val="0"/>
            <w:noProof/>
            <w:color w:val="auto"/>
            <w:sz w:val="22"/>
            <w:szCs w:val="22"/>
            <w:lang w:eastAsia="en-GB"/>
          </w:rPr>
          <w:tab/>
        </w:r>
        <w:r w:rsidRPr="0084568A">
          <w:rPr>
            <w:rStyle w:val="Hyperlink"/>
            <w:noProof/>
            <w:color w:val="auto"/>
          </w:rPr>
          <w:t>Appendix B – Safeguarding Supervision Contract</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_Toc156983951 \h </w:instrText>
        </w:r>
        <w:r w:rsidRPr="0084568A">
          <w:rPr>
            <w:noProof/>
            <w:webHidden/>
            <w:color w:val="auto"/>
          </w:rPr>
        </w:r>
        <w:r w:rsidRPr="0084568A">
          <w:rPr>
            <w:noProof/>
            <w:webHidden/>
            <w:color w:val="auto"/>
          </w:rPr>
          <w:fldChar w:fldCharType="separate"/>
        </w:r>
        <w:r w:rsidR="00404807">
          <w:rPr>
            <w:noProof/>
            <w:webHidden/>
            <w:color w:val="auto"/>
          </w:rPr>
          <w:t>2</w:t>
        </w:r>
        <w:r w:rsidRPr="0084568A">
          <w:rPr>
            <w:noProof/>
            <w:webHidden/>
            <w:color w:val="auto"/>
          </w:rPr>
          <w:fldChar w:fldCharType="end"/>
        </w:r>
      </w:hyperlink>
      <w:r w:rsidR="00D966DC">
        <w:rPr>
          <w:noProof/>
          <w:color w:val="auto"/>
        </w:rPr>
        <w:t>4</w:t>
      </w:r>
    </w:p>
    <w:p w14:paraId="55EB079D" w14:textId="4A3B2BD5" w:rsidR="00446C71" w:rsidRPr="0084568A" w:rsidRDefault="00446C71">
      <w:pPr>
        <w:pStyle w:val="TOC1"/>
        <w:rPr>
          <w:rFonts w:eastAsiaTheme="minorEastAsia"/>
          <w:b w:val="0"/>
          <w:noProof/>
          <w:color w:val="auto"/>
          <w:sz w:val="22"/>
          <w:szCs w:val="22"/>
          <w:lang w:eastAsia="en-GB"/>
        </w:rPr>
      </w:pPr>
      <w:hyperlink w:anchor="_Toc156983952" w:history="1">
        <w:r w:rsidRPr="0084568A">
          <w:rPr>
            <w:rStyle w:val="Hyperlink"/>
            <w:noProof/>
            <w:color w:val="auto"/>
          </w:rPr>
          <w:t>15.</w:t>
        </w:r>
        <w:r w:rsidRPr="0084568A">
          <w:rPr>
            <w:rFonts w:eastAsiaTheme="minorEastAsia"/>
            <w:b w:val="0"/>
            <w:noProof/>
            <w:color w:val="auto"/>
            <w:sz w:val="22"/>
            <w:szCs w:val="22"/>
            <w:lang w:eastAsia="en-GB"/>
          </w:rPr>
          <w:tab/>
        </w:r>
        <w:r w:rsidRPr="0084568A">
          <w:rPr>
            <w:rStyle w:val="Hyperlink"/>
            <w:noProof/>
            <w:color w:val="auto"/>
          </w:rPr>
          <w:t>Appendix C – Safeguarding Supervision Record</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_Toc156983952 \h </w:instrText>
        </w:r>
        <w:r w:rsidRPr="0084568A">
          <w:rPr>
            <w:noProof/>
            <w:webHidden/>
            <w:color w:val="auto"/>
          </w:rPr>
        </w:r>
        <w:r w:rsidRPr="0084568A">
          <w:rPr>
            <w:noProof/>
            <w:webHidden/>
            <w:color w:val="auto"/>
          </w:rPr>
          <w:fldChar w:fldCharType="separate"/>
        </w:r>
        <w:r w:rsidR="00404807">
          <w:rPr>
            <w:noProof/>
            <w:webHidden/>
            <w:color w:val="auto"/>
          </w:rPr>
          <w:t>2</w:t>
        </w:r>
        <w:r w:rsidRPr="0084568A">
          <w:rPr>
            <w:noProof/>
            <w:webHidden/>
            <w:color w:val="auto"/>
          </w:rPr>
          <w:fldChar w:fldCharType="end"/>
        </w:r>
      </w:hyperlink>
      <w:r w:rsidR="003B75FA">
        <w:rPr>
          <w:noProof/>
          <w:color w:val="auto"/>
        </w:rPr>
        <w:t>5</w:t>
      </w:r>
    </w:p>
    <w:p w14:paraId="348FF82A" w14:textId="2B09F2AF" w:rsidR="00446C71" w:rsidRPr="0084568A" w:rsidRDefault="00446C71">
      <w:pPr>
        <w:pStyle w:val="TOC1"/>
        <w:rPr>
          <w:rFonts w:eastAsiaTheme="minorEastAsia"/>
          <w:b w:val="0"/>
          <w:noProof/>
          <w:color w:val="auto"/>
          <w:sz w:val="22"/>
          <w:szCs w:val="22"/>
          <w:lang w:eastAsia="en-GB"/>
        </w:rPr>
      </w:pPr>
      <w:hyperlink w:anchor="_Toc156983953" w:history="1">
        <w:r w:rsidRPr="0084568A">
          <w:rPr>
            <w:rStyle w:val="Hyperlink"/>
            <w:noProof/>
            <w:color w:val="auto"/>
          </w:rPr>
          <w:t>16.</w:t>
        </w:r>
        <w:r w:rsidRPr="0084568A">
          <w:rPr>
            <w:rFonts w:eastAsiaTheme="minorEastAsia"/>
            <w:b w:val="0"/>
            <w:noProof/>
            <w:color w:val="auto"/>
            <w:sz w:val="22"/>
            <w:szCs w:val="22"/>
            <w:lang w:eastAsia="en-GB"/>
          </w:rPr>
          <w:tab/>
        </w:r>
        <w:r w:rsidRPr="0084568A">
          <w:rPr>
            <w:rStyle w:val="Hyperlink"/>
            <w:noProof/>
            <w:color w:val="auto"/>
          </w:rPr>
          <w:t>Appendix D - Group Safeguarding Supervision</w:t>
        </w:r>
        <w:r w:rsidRPr="0084568A">
          <w:rPr>
            <w:rStyle w:val="Hyperlink"/>
            <w:noProof/>
            <w:color w:val="auto"/>
            <w:spacing w:val="-7"/>
          </w:rPr>
          <w:t xml:space="preserve"> </w:t>
        </w:r>
        <w:r w:rsidRPr="0084568A">
          <w:rPr>
            <w:rStyle w:val="Hyperlink"/>
            <w:noProof/>
            <w:color w:val="auto"/>
          </w:rPr>
          <w:t>Record</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_Toc156983953 \h </w:instrText>
        </w:r>
        <w:r w:rsidRPr="0084568A">
          <w:rPr>
            <w:noProof/>
            <w:webHidden/>
            <w:color w:val="auto"/>
          </w:rPr>
        </w:r>
        <w:r w:rsidRPr="0084568A">
          <w:rPr>
            <w:noProof/>
            <w:webHidden/>
            <w:color w:val="auto"/>
          </w:rPr>
          <w:fldChar w:fldCharType="separate"/>
        </w:r>
        <w:r w:rsidR="00404807">
          <w:rPr>
            <w:noProof/>
            <w:webHidden/>
            <w:color w:val="auto"/>
          </w:rPr>
          <w:t>2</w:t>
        </w:r>
        <w:r w:rsidRPr="0084568A">
          <w:rPr>
            <w:noProof/>
            <w:webHidden/>
            <w:color w:val="auto"/>
          </w:rPr>
          <w:fldChar w:fldCharType="end"/>
        </w:r>
      </w:hyperlink>
      <w:r w:rsidR="003B75FA">
        <w:rPr>
          <w:noProof/>
          <w:color w:val="auto"/>
        </w:rPr>
        <w:t>6</w:t>
      </w:r>
    </w:p>
    <w:p w14:paraId="12302CD7" w14:textId="70EAF31B" w:rsidR="00446C71" w:rsidRPr="0084568A" w:rsidRDefault="00446C71">
      <w:pPr>
        <w:pStyle w:val="TOC1"/>
        <w:rPr>
          <w:rFonts w:eastAsiaTheme="minorEastAsia"/>
          <w:b w:val="0"/>
          <w:noProof/>
          <w:color w:val="auto"/>
          <w:sz w:val="22"/>
          <w:szCs w:val="22"/>
          <w:lang w:eastAsia="en-GB"/>
        </w:rPr>
      </w:pPr>
      <w:hyperlink w:anchor="_Toc156983954" w:history="1">
        <w:r w:rsidRPr="0084568A">
          <w:rPr>
            <w:rStyle w:val="Hyperlink"/>
            <w:noProof/>
            <w:color w:val="auto"/>
          </w:rPr>
          <w:t>17.</w:t>
        </w:r>
        <w:r w:rsidRPr="0084568A">
          <w:rPr>
            <w:rFonts w:eastAsiaTheme="minorEastAsia"/>
            <w:b w:val="0"/>
            <w:noProof/>
            <w:color w:val="auto"/>
            <w:sz w:val="22"/>
            <w:szCs w:val="22"/>
            <w:lang w:eastAsia="en-GB"/>
          </w:rPr>
          <w:tab/>
        </w:r>
        <w:r w:rsidRPr="0084568A">
          <w:rPr>
            <w:rStyle w:val="Hyperlink"/>
            <w:noProof/>
            <w:color w:val="auto"/>
          </w:rPr>
          <w:t>Appendix E - Safeguarding Supervisor Guidance Tool</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_Toc156983954 \h </w:instrText>
        </w:r>
        <w:r w:rsidRPr="0084568A">
          <w:rPr>
            <w:noProof/>
            <w:webHidden/>
            <w:color w:val="auto"/>
          </w:rPr>
        </w:r>
        <w:r w:rsidRPr="0084568A">
          <w:rPr>
            <w:noProof/>
            <w:webHidden/>
            <w:color w:val="auto"/>
          </w:rPr>
          <w:fldChar w:fldCharType="separate"/>
        </w:r>
        <w:r w:rsidR="00404807">
          <w:rPr>
            <w:noProof/>
            <w:webHidden/>
            <w:color w:val="auto"/>
          </w:rPr>
          <w:t>2</w:t>
        </w:r>
        <w:r w:rsidRPr="0084568A">
          <w:rPr>
            <w:noProof/>
            <w:webHidden/>
            <w:color w:val="auto"/>
          </w:rPr>
          <w:fldChar w:fldCharType="end"/>
        </w:r>
      </w:hyperlink>
      <w:r w:rsidR="003B75FA">
        <w:rPr>
          <w:noProof/>
          <w:color w:val="auto"/>
        </w:rPr>
        <w:t>7</w:t>
      </w:r>
    </w:p>
    <w:p w14:paraId="5D34F5D1" w14:textId="61A75A1D" w:rsidR="00446C71" w:rsidRPr="0084568A" w:rsidRDefault="00446C71">
      <w:pPr>
        <w:pStyle w:val="TOC1"/>
        <w:rPr>
          <w:rFonts w:eastAsiaTheme="minorEastAsia"/>
          <w:b w:val="0"/>
          <w:noProof/>
          <w:color w:val="auto"/>
          <w:sz w:val="22"/>
          <w:szCs w:val="22"/>
          <w:lang w:eastAsia="en-GB"/>
        </w:rPr>
      </w:pPr>
      <w:hyperlink w:anchor="_Toc156983955" w:history="1">
        <w:r w:rsidRPr="0084568A">
          <w:rPr>
            <w:rStyle w:val="Hyperlink"/>
            <w:noProof/>
            <w:color w:val="auto"/>
          </w:rPr>
          <w:t>18.</w:t>
        </w:r>
        <w:r w:rsidRPr="0084568A">
          <w:rPr>
            <w:rFonts w:eastAsiaTheme="minorEastAsia"/>
            <w:b w:val="0"/>
            <w:noProof/>
            <w:color w:val="auto"/>
            <w:sz w:val="22"/>
            <w:szCs w:val="22"/>
            <w:lang w:eastAsia="en-GB"/>
          </w:rPr>
          <w:tab/>
        </w:r>
        <w:r w:rsidRPr="0084568A">
          <w:rPr>
            <w:rStyle w:val="Hyperlink"/>
            <w:noProof/>
            <w:color w:val="auto"/>
          </w:rPr>
          <w:t>Appendix F – Resolution of professional Disagreement</w:t>
        </w:r>
        <w:r w:rsidRPr="0084568A">
          <w:rPr>
            <w:noProof/>
            <w:webHidden/>
            <w:color w:val="auto"/>
          </w:rPr>
          <w:tab/>
        </w:r>
        <w:r w:rsidRPr="0084568A">
          <w:rPr>
            <w:noProof/>
            <w:webHidden/>
            <w:color w:val="auto"/>
          </w:rPr>
          <w:fldChar w:fldCharType="begin"/>
        </w:r>
        <w:r w:rsidRPr="0084568A">
          <w:rPr>
            <w:noProof/>
            <w:webHidden/>
            <w:color w:val="auto"/>
          </w:rPr>
          <w:instrText xml:space="preserve"> PAGEREF _Toc156983955 \h </w:instrText>
        </w:r>
        <w:r w:rsidRPr="0084568A">
          <w:rPr>
            <w:noProof/>
            <w:webHidden/>
            <w:color w:val="auto"/>
          </w:rPr>
        </w:r>
        <w:r w:rsidRPr="0084568A">
          <w:rPr>
            <w:noProof/>
            <w:webHidden/>
            <w:color w:val="auto"/>
          </w:rPr>
          <w:fldChar w:fldCharType="separate"/>
        </w:r>
        <w:r w:rsidR="00404807">
          <w:rPr>
            <w:noProof/>
            <w:webHidden/>
            <w:color w:val="auto"/>
          </w:rPr>
          <w:t>2</w:t>
        </w:r>
        <w:r w:rsidRPr="0084568A">
          <w:rPr>
            <w:noProof/>
            <w:webHidden/>
            <w:color w:val="auto"/>
          </w:rPr>
          <w:fldChar w:fldCharType="end"/>
        </w:r>
      </w:hyperlink>
      <w:r w:rsidR="003B75FA">
        <w:rPr>
          <w:noProof/>
          <w:color w:val="auto"/>
        </w:rPr>
        <w:t>8</w:t>
      </w:r>
    </w:p>
    <w:p w14:paraId="53C7383A" w14:textId="3EE5B38D" w:rsidR="00446C71" w:rsidRPr="0084568A" w:rsidRDefault="00446C71">
      <w:pPr>
        <w:pStyle w:val="TOC1"/>
        <w:rPr>
          <w:rFonts w:eastAsiaTheme="minorEastAsia"/>
          <w:b w:val="0"/>
          <w:noProof/>
          <w:color w:val="auto"/>
          <w:sz w:val="22"/>
          <w:szCs w:val="22"/>
          <w:lang w:eastAsia="en-GB"/>
        </w:rPr>
      </w:pPr>
      <w:hyperlink w:anchor="_Toc156983956" w:history="1">
        <w:r w:rsidRPr="0084568A">
          <w:rPr>
            <w:rStyle w:val="Hyperlink"/>
            <w:noProof/>
            <w:color w:val="auto"/>
          </w:rPr>
          <w:t>19.</w:t>
        </w:r>
        <w:r w:rsidRPr="0084568A">
          <w:rPr>
            <w:rFonts w:eastAsiaTheme="minorEastAsia"/>
            <w:b w:val="0"/>
            <w:noProof/>
            <w:color w:val="auto"/>
            <w:sz w:val="22"/>
            <w:szCs w:val="22"/>
            <w:lang w:eastAsia="en-GB"/>
          </w:rPr>
          <w:tab/>
        </w:r>
        <w:r w:rsidRPr="0084568A">
          <w:rPr>
            <w:rStyle w:val="Hyperlink"/>
            <w:noProof/>
            <w:color w:val="auto"/>
          </w:rPr>
          <w:t>Appendix G- Evaluation Form</w:t>
        </w:r>
        <w:r w:rsidRPr="0084568A">
          <w:rPr>
            <w:noProof/>
            <w:webHidden/>
            <w:color w:val="auto"/>
          </w:rPr>
          <w:tab/>
        </w:r>
      </w:hyperlink>
      <w:r w:rsidR="003B75FA">
        <w:rPr>
          <w:noProof/>
          <w:color w:val="auto"/>
        </w:rPr>
        <w:t>29</w:t>
      </w:r>
    </w:p>
    <w:p w14:paraId="18D709B7" w14:textId="1CC4F917" w:rsidR="00F40D75" w:rsidRPr="0084568A" w:rsidRDefault="00F40D75" w:rsidP="00D06C69">
      <w:pPr>
        <w:spacing w:before="0" w:after="120"/>
        <w:ind w:left="0"/>
        <w:rPr>
          <w:rFonts w:ascii="AppleSystemUIFont" w:hAnsi="AppleSystemUIFont" w:cs="AppleSystemUIFont"/>
          <w:color w:val="auto"/>
          <w:sz w:val="26"/>
          <w:szCs w:val="26"/>
        </w:rPr>
      </w:pPr>
      <w:r w:rsidRPr="0084568A">
        <w:rPr>
          <w:rFonts w:ascii="AppleSystemUIFont" w:hAnsi="AppleSystemUIFont" w:cs="AppleSystemUIFont"/>
          <w:b/>
          <w:color w:val="auto"/>
          <w:sz w:val="26"/>
          <w:szCs w:val="26"/>
        </w:rPr>
        <w:fldChar w:fldCharType="end"/>
      </w:r>
      <w:r w:rsidRPr="0084568A">
        <w:rPr>
          <w:rFonts w:ascii="AppleSystemUIFont" w:hAnsi="AppleSystemUIFont" w:cs="AppleSystemUIFont"/>
          <w:color w:val="auto"/>
          <w:sz w:val="26"/>
          <w:szCs w:val="26"/>
        </w:rPr>
        <w:br w:type="page"/>
      </w:r>
    </w:p>
    <w:p w14:paraId="0C9C7C90" w14:textId="77777777" w:rsidR="00F40D75" w:rsidRPr="0084568A" w:rsidRDefault="00F40D75" w:rsidP="0084568A">
      <w:pPr>
        <w:pStyle w:val="Heading2"/>
        <w:numPr>
          <w:ilvl w:val="0"/>
          <w:numId w:val="22"/>
        </w:numPr>
      </w:pPr>
      <w:bookmarkStart w:id="1" w:name="_Toc108099461"/>
      <w:bookmarkStart w:id="2" w:name="_Toc156983937"/>
      <w:bookmarkEnd w:id="0"/>
      <w:r w:rsidRPr="0084568A">
        <w:lastRenderedPageBreak/>
        <w:t>Introduction</w:t>
      </w:r>
      <w:bookmarkEnd w:id="1"/>
      <w:bookmarkEnd w:id="2"/>
    </w:p>
    <w:p w14:paraId="3F5A4799" w14:textId="77777777" w:rsidR="006A4D20" w:rsidRPr="0084568A" w:rsidRDefault="006A4D20" w:rsidP="006A2E9F">
      <w:pPr>
        <w:pStyle w:val="Style1"/>
        <w:rPr>
          <w:color w:val="auto"/>
        </w:rPr>
      </w:pPr>
      <w:bookmarkStart w:id="3" w:name="_Toc89326545"/>
      <w:r w:rsidRPr="0084568A">
        <w:rPr>
          <w:color w:val="auto"/>
        </w:rPr>
        <w:t xml:space="preserve">Staff wellbeing matters to Mid and South Essex Integrated Care Board. We recognise that our staff are our most </w:t>
      </w:r>
      <w:bookmarkStart w:id="4" w:name="_Int_Hl6zkdiP"/>
      <w:r w:rsidRPr="0084568A">
        <w:rPr>
          <w:color w:val="auto"/>
        </w:rPr>
        <w:t>important resource</w:t>
      </w:r>
      <w:bookmarkEnd w:id="4"/>
      <w:r w:rsidRPr="0084568A">
        <w:rPr>
          <w:color w:val="auto"/>
        </w:rPr>
        <w:t xml:space="preserve"> in bringing our vision of excellence in care to reality. We also recognise our responsibility to take all reasonable steps to promote a culture of safety, equality, and protection and to protect people from harm, abuse, or exploitation. We are committed to ensuring we provide an environment that promotes wellbeing both within our workforce and in service delivery.</w:t>
      </w:r>
    </w:p>
    <w:p w14:paraId="057980BE" w14:textId="77777777" w:rsidR="006A4D20" w:rsidRPr="0084568A" w:rsidRDefault="006A4D20" w:rsidP="006A4D20">
      <w:pPr>
        <w:pStyle w:val="Style1"/>
        <w:rPr>
          <w:color w:val="auto"/>
        </w:rPr>
      </w:pPr>
      <w:r w:rsidRPr="0084568A">
        <w:rPr>
          <w:color w:val="auto"/>
        </w:rPr>
        <w:t>The emotional impact of safeguarding work has been recognised for many years (</w:t>
      </w:r>
      <w:bookmarkStart w:id="5" w:name="_Hlk141694557"/>
      <w:r w:rsidRPr="0084568A">
        <w:rPr>
          <w:color w:val="auto"/>
        </w:rPr>
        <w:t>Morrison 1990; Ferguson 2005</w:t>
      </w:r>
      <w:bookmarkEnd w:id="5"/>
      <w:r w:rsidRPr="0084568A">
        <w:rPr>
          <w:color w:val="auto"/>
        </w:rPr>
        <w:t>). Working to ensure children and adults are protected from harm is demanding work that can be distressing and stressful. It requires sound professional judgments to be made. Many of the inquiries into child and adult deaths and serious incidents involving children and adults have demonstrated insufficiencies</w:t>
      </w:r>
      <w:r w:rsidRPr="0084568A" w:rsidDel="00AC7F9E">
        <w:rPr>
          <w:color w:val="auto"/>
        </w:rPr>
        <w:t xml:space="preserve"> </w:t>
      </w:r>
      <w:r w:rsidRPr="0084568A">
        <w:rPr>
          <w:color w:val="auto"/>
        </w:rPr>
        <w:t xml:space="preserve">in the effectiveness of professionals involved in their care. This has been in part attributed to not receiving appropriate supervision support. </w:t>
      </w:r>
    </w:p>
    <w:p w14:paraId="214CB4E5" w14:textId="77777777" w:rsidR="006A4D20" w:rsidRPr="0084568A" w:rsidRDefault="006A4D20" w:rsidP="006A4D20">
      <w:pPr>
        <w:pStyle w:val="Style1"/>
        <w:rPr>
          <w:color w:val="auto"/>
        </w:rPr>
      </w:pPr>
      <w:r w:rsidRPr="0084568A">
        <w:rPr>
          <w:color w:val="auto"/>
        </w:rPr>
        <w:t xml:space="preserve">Supervision for safeguarding activity is required at all levels within an organisation and should be available for all staff who potentially </w:t>
      </w:r>
      <w:bookmarkStart w:id="6" w:name="_Int_kwSLnxkk"/>
      <w:proofErr w:type="gramStart"/>
      <w:r w:rsidRPr="0084568A">
        <w:rPr>
          <w:color w:val="auto"/>
        </w:rPr>
        <w:t>come into contact with</w:t>
      </w:r>
      <w:bookmarkEnd w:id="6"/>
      <w:proofErr w:type="gramEnd"/>
      <w:r w:rsidRPr="0084568A">
        <w:rPr>
          <w:color w:val="auto"/>
        </w:rPr>
        <w:t xml:space="preserve"> children and adults. It should be a separate function from individual line management and performance monitoring. Safeguarding supervision delivered by professionals experienced in the field of safeguarding has proven to be fundamental in supporting frontline practitioners in delivering high quality care (Laming 2003, Department for Education 2011, Local Government Association 2020). Working Together to Safeguard Children (2018) provides the statutory framework for safeguarding and promoting the welfare of children and highlights the importance of reflection through safeguarding supervision. The Care Act (2014) and accompanying Statutory Guidance (2016) provides the statutory framework for safeguarding and promoting the welfare of adults.</w:t>
      </w:r>
    </w:p>
    <w:p w14:paraId="6A6353F0" w14:textId="5A9A9B45" w:rsidR="00F40D75" w:rsidRPr="0084568A" w:rsidRDefault="006A4D20" w:rsidP="006A4D20">
      <w:pPr>
        <w:pStyle w:val="Style1"/>
        <w:rPr>
          <w:color w:val="auto"/>
        </w:rPr>
      </w:pPr>
      <w:r w:rsidRPr="0084568A">
        <w:rPr>
          <w:color w:val="auto"/>
        </w:rPr>
        <w:t xml:space="preserve">To demonstrate our commitment to creating a culture that values the importance of safeguarding supervision we have put systems in place to ensure all MSE ICB staff with a patient facing role have access to restorative safeguarding supervision. We also have systems in place to assure all provider services we commission have their own effective safeguarding supervision systems and policies in place. </w:t>
      </w:r>
      <w:bookmarkEnd w:id="3"/>
    </w:p>
    <w:p w14:paraId="7F97FDCB" w14:textId="77777777" w:rsidR="00F40D75" w:rsidRPr="0084568A" w:rsidRDefault="00F40D75" w:rsidP="0084568A">
      <w:pPr>
        <w:pStyle w:val="Heading2"/>
      </w:pPr>
      <w:bookmarkStart w:id="7" w:name="_Toc108099462"/>
      <w:bookmarkStart w:id="8" w:name="_Toc156983938"/>
      <w:r w:rsidRPr="0084568A">
        <w:t>Purpose / Policy Statement</w:t>
      </w:r>
      <w:bookmarkEnd w:id="7"/>
      <w:bookmarkEnd w:id="8"/>
    </w:p>
    <w:p w14:paraId="04F04C43" w14:textId="2C97DC84" w:rsidR="00F40D75" w:rsidRPr="0084568A" w:rsidRDefault="006A4D20" w:rsidP="006A2E9F">
      <w:pPr>
        <w:rPr>
          <w:color w:val="auto"/>
        </w:rPr>
      </w:pPr>
      <w:r w:rsidRPr="0084568A">
        <w:rPr>
          <w:color w:val="auto"/>
        </w:rPr>
        <w:t xml:space="preserve">Effective supervision promotes good standards of practice. This policy has been written to be consistent with national and local policies and procedures and in particular, Southend, Essex &amp; Thurrock (SET) Safeguarding and Child Protection Procedures and SET Safeguarding Adult Guidelines. The purpose of this policy is </w:t>
      </w:r>
    </w:p>
    <w:p w14:paraId="3336BC14" w14:textId="77777777" w:rsidR="006A4D20" w:rsidRPr="0084568A" w:rsidRDefault="006A4D20" w:rsidP="004D16BA">
      <w:pPr>
        <w:pStyle w:val="ListParagraph"/>
        <w:rPr>
          <w:color w:val="auto"/>
        </w:rPr>
      </w:pPr>
      <w:r w:rsidRPr="0084568A">
        <w:rPr>
          <w:color w:val="auto"/>
        </w:rPr>
        <w:lastRenderedPageBreak/>
        <w:t xml:space="preserve">To promote good standards of safeguarding supervision practice. </w:t>
      </w:r>
    </w:p>
    <w:p w14:paraId="4DA68B38" w14:textId="033360E1" w:rsidR="00F40D75" w:rsidRPr="0084568A" w:rsidRDefault="006A4D20" w:rsidP="004D16BA">
      <w:pPr>
        <w:pStyle w:val="ListParagraph"/>
        <w:rPr>
          <w:color w:val="auto"/>
        </w:rPr>
      </w:pPr>
      <w:r w:rsidRPr="0084568A">
        <w:rPr>
          <w:color w:val="auto"/>
        </w:rPr>
        <w:t>To promote and develop a culture that values and engages in regular safeguarding supervision.</w:t>
      </w:r>
    </w:p>
    <w:p w14:paraId="0937CEB8" w14:textId="77777777" w:rsidR="00F40D75" w:rsidRPr="0084568A" w:rsidRDefault="00F40D75" w:rsidP="0084568A">
      <w:pPr>
        <w:pStyle w:val="Heading2"/>
      </w:pPr>
      <w:bookmarkStart w:id="9" w:name="_Toc108099463"/>
      <w:bookmarkStart w:id="10" w:name="_Toc156983939"/>
      <w:r w:rsidRPr="0084568A">
        <w:t>Scope</w:t>
      </w:r>
      <w:bookmarkEnd w:id="9"/>
      <w:bookmarkEnd w:id="10"/>
    </w:p>
    <w:p w14:paraId="760F799C" w14:textId="77777777" w:rsidR="006A4D20" w:rsidRPr="0084568A" w:rsidRDefault="006A4D20" w:rsidP="006A4D20">
      <w:pPr>
        <w:pStyle w:val="Style1"/>
        <w:rPr>
          <w:color w:val="auto"/>
        </w:rPr>
      </w:pPr>
      <w:r w:rsidRPr="0084568A">
        <w:rPr>
          <w:color w:val="auto"/>
        </w:rPr>
        <w:t xml:space="preserve">This policy is applicable to all staff employed within the ICB who receive or deliver safeguarding supervision and will include those staff who are employed on a permanent, temporary, voluntary, contract, self-employed, bank or agency basis. The above will be referred to as ‘all staff’ in the policy. </w:t>
      </w:r>
    </w:p>
    <w:p w14:paraId="3D02277C" w14:textId="3C80F9E8" w:rsidR="00F40D75" w:rsidRPr="0084568A" w:rsidRDefault="006A4D20" w:rsidP="006A4D20">
      <w:pPr>
        <w:pStyle w:val="Style1"/>
        <w:rPr>
          <w:color w:val="auto"/>
        </w:rPr>
      </w:pPr>
      <w:r w:rsidRPr="0084568A">
        <w:rPr>
          <w:color w:val="auto"/>
        </w:rPr>
        <w:t xml:space="preserve">This policy covers Deputy/Associate Designated Professionals and other Safeguarding Professionals within the ICB Safeguarding Team such as Named Health Professionals who may not otherwise have a clear pathway for supervision. </w:t>
      </w:r>
    </w:p>
    <w:p w14:paraId="16B19432" w14:textId="77777777" w:rsidR="00F40D75" w:rsidRPr="0084568A" w:rsidRDefault="00F40D75" w:rsidP="0084568A">
      <w:pPr>
        <w:pStyle w:val="Heading2"/>
      </w:pPr>
      <w:bookmarkStart w:id="11" w:name="_Toc108099464"/>
      <w:bookmarkStart w:id="12" w:name="_Toc156983940"/>
      <w:r w:rsidRPr="0084568A">
        <w:t>Definitions</w:t>
      </w:r>
      <w:bookmarkEnd w:id="11"/>
      <w:bookmarkEnd w:id="12"/>
    </w:p>
    <w:p w14:paraId="358EF4F7" w14:textId="5FD8D65E" w:rsidR="00F40D75" w:rsidRPr="0084568A" w:rsidRDefault="006A4D20" w:rsidP="00D06C69">
      <w:pPr>
        <w:pStyle w:val="ListParagraph"/>
        <w:numPr>
          <w:ilvl w:val="0"/>
          <w:numId w:val="23"/>
        </w:numPr>
        <w:spacing w:before="0" w:after="40"/>
        <w:ind w:left="1418" w:hanging="283"/>
        <w:contextualSpacing w:val="0"/>
        <w:rPr>
          <w:color w:val="auto"/>
        </w:rPr>
      </w:pPr>
      <w:r w:rsidRPr="00A5230C">
        <w:rPr>
          <w:b/>
          <w:bCs/>
          <w:color w:val="auto"/>
        </w:rPr>
        <w:t>Safeguarding Supervision</w:t>
      </w:r>
      <w:r w:rsidRPr="0084568A">
        <w:rPr>
          <w:color w:val="auto"/>
        </w:rPr>
        <w:t xml:space="preserve"> - Supervision enables practitioners to reflect on individual practice, with the support of a supervisor. Through reflection, practitioners can further develop knowledge and skills and enhance understanding of their own practice. Supervision may be provided on a one-to-one basis, within a group setting or ad-hoc. Safeguarding supervision differs to peer review and appraisal. Safeguarding supervision is defined as:</w:t>
      </w:r>
    </w:p>
    <w:p w14:paraId="31FE5558" w14:textId="005C516F" w:rsidR="006A4D20" w:rsidRPr="0084568A" w:rsidRDefault="006A4D20" w:rsidP="00B637A1">
      <w:pPr>
        <w:spacing w:before="120" w:after="120"/>
        <w:ind w:left="1418" w:right="567"/>
        <w:rPr>
          <w:color w:val="auto"/>
        </w:rPr>
      </w:pPr>
      <w:r w:rsidRPr="0084568A">
        <w:rPr>
          <w:color w:val="auto"/>
        </w:rPr>
        <w:t>‘a formal process of professional support and learning that ensures that the work of the practitioner reaches agreed standards and adheres to policies and procedures that support good practice in safeguarding children and adults’’.</w:t>
      </w:r>
    </w:p>
    <w:p w14:paraId="654CA1E1" w14:textId="49F5DB42" w:rsidR="006A4D20" w:rsidRPr="0084568A" w:rsidRDefault="006A4D20" w:rsidP="00D06C69">
      <w:pPr>
        <w:pStyle w:val="ListParagraph"/>
        <w:numPr>
          <w:ilvl w:val="0"/>
          <w:numId w:val="0"/>
        </w:numPr>
        <w:spacing w:before="0" w:after="40"/>
        <w:ind w:left="1418"/>
        <w:contextualSpacing w:val="0"/>
        <w:rPr>
          <w:color w:val="auto"/>
        </w:rPr>
      </w:pPr>
      <w:r w:rsidRPr="0084568A">
        <w:rPr>
          <w:color w:val="auto"/>
        </w:rPr>
        <w:t>It is important that all staff recognise that Safeguarding supervision is not the same as clinical supervision, peer review or appraisal. Safeguarding supervision is an accountable process that is fundamental to good safeguarding practice and supports, assures, and develops the knowledge, skills, and values of an individual, group or team. It should be a separate function from individual line management and performance monitoring. Safeguarding Professionals may also provide expert safeguarding advice, telephone consultation and support as required. This should not be confused with safeguarding supervision.</w:t>
      </w:r>
    </w:p>
    <w:p w14:paraId="4858876A" w14:textId="48C13EB8" w:rsidR="00F40D75"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Restorative Supervision</w:t>
      </w:r>
      <w:r w:rsidRPr="0084568A">
        <w:rPr>
          <w:color w:val="auto"/>
        </w:rPr>
        <w:t xml:space="preserve"> - Restorative supervision is about checking in, not checking up. It focuses on the emotional needs of staff and the development of resilience by providing them with a safe space to think. This helps restore ‘thinking’ capacity, enabling the professional to ‘understand’ and process thoughts which ‘free’ them to contemplate </w:t>
      </w:r>
      <w:r w:rsidRPr="0084568A">
        <w:rPr>
          <w:color w:val="auto"/>
        </w:rPr>
        <w:lastRenderedPageBreak/>
        <w:t>different perspectives, and inform their decision making (Pettit et al 2015).</w:t>
      </w:r>
    </w:p>
    <w:p w14:paraId="074FC5A1" w14:textId="1CFA1563" w:rsidR="00F40D75"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One to one safeguarding supervision</w:t>
      </w:r>
      <w:r w:rsidRPr="0084568A">
        <w:rPr>
          <w:color w:val="auto"/>
        </w:rPr>
        <w:t xml:space="preserve"> - This is a supervision process offered to staff by qualified safeguarding supervisors on an individual basis which allows description, reflection, analysis, and action planning. The supervision sessions are pre-arranged and follow a process or model. There are several supervision models including Gibbs Reflective Cycle (1988) and Kolb’s Learning Cycle (1984). There should be a written supervision agreement signed and dated by supervisee and supervisor.</w:t>
      </w:r>
    </w:p>
    <w:p w14:paraId="71CB1740" w14:textId="259B1781" w:rsidR="006A4D20"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Group safeguarding supervision</w:t>
      </w:r>
      <w:r w:rsidRPr="0084568A">
        <w:rPr>
          <w:color w:val="auto"/>
        </w:rPr>
        <w:t xml:space="preserve"> - Facilitated by qualified safeguarding supervisors. Group restorative clinical supervision can enhance capacity of provision as well as enable broader perspectives from group members’ contribution to the presenting supervisee’s reflection. This offers potential to share knowledge, skills, and experience with colleagues </w:t>
      </w:r>
      <w:proofErr w:type="gramStart"/>
      <w:r w:rsidRPr="0084568A">
        <w:rPr>
          <w:color w:val="auto"/>
        </w:rPr>
        <w:t>in order to</w:t>
      </w:r>
      <w:proofErr w:type="gramEnd"/>
      <w:r w:rsidRPr="0084568A">
        <w:rPr>
          <w:color w:val="auto"/>
        </w:rPr>
        <w:t xml:space="preserve"> support reflection on events or actions. Six is the recommended upper group size limit as this provides the benefit of a broader reflective discussion and enables active participation. The supervision sessions are pre-arranged and follow a process or model.  There are several supervision models which include Gibbs Reflective Cycle (1988) and Kolb’s Learning Cycle (1984) There should be a written supervision agreement signed and dated by supervisee and supervisor.</w:t>
      </w:r>
    </w:p>
    <w:p w14:paraId="10A63790" w14:textId="565E3B13" w:rsidR="006A4D20"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Open door/Ad hoc safeguarding supervision</w:t>
      </w:r>
      <w:r w:rsidRPr="0084568A">
        <w:rPr>
          <w:color w:val="auto"/>
        </w:rPr>
        <w:t xml:space="preserve"> - Offered to staff by qualified safeguarding supervisors</w:t>
      </w:r>
      <w:r w:rsidR="001E0CC0">
        <w:rPr>
          <w:color w:val="auto"/>
        </w:rPr>
        <w:t>.</w:t>
      </w:r>
      <w:r w:rsidRPr="0084568A">
        <w:rPr>
          <w:color w:val="auto"/>
        </w:rPr>
        <w:t xml:space="preserve"> It is recognised due to the nature of the varied work that staff within health services undertake, there may often be the requirement for staff to have access to ad hoc safeguarding supervision or support outside of formal supervision sessions. This may be face to face, virtually via Microsoft Teams, or by telephone or e-mail.</w:t>
      </w:r>
    </w:p>
    <w:p w14:paraId="6EF50B35" w14:textId="2A3060CE" w:rsidR="006A4D20"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Appraisal/professional development review</w:t>
      </w:r>
      <w:r w:rsidRPr="0084568A">
        <w:rPr>
          <w:color w:val="auto"/>
        </w:rPr>
        <w:t xml:space="preserve"> - A review by a clinical supervisor of a practitioner's skills and knowledge and agreement of a personal development plan to enhance these</w:t>
      </w:r>
      <w:r w:rsidR="007D0C90" w:rsidRPr="0084568A">
        <w:rPr>
          <w:color w:val="auto"/>
        </w:rPr>
        <w:t>.</w:t>
      </w:r>
    </w:p>
    <w:p w14:paraId="6B5A60BF" w14:textId="0F0AC3B5" w:rsidR="006A4D20" w:rsidRPr="0084568A" w:rsidRDefault="006A4D20" w:rsidP="00D06C69">
      <w:pPr>
        <w:pStyle w:val="ListParagraph"/>
        <w:numPr>
          <w:ilvl w:val="0"/>
          <w:numId w:val="23"/>
        </w:numPr>
        <w:spacing w:before="0" w:after="40"/>
        <w:ind w:left="1418" w:hanging="284"/>
        <w:contextualSpacing w:val="0"/>
        <w:rPr>
          <w:color w:val="auto"/>
        </w:rPr>
      </w:pPr>
      <w:r w:rsidRPr="00A5230C">
        <w:rPr>
          <w:b/>
          <w:bCs/>
          <w:color w:val="auto"/>
        </w:rPr>
        <w:t>Peer Review</w:t>
      </w:r>
      <w:r w:rsidRPr="0084568A">
        <w:rPr>
          <w:color w:val="auto"/>
        </w:rPr>
        <w:t xml:space="preserve"> - A person or persons of the same status or ability/expertise as another specified person or persons, providing an impartial evaluation of the work of the other/s.</w:t>
      </w:r>
    </w:p>
    <w:p w14:paraId="1A5D55FB" w14:textId="77777777" w:rsidR="00F40D75" w:rsidRPr="0084568A" w:rsidRDefault="00F40D75" w:rsidP="0084568A">
      <w:pPr>
        <w:pStyle w:val="Heading2"/>
      </w:pPr>
      <w:bookmarkStart w:id="13" w:name="_Toc108099465"/>
      <w:bookmarkStart w:id="14" w:name="_Toc156983941"/>
      <w:r w:rsidRPr="0084568A">
        <w:t>Roles and Responsibilities</w:t>
      </w:r>
      <w:bookmarkEnd w:id="13"/>
      <w:bookmarkEnd w:id="14"/>
    </w:p>
    <w:p w14:paraId="09B84345" w14:textId="588E746F" w:rsidR="00F40D75" w:rsidRPr="0084568A" w:rsidRDefault="00F40D75" w:rsidP="00C36FEA">
      <w:pPr>
        <w:pStyle w:val="Style1"/>
        <w:rPr>
          <w:b/>
          <w:bCs/>
          <w:color w:val="auto"/>
        </w:rPr>
      </w:pPr>
      <w:bookmarkStart w:id="15" w:name="_Toc156806288"/>
      <w:bookmarkStart w:id="16" w:name="_Toc156806425"/>
      <w:bookmarkStart w:id="17" w:name="_Toc156817732"/>
      <w:r w:rsidRPr="0084568A">
        <w:rPr>
          <w:b/>
          <w:bCs/>
          <w:color w:val="auto"/>
        </w:rPr>
        <w:t>Integrated Care Board</w:t>
      </w:r>
      <w:r w:rsidR="006A4D20" w:rsidRPr="0084568A">
        <w:rPr>
          <w:b/>
          <w:bCs/>
          <w:color w:val="auto"/>
        </w:rPr>
        <w:t xml:space="preserve"> (ICB)</w:t>
      </w:r>
      <w:bookmarkEnd w:id="15"/>
      <w:bookmarkEnd w:id="16"/>
      <w:bookmarkEnd w:id="17"/>
    </w:p>
    <w:p w14:paraId="7CF973AC" w14:textId="7DDF8667" w:rsidR="00F40D75" w:rsidRPr="0084568A" w:rsidRDefault="006A4D20" w:rsidP="00C36FEA">
      <w:pPr>
        <w:rPr>
          <w:color w:val="auto"/>
        </w:rPr>
      </w:pPr>
      <w:r w:rsidRPr="0084568A">
        <w:rPr>
          <w:color w:val="auto"/>
        </w:rPr>
        <w:t>The ICB Board is accountable and responsible for ensuring that the ICB has effective processes to ensure compliance. The Board is assured through the work of the Quality Committee.</w:t>
      </w:r>
    </w:p>
    <w:p w14:paraId="03342C03" w14:textId="77777777" w:rsidR="00C36FEA" w:rsidRPr="0084568A" w:rsidRDefault="00C36FEA" w:rsidP="00C36FEA">
      <w:pPr>
        <w:rPr>
          <w:color w:val="auto"/>
        </w:rPr>
      </w:pPr>
    </w:p>
    <w:p w14:paraId="08D783E0" w14:textId="4319ED71" w:rsidR="00F40D75" w:rsidRPr="0084568A" w:rsidRDefault="006A4D20" w:rsidP="00C36FEA">
      <w:pPr>
        <w:pStyle w:val="Style1"/>
        <w:rPr>
          <w:b/>
          <w:bCs/>
          <w:color w:val="auto"/>
        </w:rPr>
      </w:pPr>
      <w:bookmarkStart w:id="18" w:name="_Toc156806289"/>
      <w:bookmarkStart w:id="19" w:name="_Toc156806426"/>
      <w:bookmarkStart w:id="20" w:name="_Toc156817733"/>
      <w:r w:rsidRPr="0084568A">
        <w:rPr>
          <w:b/>
          <w:bCs/>
          <w:color w:val="auto"/>
        </w:rPr>
        <w:lastRenderedPageBreak/>
        <w:t>Quality</w:t>
      </w:r>
      <w:r w:rsidR="00F40D75" w:rsidRPr="0084568A">
        <w:rPr>
          <w:b/>
          <w:bCs/>
          <w:color w:val="auto"/>
        </w:rPr>
        <w:t xml:space="preserve"> Committee</w:t>
      </w:r>
      <w:bookmarkEnd w:id="18"/>
      <w:bookmarkEnd w:id="19"/>
      <w:bookmarkEnd w:id="20"/>
    </w:p>
    <w:p w14:paraId="4EEADB8D" w14:textId="44DF16CD" w:rsidR="00F40D75" w:rsidRPr="0084568A" w:rsidRDefault="006A4D20" w:rsidP="00C36FEA">
      <w:pPr>
        <w:rPr>
          <w:color w:val="auto"/>
        </w:rPr>
      </w:pPr>
      <w:r w:rsidRPr="0084568A">
        <w:rPr>
          <w:color w:val="auto"/>
        </w:rPr>
        <w:t>This committee is responsible for the detailed oversight and scrutiny of the MSE ICB’s processes for ensuring compliance with the safeguarding guidance.</w:t>
      </w:r>
    </w:p>
    <w:p w14:paraId="3C02960C" w14:textId="77777777" w:rsidR="00F40D75" w:rsidRPr="0084568A" w:rsidRDefault="00F40D75" w:rsidP="00C36FEA">
      <w:pPr>
        <w:pStyle w:val="Style1"/>
        <w:rPr>
          <w:b/>
          <w:bCs/>
          <w:color w:val="auto"/>
        </w:rPr>
      </w:pPr>
      <w:bookmarkStart w:id="21" w:name="_Toc156806290"/>
      <w:bookmarkStart w:id="22" w:name="_Toc156806427"/>
      <w:bookmarkStart w:id="23" w:name="_Toc156817734"/>
      <w:r w:rsidRPr="0084568A">
        <w:rPr>
          <w:b/>
          <w:bCs/>
          <w:color w:val="auto"/>
        </w:rPr>
        <w:t>Chief Executive</w:t>
      </w:r>
      <w:bookmarkEnd w:id="21"/>
      <w:bookmarkEnd w:id="22"/>
      <w:bookmarkEnd w:id="23"/>
    </w:p>
    <w:p w14:paraId="4A432433" w14:textId="17073FC3" w:rsidR="00F40D75" w:rsidRPr="0084568A" w:rsidRDefault="006A4D20" w:rsidP="00C36FEA">
      <w:pPr>
        <w:rPr>
          <w:b/>
          <w:bCs/>
          <w:color w:val="auto"/>
        </w:rPr>
      </w:pPr>
      <w:r w:rsidRPr="0084568A">
        <w:rPr>
          <w:color w:val="auto"/>
        </w:rPr>
        <w:t xml:space="preserve">The Chief Executive is responsible for ensuring that MSE ICB meets its safeguarding obligations. This includes ensuring systems, policies and </w:t>
      </w:r>
      <w:r w:rsidRPr="00A5230C">
        <w:rPr>
          <w:color w:val="auto"/>
        </w:rPr>
        <w:t>procedures are in place for staff supervision and training.</w:t>
      </w:r>
    </w:p>
    <w:p w14:paraId="0CD08A34" w14:textId="02C5B258" w:rsidR="00F40D75" w:rsidRPr="0084568A" w:rsidRDefault="00F40D75" w:rsidP="00C36FEA">
      <w:pPr>
        <w:pStyle w:val="Style1"/>
        <w:rPr>
          <w:b/>
          <w:bCs/>
          <w:color w:val="auto"/>
        </w:rPr>
      </w:pPr>
      <w:bookmarkStart w:id="24" w:name="_Toc156806291"/>
      <w:bookmarkStart w:id="25" w:name="_Toc156806428"/>
      <w:bookmarkStart w:id="26" w:name="_Toc156817735"/>
      <w:r w:rsidRPr="0084568A">
        <w:rPr>
          <w:b/>
          <w:bCs/>
          <w:color w:val="auto"/>
        </w:rPr>
        <w:t xml:space="preserve">Director of </w:t>
      </w:r>
      <w:r w:rsidR="006A4D20" w:rsidRPr="0084568A">
        <w:rPr>
          <w:b/>
          <w:bCs/>
          <w:color w:val="auto"/>
        </w:rPr>
        <w:t>Nursing</w:t>
      </w:r>
      <w:bookmarkEnd w:id="24"/>
      <w:bookmarkEnd w:id="25"/>
      <w:bookmarkEnd w:id="26"/>
      <w:r w:rsidR="006A4D20" w:rsidRPr="0084568A">
        <w:rPr>
          <w:b/>
          <w:bCs/>
          <w:color w:val="auto"/>
        </w:rPr>
        <w:t xml:space="preserve"> </w:t>
      </w:r>
    </w:p>
    <w:p w14:paraId="5DC8D5C0" w14:textId="77777777" w:rsidR="006A4D20" w:rsidRPr="0084568A" w:rsidRDefault="006A4D20" w:rsidP="00C36FEA">
      <w:pPr>
        <w:rPr>
          <w:color w:val="auto"/>
        </w:rPr>
      </w:pPr>
      <w:r w:rsidRPr="0084568A">
        <w:rPr>
          <w:color w:val="auto"/>
        </w:rPr>
        <w:t>The Director of Nursing is the MSE ICB Executive Lead for Safeguarding and is responsible for ensuring:</w:t>
      </w:r>
    </w:p>
    <w:p w14:paraId="7CBCFCFD" w14:textId="77777777" w:rsidR="006A4D20" w:rsidRPr="0084568A" w:rsidRDefault="006A4D20" w:rsidP="006A4D20">
      <w:pPr>
        <w:pStyle w:val="ListParagraph"/>
        <w:numPr>
          <w:ilvl w:val="0"/>
          <w:numId w:val="30"/>
        </w:numPr>
        <w:rPr>
          <w:color w:val="auto"/>
        </w:rPr>
      </w:pPr>
      <w:r w:rsidRPr="0084568A">
        <w:rPr>
          <w:color w:val="auto"/>
        </w:rPr>
        <w:t>A safeguarding supervision policy in place</w:t>
      </w:r>
    </w:p>
    <w:p w14:paraId="794278BB" w14:textId="78151B6F" w:rsidR="006A4D20" w:rsidRPr="0084568A" w:rsidRDefault="006A4D20" w:rsidP="006A4D20">
      <w:pPr>
        <w:pStyle w:val="ListParagraph"/>
        <w:numPr>
          <w:ilvl w:val="0"/>
          <w:numId w:val="30"/>
        </w:numPr>
        <w:rPr>
          <w:color w:val="auto"/>
          <w:spacing w:val="-7"/>
        </w:rPr>
      </w:pPr>
      <w:bookmarkStart w:id="27" w:name="_Hlk141690779"/>
      <w:r w:rsidRPr="0084568A">
        <w:rPr>
          <w:color w:val="auto"/>
        </w:rPr>
        <w:t xml:space="preserve">Appropriate safeguarding process are in place, including compliance with all legal, statutory, and good practice requirements. </w:t>
      </w:r>
    </w:p>
    <w:p w14:paraId="061EA3D6" w14:textId="77777777" w:rsidR="006A4D20" w:rsidRPr="0084568A" w:rsidRDefault="006A4D20" w:rsidP="006A4D20">
      <w:pPr>
        <w:pStyle w:val="ListParagraph"/>
        <w:numPr>
          <w:ilvl w:val="0"/>
          <w:numId w:val="30"/>
        </w:numPr>
        <w:rPr>
          <w:color w:val="auto"/>
          <w:spacing w:val="-7"/>
        </w:rPr>
      </w:pPr>
      <w:r w:rsidRPr="0084568A">
        <w:rPr>
          <w:color w:val="auto"/>
          <w:spacing w:val="-7"/>
        </w:rPr>
        <w:t>A resource is available for maintaining an external provider of safeguarding supervision for the safeguarding team.</w:t>
      </w:r>
    </w:p>
    <w:bookmarkEnd w:id="27"/>
    <w:p w14:paraId="26A5DCEB" w14:textId="77777777" w:rsidR="006A4D20" w:rsidRPr="0084568A" w:rsidRDefault="006A4D20" w:rsidP="00C36FEA">
      <w:pPr>
        <w:rPr>
          <w:color w:val="auto"/>
          <w:spacing w:val="-7"/>
        </w:rPr>
      </w:pPr>
      <w:r w:rsidRPr="0084568A">
        <w:rPr>
          <w:color w:val="auto"/>
        </w:rPr>
        <w:t>The DON will ensure those practitioners providing</w:t>
      </w:r>
      <w:r w:rsidRPr="0084568A">
        <w:rPr>
          <w:color w:val="auto"/>
          <w:spacing w:val="47"/>
        </w:rPr>
        <w:t xml:space="preserve"> </w:t>
      </w:r>
      <w:r w:rsidRPr="0084568A">
        <w:rPr>
          <w:color w:val="auto"/>
        </w:rPr>
        <w:t>supervision are adequately trained in supervision skills and have up to date</w:t>
      </w:r>
      <w:r w:rsidRPr="0084568A">
        <w:rPr>
          <w:color w:val="auto"/>
          <w:spacing w:val="61"/>
        </w:rPr>
        <w:t xml:space="preserve"> </w:t>
      </w:r>
      <w:r w:rsidRPr="0084568A">
        <w:rPr>
          <w:color w:val="auto"/>
        </w:rPr>
        <w:t>knowledge of</w:t>
      </w:r>
      <w:r w:rsidRPr="0084568A">
        <w:rPr>
          <w:color w:val="auto"/>
          <w:spacing w:val="-12"/>
        </w:rPr>
        <w:t xml:space="preserve"> </w:t>
      </w:r>
      <w:r w:rsidRPr="0084568A">
        <w:rPr>
          <w:color w:val="auto"/>
        </w:rPr>
        <w:t>the</w:t>
      </w:r>
      <w:r w:rsidRPr="0084568A">
        <w:rPr>
          <w:color w:val="auto"/>
          <w:spacing w:val="-14"/>
        </w:rPr>
        <w:t xml:space="preserve"> </w:t>
      </w:r>
      <w:r w:rsidRPr="0084568A">
        <w:rPr>
          <w:color w:val="auto"/>
        </w:rPr>
        <w:t>legislation,</w:t>
      </w:r>
      <w:r w:rsidRPr="0084568A">
        <w:rPr>
          <w:color w:val="auto"/>
          <w:spacing w:val="-17"/>
        </w:rPr>
        <w:t xml:space="preserve"> </w:t>
      </w:r>
      <w:r w:rsidRPr="0084568A">
        <w:rPr>
          <w:color w:val="auto"/>
        </w:rPr>
        <w:t>policy,</w:t>
      </w:r>
      <w:r w:rsidRPr="0084568A">
        <w:rPr>
          <w:color w:val="auto"/>
          <w:spacing w:val="-17"/>
        </w:rPr>
        <w:t xml:space="preserve"> </w:t>
      </w:r>
      <w:r w:rsidRPr="0084568A">
        <w:rPr>
          <w:color w:val="auto"/>
        </w:rPr>
        <w:t>and</w:t>
      </w:r>
      <w:r w:rsidRPr="0084568A">
        <w:rPr>
          <w:color w:val="auto"/>
          <w:spacing w:val="-14"/>
        </w:rPr>
        <w:t xml:space="preserve"> </w:t>
      </w:r>
      <w:r w:rsidRPr="0084568A">
        <w:rPr>
          <w:color w:val="auto"/>
        </w:rPr>
        <w:t>research</w:t>
      </w:r>
      <w:r w:rsidRPr="0084568A">
        <w:rPr>
          <w:color w:val="auto"/>
          <w:spacing w:val="-15"/>
        </w:rPr>
        <w:t xml:space="preserve"> </w:t>
      </w:r>
      <w:r w:rsidRPr="0084568A">
        <w:rPr>
          <w:color w:val="auto"/>
        </w:rPr>
        <w:t>relevant</w:t>
      </w:r>
      <w:r w:rsidRPr="0084568A">
        <w:rPr>
          <w:color w:val="auto"/>
          <w:spacing w:val="-17"/>
        </w:rPr>
        <w:t xml:space="preserve"> </w:t>
      </w:r>
      <w:r w:rsidRPr="0084568A">
        <w:rPr>
          <w:color w:val="auto"/>
        </w:rPr>
        <w:t>to</w:t>
      </w:r>
      <w:r w:rsidRPr="0084568A">
        <w:rPr>
          <w:color w:val="auto"/>
          <w:spacing w:val="-14"/>
        </w:rPr>
        <w:t xml:space="preserve"> </w:t>
      </w:r>
      <w:r w:rsidRPr="0084568A">
        <w:rPr>
          <w:color w:val="auto"/>
        </w:rPr>
        <w:t>safeguarding</w:t>
      </w:r>
      <w:r w:rsidRPr="0084568A">
        <w:rPr>
          <w:color w:val="auto"/>
          <w:spacing w:val="-19"/>
        </w:rPr>
        <w:t xml:space="preserve"> </w:t>
      </w:r>
      <w:r w:rsidRPr="0084568A">
        <w:rPr>
          <w:color w:val="auto"/>
        </w:rPr>
        <w:t>and</w:t>
      </w:r>
      <w:r w:rsidRPr="0084568A">
        <w:rPr>
          <w:color w:val="auto"/>
          <w:spacing w:val="-16"/>
        </w:rPr>
        <w:t xml:space="preserve"> </w:t>
      </w:r>
      <w:r w:rsidRPr="0084568A">
        <w:rPr>
          <w:color w:val="auto"/>
        </w:rPr>
        <w:t>promoting the</w:t>
      </w:r>
      <w:r w:rsidRPr="0084568A">
        <w:rPr>
          <w:color w:val="auto"/>
          <w:spacing w:val="-5"/>
        </w:rPr>
        <w:t xml:space="preserve"> </w:t>
      </w:r>
      <w:r w:rsidRPr="0084568A">
        <w:rPr>
          <w:color w:val="auto"/>
        </w:rPr>
        <w:t>welfare</w:t>
      </w:r>
      <w:r w:rsidRPr="0084568A">
        <w:rPr>
          <w:color w:val="auto"/>
          <w:spacing w:val="-5"/>
        </w:rPr>
        <w:t xml:space="preserve"> </w:t>
      </w:r>
      <w:r w:rsidRPr="0084568A">
        <w:rPr>
          <w:color w:val="auto"/>
        </w:rPr>
        <w:t>of</w:t>
      </w:r>
      <w:r w:rsidRPr="0084568A">
        <w:rPr>
          <w:color w:val="auto"/>
          <w:spacing w:val="-5"/>
        </w:rPr>
        <w:t xml:space="preserve"> </w:t>
      </w:r>
      <w:r w:rsidRPr="0084568A">
        <w:rPr>
          <w:color w:val="auto"/>
        </w:rPr>
        <w:t>children and adults as per</w:t>
      </w:r>
      <w:r w:rsidRPr="0084568A">
        <w:rPr>
          <w:color w:val="auto"/>
          <w:spacing w:val="-5"/>
        </w:rPr>
        <w:t xml:space="preserve"> </w:t>
      </w:r>
      <w:r w:rsidRPr="0084568A">
        <w:rPr>
          <w:color w:val="auto"/>
        </w:rPr>
        <w:t>requirements</w:t>
      </w:r>
      <w:r w:rsidRPr="0084568A">
        <w:rPr>
          <w:color w:val="auto"/>
          <w:spacing w:val="-5"/>
        </w:rPr>
        <w:t xml:space="preserve"> </w:t>
      </w:r>
      <w:r w:rsidRPr="0084568A">
        <w:rPr>
          <w:color w:val="auto"/>
        </w:rPr>
        <w:t>set</w:t>
      </w:r>
      <w:r w:rsidRPr="0084568A">
        <w:rPr>
          <w:color w:val="auto"/>
          <w:spacing w:val="-5"/>
        </w:rPr>
        <w:t xml:space="preserve"> </w:t>
      </w:r>
      <w:r w:rsidRPr="0084568A">
        <w:rPr>
          <w:color w:val="auto"/>
        </w:rPr>
        <w:t>out</w:t>
      </w:r>
      <w:r w:rsidRPr="0084568A">
        <w:rPr>
          <w:color w:val="auto"/>
          <w:spacing w:val="-5"/>
        </w:rPr>
        <w:t xml:space="preserve"> </w:t>
      </w:r>
      <w:r w:rsidRPr="0084568A">
        <w:rPr>
          <w:color w:val="auto"/>
        </w:rPr>
        <w:t>in</w:t>
      </w:r>
      <w:r w:rsidRPr="0084568A">
        <w:rPr>
          <w:color w:val="auto"/>
          <w:spacing w:val="-7"/>
        </w:rPr>
        <w:t xml:space="preserve"> the intercollegiate documents:</w:t>
      </w:r>
    </w:p>
    <w:p w14:paraId="4418E396" w14:textId="77777777" w:rsidR="006A4D20" w:rsidRPr="0084568A" w:rsidRDefault="006A4D20" w:rsidP="006A4D20">
      <w:pPr>
        <w:pStyle w:val="Style2"/>
        <w:numPr>
          <w:ilvl w:val="0"/>
          <w:numId w:val="29"/>
        </w:numPr>
        <w:rPr>
          <w:rFonts w:eastAsia="Calibri" w:cs="Times New Roman (Body CS)"/>
          <w:color w:val="auto"/>
        </w:rPr>
      </w:pPr>
      <w:hyperlink r:id="rId17" w:history="1">
        <w:r w:rsidRPr="0084568A">
          <w:rPr>
            <w:rFonts w:eastAsia="Calibri" w:cs="Times New Roman (Body CS)"/>
            <w:color w:val="auto"/>
            <w:u w:val="single"/>
          </w:rPr>
          <w:t>Adult Safeguarding: Roles and Competencies for Health Care Staff</w:t>
        </w:r>
      </w:hyperlink>
      <w:r w:rsidRPr="0084568A">
        <w:rPr>
          <w:rFonts w:eastAsia="Calibri" w:cs="Times New Roman (Body CS)"/>
          <w:color w:val="auto"/>
        </w:rPr>
        <w:t xml:space="preserve"> </w:t>
      </w:r>
    </w:p>
    <w:p w14:paraId="09DFBE86" w14:textId="77777777" w:rsidR="006A4D20" w:rsidRPr="0084568A" w:rsidRDefault="006A4D20" w:rsidP="006A4D20">
      <w:pPr>
        <w:pStyle w:val="Style2"/>
        <w:numPr>
          <w:ilvl w:val="0"/>
          <w:numId w:val="29"/>
        </w:numPr>
        <w:rPr>
          <w:rFonts w:eastAsia="Calibri" w:cs="Times New Roman (Body CS)"/>
          <w:color w:val="auto"/>
        </w:rPr>
      </w:pPr>
      <w:hyperlink r:id="rId18" w:history="1">
        <w:r w:rsidRPr="0084568A">
          <w:rPr>
            <w:rFonts w:eastAsia="Calibri" w:cs="Times New Roman (Body CS)"/>
            <w:color w:val="auto"/>
            <w:u w:val="single"/>
          </w:rPr>
          <w:t>Safeguarding Children and Young People: Roles and Competencies for Healthcare Staff</w:t>
        </w:r>
      </w:hyperlink>
      <w:r w:rsidRPr="0084568A">
        <w:rPr>
          <w:rFonts w:eastAsia="Calibri" w:cs="Times New Roman (Body CS)"/>
          <w:color w:val="auto"/>
        </w:rPr>
        <w:t xml:space="preserve"> </w:t>
      </w:r>
    </w:p>
    <w:p w14:paraId="679CC3AA" w14:textId="77777777" w:rsidR="006A4D20" w:rsidRPr="0084568A" w:rsidRDefault="006A4D20" w:rsidP="006A4D20">
      <w:pPr>
        <w:pStyle w:val="Style2"/>
        <w:numPr>
          <w:ilvl w:val="0"/>
          <w:numId w:val="29"/>
        </w:numPr>
        <w:rPr>
          <w:rFonts w:cs="Times New Roman (Body CS)"/>
          <w:color w:val="auto"/>
        </w:rPr>
      </w:pPr>
      <w:hyperlink r:id="rId19" w:history="1">
        <w:r w:rsidRPr="0084568A">
          <w:rPr>
            <w:rFonts w:eastAsia="Calibri" w:cs="Times New Roman (Body CS)"/>
            <w:color w:val="auto"/>
            <w:u w:val="single"/>
          </w:rPr>
          <w:t>Looked After Children: Roles and Competencies of Healthcare Staff</w:t>
        </w:r>
      </w:hyperlink>
    </w:p>
    <w:p w14:paraId="52DD7EB3" w14:textId="77777777" w:rsidR="006A4D20" w:rsidRPr="0084568A" w:rsidRDefault="006A4D20" w:rsidP="00C36FEA">
      <w:pPr>
        <w:pStyle w:val="Style1"/>
        <w:rPr>
          <w:b/>
          <w:bCs/>
          <w:color w:val="auto"/>
        </w:rPr>
      </w:pPr>
      <w:bookmarkStart w:id="28" w:name="_Toc156806292"/>
      <w:bookmarkStart w:id="29" w:name="_Toc156806429"/>
      <w:bookmarkStart w:id="30" w:name="_Toc156817736"/>
      <w:r w:rsidRPr="0084568A">
        <w:rPr>
          <w:b/>
          <w:bCs/>
          <w:color w:val="auto"/>
        </w:rPr>
        <w:t>Deputy Director of Nursing for Safeguarding</w:t>
      </w:r>
      <w:bookmarkEnd w:id="28"/>
      <w:bookmarkEnd w:id="29"/>
      <w:bookmarkEnd w:id="30"/>
    </w:p>
    <w:p w14:paraId="165269E1" w14:textId="77777777" w:rsidR="006A4D20" w:rsidRPr="0084568A" w:rsidRDefault="006A4D20" w:rsidP="00C36FEA">
      <w:pPr>
        <w:rPr>
          <w:color w:val="auto"/>
        </w:rPr>
      </w:pPr>
      <w:r w:rsidRPr="0084568A">
        <w:rPr>
          <w:color w:val="auto"/>
        </w:rPr>
        <w:t>The Deputy Director of Nursing for Safeguarding is responsible for:</w:t>
      </w:r>
    </w:p>
    <w:p w14:paraId="72B48FD6" w14:textId="77777777" w:rsidR="006A4D20" w:rsidRPr="0084568A" w:rsidRDefault="006A4D20" w:rsidP="006A4D20">
      <w:pPr>
        <w:pStyle w:val="Style2"/>
        <w:numPr>
          <w:ilvl w:val="0"/>
          <w:numId w:val="32"/>
        </w:numPr>
        <w:spacing w:before="0" w:after="0"/>
        <w:ind w:left="1848" w:hanging="357"/>
        <w:contextualSpacing w:val="0"/>
        <w:rPr>
          <w:color w:val="auto"/>
        </w:rPr>
      </w:pPr>
      <w:r w:rsidRPr="0084568A">
        <w:rPr>
          <w:color w:val="auto"/>
        </w:rPr>
        <w:t>Promotion of the Safeguarding Supervision Policy</w:t>
      </w:r>
    </w:p>
    <w:p w14:paraId="13FF004D" w14:textId="77777777" w:rsidR="006A4D20" w:rsidRPr="0084568A" w:rsidRDefault="006A4D20" w:rsidP="006A4D20">
      <w:pPr>
        <w:pStyle w:val="Style2"/>
        <w:numPr>
          <w:ilvl w:val="0"/>
          <w:numId w:val="32"/>
        </w:numPr>
        <w:spacing w:before="0" w:after="0"/>
        <w:ind w:left="1848" w:hanging="357"/>
        <w:contextualSpacing w:val="0"/>
        <w:rPr>
          <w:color w:val="auto"/>
        </w:rPr>
      </w:pPr>
      <w:r w:rsidRPr="0084568A">
        <w:rPr>
          <w:color w:val="auto"/>
        </w:rPr>
        <w:t xml:space="preserve">Ensuring support to the DON in maintaining links with the Local Safeguarding Boards/Partnerships and ensuring appropriate safeguarding process are in place, including compliance with all legal, statutory, and good practice requirements. </w:t>
      </w:r>
    </w:p>
    <w:p w14:paraId="38BB51AE" w14:textId="36E5B1D1" w:rsidR="006A4D20" w:rsidRPr="0084568A" w:rsidRDefault="0090280B" w:rsidP="006A4D20">
      <w:pPr>
        <w:pStyle w:val="Style2"/>
        <w:numPr>
          <w:ilvl w:val="0"/>
          <w:numId w:val="32"/>
        </w:numPr>
        <w:spacing w:before="0" w:after="120"/>
        <w:ind w:left="1848" w:hanging="357"/>
        <w:contextualSpacing w:val="0"/>
        <w:rPr>
          <w:color w:val="auto"/>
        </w:rPr>
      </w:pPr>
      <w:r w:rsidRPr="0084568A">
        <w:rPr>
          <w:color w:val="auto"/>
        </w:rPr>
        <w:t xml:space="preserve">Being </w:t>
      </w:r>
      <w:r w:rsidR="006A4D20" w:rsidRPr="0084568A">
        <w:rPr>
          <w:color w:val="auto"/>
        </w:rPr>
        <w:t xml:space="preserve">the </w:t>
      </w:r>
      <w:bookmarkStart w:id="31" w:name="_Int_xpYj9SWm"/>
      <w:r w:rsidR="006A4D20" w:rsidRPr="0084568A">
        <w:rPr>
          <w:color w:val="auto"/>
        </w:rPr>
        <w:t>central point</w:t>
      </w:r>
      <w:bookmarkEnd w:id="31"/>
      <w:r w:rsidR="006A4D20" w:rsidRPr="0084568A">
        <w:rPr>
          <w:color w:val="auto"/>
        </w:rPr>
        <w:t xml:space="preserve"> of contact within MSE ICB for all safeguarding supervision escalations that contain an element of risk for the MSE ICB. </w:t>
      </w:r>
    </w:p>
    <w:p w14:paraId="24E36D61" w14:textId="0934189D" w:rsidR="00C36FEA" w:rsidRPr="0084568A" w:rsidRDefault="00C36FEA" w:rsidP="00C36FEA">
      <w:pPr>
        <w:pStyle w:val="Style2"/>
        <w:numPr>
          <w:ilvl w:val="0"/>
          <w:numId w:val="0"/>
        </w:numPr>
        <w:spacing w:before="0" w:after="120"/>
        <w:ind w:left="1134" w:hanging="1134"/>
        <w:contextualSpacing w:val="0"/>
        <w:rPr>
          <w:color w:val="auto"/>
        </w:rPr>
      </w:pPr>
    </w:p>
    <w:p w14:paraId="2EA0E2A1" w14:textId="77777777" w:rsidR="00C36FEA" w:rsidRPr="0084568A" w:rsidRDefault="00C36FEA" w:rsidP="00C36FEA">
      <w:pPr>
        <w:pStyle w:val="Style2"/>
        <w:numPr>
          <w:ilvl w:val="0"/>
          <w:numId w:val="0"/>
        </w:numPr>
        <w:spacing w:before="0" w:after="120"/>
        <w:ind w:left="1134" w:hanging="1134"/>
        <w:contextualSpacing w:val="0"/>
        <w:rPr>
          <w:color w:val="auto"/>
        </w:rPr>
      </w:pPr>
    </w:p>
    <w:p w14:paraId="6C0874CC" w14:textId="5F7AC40E" w:rsidR="005A3EBE" w:rsidRPr="0084568A" w:rsidRDefault="005A3EBE" w:rsidP="00C36FEA">
      <w:pPr>
        <w:pStyle w:val="Style1"/>
        <w:rPr>
          <w:b/>
          <w:bCs/>
          <w:color w:val="auto"/>
        </w:rPr>
      </w:pPr>
      <w:bookmarkStart w:id="32" w:name="_Toc156806293"/>
      <w:bookmarkStart w:id="33" w:name="_Toc156806430"/>
      <w:bookmarkStart w:id="34" w:name="_Toc156817737"/>
      <w:bookmarkStart w:id="35" w:name="_Toc141727599"/>
      <w:r w:rsidRPr="0084568A">
        <w:rPr>
          <w:b/>
          <w:bCs/>
          <w:color w:val="auto"/>
        </w:rPr>
        <w:lastRenderedPageBreak/>
        <w:t>Policy Author</w:t>
      </w:r>
      <w:bookmarkEnd w:id="32"/>
      <w:bookmarkEnd w:id="33"/>
      <w:bookmarkEnd w:id="34"/>
    </w:p>
    <w:p w14:paraId="1B75ADD9" w14:textId="77777777" w:rsidR="005A3EBE" w:rsidRPr="0084568A" w:rsidRDefault="005A3EBE" w:rsidP="00C36FEA">
      <w:pPr>
        <w:rPr>
          <w:color w:val="auto"/>
        </w:rPr>
      </w:pPr>
      <w:bookmarkStart w:id="36" w:name="_Toc84611053"/>
      <w:r w:rsidRPr="0084568A">
        <w:rPr>
          <w:color w:val="auto"/>
        </w:rPr>
        <w:t>The policy author is responsible for reviewing and updating the policy on an annual basis or should legislation, guidance, organisational change or other circumstances necessitate an earlier review.</w:t>
      </w:r>
    </w:p>
    <w:p w14:paraId="0C9B1B80" w14:textId="77777777" w:rsidR="005A3EBE" w:rsidRPr="0084568A" w:rsidRDefault="005A3EBE" w:rsidP="00DF4F31">
      <w:pPr>
        <w:pStyle w:val="Style1"/>
        <w:rPr>
          <w:b/>
          <w:bCs/>
          <w:color w:val="auto"/>
        </w:rPr>
      </w:pPr>
      <w:bookmarkStart w:id="37" w:name="_Toc156806294"/>
      <w:bookmarkStart w:id="38" w:name="_Toc156806431"/>
      <w:bookmarkStart w:id="39" w:name="_Toc156817738"/>
      <w:bookmarkEnd w:id="36"/>
      <w:r w:rsidRPr="0084568A">
        <w:rPr>
          <w:b/>
          <w:bCs/>
          <w:color w:val="auto"/>
        </w:rPr>
        <w:t>MSE ICB Contracts Team</w:t>
      </w:r>
      <w:bookmarkEnd w:id="37"/>
      <w:bookmarkEnd w:id="38"/>
      <w:bookmarkEnd w:id="39"/>
      <w:r w:rsidRPr="0084568A">
        <w:rPr>
          <w:b/>
          <w:bCs/>
          <w:color w:val="auto"/>
        </w:rPr>
        <w:t xml:space="preserve"> </w:t>
      </w:r>
    </w:p>
    <w:p w14:paraId="301A3BF3" w14:textId="1E125A58" w:rsidR="0084088B" w:rsidRPr="0084568A" w:rsidRDefault="005A3EBE" w:rsidP="00DF4F31">
      <w:pPr>
        <w:pStyle w:val="ListParagraph"/>
        <w:rPr>
          <w:color w:val="auto"/>
        </w:rPr>
      </w:pPr>
      <w:r w:rsidRPr="0084568A">
        <w:rPr>
          <w:color w:val="auto"/>
        </w:rPr>
        <w:t>are responsible for seeking assurance from Providers that they have robust safeguarding supervision policies and processes in place through standard governance arrangements.</w:t>
      </w:r>
    </w:p>
    <w:p w14:paraId="6CA17CB2" w14:textId="1B93C311" w:rsidR="0090280B" w:rsidRPr="0084568A" w:rsidRDefault="0090280B" w:rsidP="00DF4F31">
      <w:pPr>
        <w:rPr>
          <w:b/>
          <w:bCs/>
          <w:color w:val="auto"/>
        </w:rPr>
      </w:pPr>
      <w:r w:rsidRPr="0084568A">
        <w:rPr>
          <w:b/>
          <w:bCs/>
          <w:color w:val="auto"/>
        </w:rPr>
        <w:t>MSE ICB Safeguarding Professionals</w:t>
      </w:r>
      <w:bookmarkEnd w:id="35"/>
      <w:r w:rsidRPr="0084568A">
        <w:rPr>
          <w:b/>
          <w:bCs/>
          <w:color w:val="auto"/>
        </w:rPr>
        <w:t xml:space="preserve"> </w:t>
      </w:r>
    </w:p>
    <w:p w14:paraId="6025F478" w14:textId="4ABD2F3C" w:rsidR="0090280B" w:rsidRPr="0084568A" w:rsidRDefault="0090280B" w:rsidP="00DF4F31">
      <w:pPr>
        <w:pStyle w:val="ListParagraph"/>
        <w:rPr>
          <w:color w:val="auto"/>
        </w:rPr>
      </w:pPr>
      <w:r w:rsidRPr="0084568A">
        <w:rPr>
          <w:color w:val="auto"/>
        </w:rPr>
        <w:t>MSE ICB Designate Lead Safeguarding Nurses are responsible for ensuring training needs analysis is completed to support all supervisors to obtain and maintain compliance with supervisors’ requirements. They will also ensure those providing supervision have protected time to deliver their supervision responsibilities.</w:t>
      </w:r>
    </w:p>
    <w:p w14:paraId="1BC4DC1F" w14:textId="0157514D" w:rsidR="0090280B" w:rsidRPr="0084568A" w:rsidRDefault="0090280B" w:rsidP="00DF4F31">
      <w:pPr>
        <w:pStyle w:val="ListParagraph"/>
        <w:rPr>
          <w:color w:val="auto"/>
        </w:rPr>
      </w:pPr>
      <w:r w:rsidRPr="0084568A">
        <w:rPr>
          <w:color w:val="auto"/>
        </w:rPr>
        <w:t xml:space="preserve">Designated Lead Safeguarding Nurses will facilitate safeguarding supervision for all Named Professionals within acute, mental health and community health providers. </w:t>
      </w:r>
    </w:p>
    <w:p w14:paraId="4F9C0921" w14:textId="3ED94BCA" w:rsidR="0090280B" w:rsidRPr="0084568A" w:rsidRDefault="0090280B" w:rsidP="00DF4F31">
      <w:pPr>
        <w:pStyle w:val="ListParagraph"/>
        <w:rPr>
          <w:color w:val="auto"/>
        </w:rPr>
      </w:pPr>
      <w:r w:rsidRPr="0084568A">
        <w:rPr>
          <w:color w:val="auto"/>
        </w:rPr>
        <w:t xml:space="preserve">Associate Designated Nurses will facilitate regular safeguarding supervision for the MSE ICB AACC team, as well as safeguarding leads of independent contractors and health providers. </w:t>
      </w:r>
    </w:p>
    <w:p w14:paraId="7EA8954C" w14:textId="7B5D9400" w:rsidR="0090280B" w:rsidRPr="0084568A" w:rsidRDefault="0090280B" w:rsidP="00DF4F31">
      <w:pPr>
        <w:pStyle w:val="ListParagraph"/>
        <w:rPr>
          <w:color w:val="auto"/>
        </w:rPr>
      </w:pPr>
      <w:r w:rsidRPr="0084568A">
        <w:rPr>
          <w:color w:val="auto"/>
        </w:rPr>
        <w:t xml:space="preserve">Safeguarding Specialist Nurses will facilitate group supervision under the guidance of Associate Designated Nurses for Safeguarding.  </w:t>
      </w:r>
    </w:p>
    <w:p w14:paraId="247489AF" w14:textId="77777777" w:rsidR="0090280B" w:rsidRPr="0084568A" w:rsidRDefault="0090280B" w:rsidP="00DF4F31">
      <w:pPr>
        <w:pStyle w:val="ListParagraph"/>
        <w:rPr>
          <w:color w:val="auto"/>
        </w:rPr>
      </w:pPr>
      <w:r w:rsidRPr="0084568A">
        <w:rPr>
          <w:color w:val="auto"/>
        </w:rPr>
        <w:t xml:space="preserve">All MSE ICB Safeguarding Professionals who facilitate safeguarding supervision must themselves access safeguarding supervision a minimum of every three months. </w:t>
      </w:r>
    </w:p>
    <w:p w14:paraId="078975F9" w14:textId="77777777" w:rsidR="0090280B" w:rsidRPr="0084568A" w:rsidRDefault="0090280B" w:rsidP="00DF4F31">
      <w:pPr>
        <w:pStyle w:val="Style1"/>
        <w:rPr>
          <w:b/>
          <w:bCs/>
          <w:color w:val="auto"/>
        </w:rPr>
      </w:pPr>
      <w:bookmarkStart w:id="40" w:name="_Toc141727600"/>
      <w:bookmarkStart w:id="41" w:name="_Toc156806295"/>
      <w:bookmarkStart w:id="42" w:name="_Toc156806432"/>
      <w:bookmarkStart w:id="43" w:name="_Toc156817739"/>
      <w:r w:rsidRPr="0084568A">
        <w:rPr>
          <w:b/>
          <w:bCs/>
          <w:color w:val="auto"/>
        </w:rPr>
        <w:t>MSE ICB Line managers</w:t>
      </w:r>
      <w:bookmarkEnd w:id="40"/>
      <w:bookmarkEnd w:id="41"/>
      <w:bookmarkEnd w:id="42"/>
      <w:bookmarkEnd w:id="43"/>
      <w:r w:rsidRPr="0084568A">
        <w:rPr>
          <w:b/>
          <w:bCs/>
          <w:color w:val="auto"/>
        </w:rPr>
        <w:t xml:space="preserve"> </w:t>
      </w:r>
    </w:p>
    <w:p w14:paraId="17FC4EF1" w14:textId="3E3DEDA2" w:rsidR="0090280B" w:rsidRPr="0084568A" w:rsidRDefault="0090280B" w:rsidP="00DF4F31">
      <w:pPr>
        <w:pStyle w:val="ListParagraph"/>
        <w:rPr>
          <w:color w:val="auto"/>
        </w:rPr>
      </w:pPr>
      <w:r w:rsidRPr="0084568A">
        <w:rPr>
          <w:color w:val="auto"/>
        </w:rPr>
        <w:t xml:space="preserve">Are responsible for ensuring staff are aware of and compliant with this policy. They are responsible for ensuring the relevant staff they line manage have access to safeguarding supervision and supervisees are provided with adequate protected time to fulfil safeguarding supervision requirements. </w:t>
      </w:r>
    </w:p>
    <w:p w14:paraId="456D3231" w14:textId="624160E3" w:rsidR="0090280B" w:rsidRPr="0084568A" w:rsidRDefault="0090280B" w:rsidP="00DF4F31">
      <w:pPr>
        <w:pStyle w:val="ListParagraph"/>
        <w:rPr>
          <w:color w:val="auto"/>
        </w:rPr>
      </w:pPr>
      <w:r w:rsidRPr="0084568A">
        <w:rPr>
          <w:color w:val="auto"/>
        </w:rPr>
        <w:t xml:space="preserve">Are responsible for monitoring their staff’s attendance at safeguarding supervision. </w:t>
      </w:r>
    </w:p>
    <w:p w14:paraId="5E8CFE14" w14:textId="7C5564D4" w:rsidR="0090280B" w:rsidRPr="0084568A" w:rsidRDefault="0090280B" w:rsidP="00DF4F31">
      <w:pPr>
        <w:pStyle w:val="ListParagraph"/>
        <w:rPr>
          <w:color w:val="auto"/>
        </w:rPr>
      </w:pPr>
      <w:r w:rsidRPr="0084568A">
        <w:rPr>
          <w:color w:val="auto"/>
        </w:rPr>
        <w:t>Compliance with requirements for safeguarding supervision will be reinforced by line managers during the appraisal process. It is the responsibility of the line manager to address any discrepancies/noncompliance with the practitioner.</w:t>
      </w:r>
    </w:p>
    <w:p w14:paraId="7F22E064" w14:textId="24DB7AB7" w:rsidR="0090280B" w:rsidRPr="0084568A" w:rsidRDefault="0090280B" w:rsidP="00DF4F31">
      <w:pPr>
        <w:pStyle w:val="Style1"/>
        <w:rPr>
          <w:b/>
          <w:bCs/>
          <w:color w:val="auto"/>
        </w:rPr>
      </w:pPr>
      <w:bookmarkStart w:id="44" w:name="_Toc156806296"/>
      <w:bookmarkStart w:id="45" w:name="_Toc156806433"/>
      <w:bookmarkStart w:id="46" w:name="_Toc156817740"/>
      <w:r w:rsidRPr="0084568A">
        <w:rPr>
          <w:b/>
          <w:bCs/>
          <w:color w:val="auto"/>
        </w:rPr>
        <w:t>Safeguarding Supervisor</w:t>
      </w:r>
      <w:r w:rsidRPr="0084568A">
        <w:rPr>
          <w:b/>
          <w:bCs/>
          <w:color w:val="auto"/>
          <w:spacing w:val="-1"/>
        </w:rPr>
        <w:t xml:space="preserve"> </w:t>
      </w:r>
      <w:r w:rsidRPr="0084568A">
        <w:rPr>
          <w:b/>
          <w:bCs/>
          <w:color w:val="auto"/>
        </w:rPr>
        <w:t>Responsibilities</w:t>
      </w:r>
      <w:bookmarkEnd w:id="44"/>
      <w:bookmarkEnd w:id="45"/>
      <w:bookmarkEnd w:id="46"/>
    </w:p>
    <w:p w14:paraId="78075436" w14:textId="77777777" w:rsidR="0090280B" w:rsidRPr="0084568A" w:rsidRDefault="0090280B" w:rsidP="00DF4F31">
      <w:pPr>
        <w:rPr>
          <w:color w:val="auto"/>
        </w:rPr>
      </w:pPr>
      <w:r w:rsidRPr="0084568A">
        <w:rPr>
          <w:color w:val="auto"/>
        </w:rPr>
        <w:t xml:space="preserve">All new supervisors will be required to provide evidence of professionally recognised safeguarding supervision training prior to facilitating </w:t>
      </w:r>
      <w:r w:rsidRPr="0084568A">
        <w:rPr>
          <w:color w:val="auto"/>
        </w:rPr>
        <w:lastRenderedPageBreak/>
        <w:t>safeguarding supervision. Dates of achieving competency will be recorded on the MSE ICB Safeguarding Supervision database along with dates of refresher training. All safeguarding supervisors will ensure that</w:t>
      </w:r>
      <w:r w:rsidRPr="0084568A">
        <w:rPr>
          <w:color w:val="auto"/>
          <w:spacing w:val="-22"/>
        </w:rPr>
        <w:t xml:space="preserve"> </w:t>
      </w:r>
      <w:r w:rsidRPr="0084568A">
        <w:rPr>
          <w:color w:val="auto"/>
        </w:rPr>
        <w:t>they:</w:t>
      </w:r>
    </w:p>
    <w:p w14:paraId="4C368D6F" w14:textId="77777777" w:rsidR="0090280B" w:rsidRPr="0084568A" w:rsidRDefault="0090280B" w:rsidP="0090280B">
      <w:pPr>
        <w:pStyle w:val="TableParagraph"/>
        <w:numPr>
          <w:ilvl w:val="0"/>
          <w:numId w:val="34"/>
        </w:numPr>
        <w:autoSpaceDE/>
        <w:autoSpaceDN/>
        <w:ind w:right="96"/>
        <w:rPr>
          <w:sz w:val="24"/>
          <w:szCs w:val="24"/>
        </w:rPr>
      </w:pPr>
      <w:r w:rsidRPr="0084568A">
        <w:rPr>
          <w:sz w:val="24"/>
          <w:szCs w:val="24"/>
        </w:rPr>
        <w:t>Have received professionally recognised supervision skills</w:t>
      </w:r>
      <w:r w:rsidRPr="0084568A">
        <w:rPr>
          <w:spacing w:val="30"/>
          <w:sz w:val="24"/>
          <w:szCs w:val="24"/>
        </w:rPr>
        <w:t xml:space="preserve"> </w:t>
      </w:r>
      <w:r w:rsidRPr="0084568A">
        <w:rPr>
          <w:sz w:val="24"/>
          <w:szCs w:val="24"/>
        </w:rPr>
        <w:t>training and ensure that their knowledge remains</w:t>
      </w:r>
      <w:r w:rsidRPr="0084568A">
        <w:rPr>
          <w:spacing w:val="44"/>
          <w:sz w:val="24"/>
          <w:szCs w:val="24"/>
        </w:rPr>
        <w:t xml:space="preserve"> </w:t>
      </w:r>
      <w:r w:rsidRPr="0084568A">
        <w:rPr>
          <w:sz w:val="24"/>
          <w:szCs w:val="24"/>
        </w:rPr>
        <w:t>current through relevant course updates and accessing relevant</w:t>
      </w:r>
      <w:r w:rsidRPr="0084568A">
        <w:rPr>
          <w:spacing w:val="-9"/>
          <w:sz w:val="24"/>
          <w:szCs w:val="24"/>
        </w:rPr>
        <w:t xml:space="preserve"> </w:t>
      </w:r>
      <w:r w:rsidRPr="0084568A">
        <w:rPr>
          <w:sz w:val="24"/>
          <w:szCs w:val="24"/>
        </w:rPr>
        <w:t>literature.</w:t>
      </w:r>
    </w:p>
    <w:p w14:paraId="63DCB1DD" w14:textId="77777777" w:rsidR="0090280B" w:rsidRPr="0084568A" w:rsidRDefault="0090280B" w:rsidP="0090280B">
      <w:pPr>
        <w:pStyle w:val="TableParagraph"/>
        <w:numPr>
          <w:ilvl w:val="0"/>
          <w:numId w:val="34"/>
        </w:numPr>
        <w:autoSpaceDE/>
        <w:autoSpaceDN/>
        <w:ind w:right="96"/>
        <w:rPr>
          <w:sz w:val="24"/>
          <w:szCs w:val="24"/>
        </w:rPr>
      </w:pPr>
      <w:r w:rsidRPr="0084568A">
        <w:rPr>
          <w:sz w:val="24"/>
          <w:szCs w:val="24"/>
        </w:rPr>
        <w:t>Have</w:t>
      </w:r>
      <w:r w:rsidRPr="0084568A">
        <w:rPr>
          <w:spacing w:val="-10"/>
          <w:sz w:val="24"/>
          <w:szCs w:val="24"/>
        </w:rPr>
        <w:t xml:space="preserve"> </w:t>
      </w:r>
      <w:r w:rsidRPr="0084568A">
        <w:rPr>
          <w:sz w:val="24"/>
          <w:szCs w:val="24"/>
        </w:rPr>
        <w:t>up</w:t>
      </w:r>
      <w:r w:rsidRPr="0084568A">
        <w:rPr>
          <w:spacing w:val="-11"/>
          <w:sz w:val="24"/>
          <w:szCs w:val="24"/>
        </w:rPr>
        <w:t xml:space="preserve"> </w:t>
      </w:r>
      <w:r w:rsidRPr="0084568A">
        <w:rPr>
          <w:sz w:val="24"/>
          <w:szCs w:val="24"/>
        </w:rPr>
        <w:t>to</w:t>
      </w:r>
      <w:r w:rsidRPr="0084568A">
        <w:rPr>
          <w:spacing w:val="-10"/>
          <w:sz w:val="24"/>
          <w:szCs w:val="24"/>
        </w:rPr>
        <w:t xml:space="preserve"> </w:t>
      </w:r>
      <w:r w:rsidRPr="0084568A">
        <w:rPr>
          <w:sz w:val="24"/>
          <w:szCs w:val="24"/>
        </w:rPr>
        <w:t>date</w:t>
      </w:r>
      <w:r w:rsidRPr="0084568A">
        <w:rPr>
          <w:spacing w:val="-10"/>
          <w:sz w:val="24"/>
          <w:szCs w:val="24"/>
        </w:rPr>
        <w:t xml:space="preserve"> </w:t>
      </w:r>
      <w:r w:rsidRPr="0084568A">
        <w:rPr>
          <w:sz w:val="24"/>
          <w:szCs w:val="24"/>
        </w:rPr>
        <w:t>knowledge</w:t>
      </w:r>
      <w:r w:rsidRPr="0084568A">
        <w:rPr>
          <w:spacing w:val="-11"/>
          <w:sz w:val="24"/>
          <w:szCs w:val="24"/>
        </w:rPr>
        <w:t xml:space="preserve"> </w:t>
      </w:r>
      <w:r w:rsidRPr="0084568A">
        <w:rPr>
          <w:sz w:val="24"/>
          <w:szCs w:val="24"/>
        </w:rPr>
        <w:t>in</w:t>
      </w:r>
      <w:r w:rsidRPr="0084568A">
        <w:rPr>
          <w:spacing w:val="-11"/>
          <w:sz w:val="24"/>
          <w:szCs w:val="24"/>
        </w:rPr>
        <w:t xml:space="preserve"> </w:t>
      </w:r>
      <w:r w:rsidRPr="0084568A">
        <w:rPr>
          <w:sz w:val="24"/>
          <w:szCs w:val="24"/>
        </w:rPr>
        <w:t>legislation,</w:t>
      </w:r>
      <w:r w:rsidRPr="0084568A">
        <w:rPr>
          <w:spacing w:val="-11"/>
          <w:sz w:val="24"/>
          <w:szCs w:val="24"/>
        </w:rPr>
        <w:t xml:space="preserve"> </w:t>
      </w:r>
      <w:r w:rsidRPr="0084568A">
        <w:rPr>
          <w:sz w:val="24"/>
          <w:szCs w:val="24"/>
        </w:rPr>
        <w:t>policy,</w:t>
      </w:r>
      <w:r w:rsidRPr="0084568A">
        <w:rPr>
          <w:spacing w:val="-14"/>
          <w:sz w:val="24"/>
          <w:szCs w:val="24"/>
        </w:rPr>
        <w:t xml:space="preserve"> </w:t>
      </w:r>
      <w:r w:rsidRPr="0084568A">
        <w:rPr>
          <w:sz w:val="24"/>
          <w:szCs w:val="24"/>
        </w:rPr>
        <w:t>and</w:t>
      </w:r>
      <w:r w:rsidRPr="0084568A">
        <w:rPr>
          <w:spacing w:val="-11"/>
          <w:sz w:val="24"/>
          <w:szCs w:val="24"/>
        </w:rPr>
        <w:t xml:space="preserve"> </w:t>
      </w:r>
      <w:r w:rsidRPr="0084568A">
        <w:rPr>
          <w:sz w:val="24"/>
          <w:szCs w:val="24"/>
        </w:rPr>
        <w:t>research</w:t>
      </w:r>
      <w:r w:rsidRPr="0084568A">
        <w:rPr>
          <w:spacing w:val="-11"/>
          <w:sz w:val="24"/>
          <w:szCs w:val="24"/>
        </w:rPr>
        <w:t xml:space="preserve"> </w:t>
      </w:r>
      <w:r w:rsidRPr="0084568A">
        <w:rPr>
          <w:sz w:val="24"/>
          <w:szCs w:val="24"/>
        </w:rPr>
        <w:t>relevant to safeguarding</w:t>
      </w:r>
      <w:r w:rsidRPr="0084568A">
        <w:rPr>
          <w:spacing w:val="-2"/>
          <w:sz w:val="24"/>
          <w:szCs w:val="24"/>
        </w:rPr>
        <w:t xml:space="preserve"> </w:t>
      </w:r>
      <w:r w:rsidRPr="0084568A">
        <w:rPr>
          <w:sz w:val="24"/>
          <w:szCs w:val="24"/>
        </w:rPr>
        <w:t>children and adults.</w:t>
      </w:r>
    </w:p>
    <w:p w14:paraId="24A0639F" w14:textId="77777777" w:rsidR="0090280B" w:rsidRPr="0084568A" w:rsidRDefault="0090280B" w:rsidP="0090280B">
      <w:pPr>
        <w:pStyle w:val="TableParagraph"/>
        <w:numPr>
          <w:ilvl w:val="0"/>
          <w:numId w:val="34"/>
        </w:numPr>
        <w:autoSpaceDE/>
        <w:autoSpaceDN/>
        <w:ind w:right="96"/>
        <w:rPr>
          <w:sz w:val="24"/>
          <w:szCs w:val="24"/>
        </w:rPr>
      </w:pPr>
      <w:r w:rsidRPr="0084568A">
        <w:rPr>
          <w:sz w:val="24"/>
          <w:szCs w:val="24"/>
        </w:rPr>
        <w:t>Are accountable for the support and guidance that they</w:t>
      </w:r>
      <w:r w:rsidRPr="0084568A">
        <w:rPr>
          <w:spacing w:val="-8"/>
          <w:sz w:val="24"/>
          <w:szCs w:val="24"/>
        </w:rPr>
        <w:t xml:space="preserve"> </w:t>
      </w:r>
      <w:r w:rsidRPr="0084568A">
        <w:rPr>
          <w:sz w:val="24"/>
          <w:szCs w:val="24"/>
        </w:rPr>
        <w:t>give.</w:t>
      </w:r>
    </w:p>
    <w:p w14:paraId="381A99A9" w14:textId="7270A249" w:rsidR="0090280B" w:rsidRPr="0084568A" w:rsidRDefault="0090280B" w:rsidP="0090280B">
      <w:pPr>
        <w:pStyle w:val="TableParagraph"/>
        <w:numPr>
          <w:ilvl w:val="0"/>
          <w:numId w:val="34"/>
        </w:numPr>
        <w:autoSpaceDE/>
        <w:autoSpaceDN/>
        <w:ind w:right="96"/>
        <w:rPr>
          <w:sz w:val="24"/>
          <w:szCs w:val="24"/>
        </w:rPr>
      </w:pPr>
      <w:r w:rsidRPr="0084568A">
        <w:rPr>
          <w:sz w:val="24"/>
          <w:szCs w:val="24"/>
        </w:rPr>
        <w:t xml:space="preserve">Develop and agree a supervision contract with the supervisee that sets out expectations for both parties. </w:t>
      </w:r>
    </w:p>
    <w:p w14:paraId="0992139D" w14:textId="0C7311BC" w:rsidR="0090280B" w:rsidRPr="0084568A" w:rsidRDefault="0090280B" w:rsidP="0090280B">
      <w:pPr>
        <w:pStyle w:val="ListParagraph"/>
        <w:spacing w:before="0" w:after="0"/>
        <w:contextualSpacing w:val="0"/>
        <w:rPr>
          <w:color w:val="auto"/>
        </w:rPr>
      </w:pPr>
      <w:r w:rsidRPr="0084568A">
        <w:rPr>
          <w:color w:val="auto"/>
        </w:rPr>
        <w:t>Will jointly agree with the supervisee, as part of the supervision contract, who will document an agreed summary of the discussions with a clear action plan. A copy should be held securely by the supervisor and supervisee. Where follow-up safeguarding supervision sessions are arranged, documentation from the previous session will be made available for further discussion or closure.</w:t>
      </w:r>
    </w:p>
    <w:p w14:paraId="4242D16C" w14:textId="77777777" w:rsidR="0090280B" w:rsidRPr="0084568A" w:rsidRDefault="0090280B" w:rsidP="0090280B">
      <w:pPr>
        <w:pStyle w:val="ListParagraph"/>
        <w:rPr>
          <w:color w:val="auto"/>
        </w:rPr>
      </w:pPr>
      <w:r w:rsidRPr="0084568A">
        <w:rPr>
          <w:color w:val="auto"/>
        </w:rPr>
        <w:t>Identify when they do not have the necessary skills/knowledge to safely address issues raised and assist the supervisee accordingly to seek the necessary support.</w:t>
      </w:r>
    </w:p>
    <w:p w14:paraId="1868E36B" w14:textId="77777777" w:rsidR="0090280B" w:rsidRPr="0084568A" w:rsidRDefault="0090280B" w:rsidP="0090280B">
      <w:pPr>
        <w:pStyle w:val="ListParagraph"/>
        <w:rPr>
          <w:color w:val="auto"/>
        </w:rPr>
      </w:pPr>
      <w:r w:rsidRPr="0084568A">
        <w:rPr>
          <w:color w:val="auto"/>
        </w:rPr>
        <w:t>Discuss management of individual safeguarding cases to explore and clarify the management and thinking relating to the case and application of Making Safeguarding Personal (MSP) and a child-centred approach.</w:t>
      </w:r>
    </w:p>
    <w:p w14:paraId="0AE948C8" w14:textId="77777777" w:rsidR="0090280B" w:rsidRPr="0084568A" w:rsidRDefault="0090280B" w:rsidP="0090280B">
      <w:pPr>
        <w:pStyle w:val="ListParagraph"/>
        <w:rPr>
          <w:color w:val="auto"/>
        </w:rPr>
      </w:pPr>
      <w:r w:rsidRPr="0084568A">
        <w:rPr>
          <w:color w:val="auto"/>
        </w:rPr>
        <w:t>Share information, knowledge, and skills with the supervisee.</w:t>
      </w:r>
    </w:p>
    <w:p w14:paraId="3299CA05" w14:textId="77777777" w:rsidR="0090280B" w:rsidRPr="0084568A" w:rsidRDefault="0090280B" w:rsidP="0090280B">
      <w:pPr>
        <w:pStyle w:val="ListParagraph"/>
        <w:rPr>
          <w:color w:val="auto"/>
        </w:rPr>
      </w:pPr>
      <w:r w:rsidRPr="0084568A">
        <w:rPr>
          <w:color w:val="auto"/>
        </w:rPr>
        <w:t>Provide open and constructive feedback on any personal and professional areas of concern.</w:t>
      </w:r>
    </w:p>
    <w:p w14:paraId="50E7DF7B" w14:textId="77777777" w:rsidR="0090280B" w:rsidRPr="0084568A" w:rsidRDefault="0090280B" w:rsidP="0090280B">
      <w:pPr>
        <w:pStyle w:val="ListParagraph"/>
        <w:rPr>
          <w:color w:val="auto"/>
        </w:rPr>
      </w:pPr>
      <w:r w:rsidRPr="0084568A">
        <w:rPr>
          <w:color w:val="auto"/>
        </w:rPr>
        <w:t>They have in place arrangements for their own safeguarding supervision needs to be met.</w:t>
      </w:r>
    </w:p>
    <w:p w14:paraId="6A755E54" w14:textId="3343B609" w:rsidR="0090280B" w:rsidRPr="0084568A" w:rsidRDefault="0090280B" w:rsidP="0090280B">
      <w:pPr>
        <w:pStyle w:val="ListParagraph"/>
        <w:rPr>
          <w:color w:val="auto"/>
        </w:rPr>
      </w:pPr>
      <w:r w:rsidRPr="0084568A">
        <w:rPr>
          <w:color w:val="auto"/>
        </w:rPr>
        <w:t>Staff’s attendance at safeguarding supervision is monitored to enable compliance to be reported through the appropriate governance systems.</w:t>
      </w:r>
    </w:p>
    <w:p w14:paraId="188A90C2" w14:textId="77777777" w:rsidR="0090280B" w:rsidRPr="0084568A" w:rsidRDefault="0090280B" w:rsidP="000A0CCB">
      <w:pPr>
        <w:pStyle w:val="Style1"/>
        <w:rPr>
          <w:b/>
          <w:bCs/>
          <w:color w:val="auto"/>
        </w:rPr>
      </w:pPr>
      <w:bookmarkStart w:id="47" w:name="_Toc156806297"/>
      <w:bookmarkStart w:id="48" w:name="_Toc156806434"/>
      <w:bookmarkStart w:id="49" w:name="_Toc156817741"/>
      <w:r w:rsidRPr="0084568A">
        <w:rPr>
          <w:b/>
          <w:bCs/>
          <w:color w:val="auto"/>
        </w:rPr>
        <w:t>Safeguarding supervisee responsibilities</w:t>
      </w:r>
      <w:bookmarkEnd w:id="47"/>
      <w:bookmarkEnd w:id="48"/>
      <w:bookmarkEnd w:id="49"/>
    </w:p>
    <w:p w14:paraId="16E020E5" w14:textId="77777777" w:rsidR="0090280B" w:rsidRPr="0084568A" w:rsidRDefault="0090280B" w:rsidP="000A0CCB">
      <w:pPr>
        <w:pStyle w:val="ListParagraph"/>
        <w:rPr>
          <w:color w:val="auto"/>
        </w:rPr>
      </w:pPr>
      <w:r w:rsidRPr="0084568A">
        <w:rPr>
          <w:color w:val="auto"/>
        </w:rPr>
        <w:t>The process of supervision is underpinned by the principle that each practitioner remains accountable for their own practice and as such their own actions within supervision. Safeguarding supervision does not replace, nor should it delay the individual’s responsibility to make a referral to statutory agencies where there are concerns that a child, young person, or adult may be suffering or likely to suffer from significant harm. In such cases, staff should refer to the SET Safeguarding and Child Protection Procedures and the SET Adult Guidelines.</w:t>
      </w:r>
    </w:p>
    <w:p w14:paraId="47AB45DF" w14:textId="237B7B8D" w:rsidR="0090280B" w:rsidRPr="0084568A" w:rsidRDefault="0090280B" w:rsidP="000A0CCB">
      <w:pPr>
        <w:rPr>
          <w:color w:val="auto"/>
        </w:rPr>
      </w:pPr>
      <w:r w:rsidRPr="0084568A">
        <w:rPr>
          <w:color w:val="auto"/>
        </w:rPr>
        <w:t>The supervisee has responsibility to:</w:t>
      </w:r>
    </w:p>
    <w:p w14:paraId="00CF4CDC" w14:textId="77777777" w:rsidR="0090280B" w:rsidRPr="0084568A" w:rsidRDefault="0090280B" w:rsidP="0090280B">
      <w:pPr>
        <w:pStyle w:val="ListParagraph"/>
        <w:rPr>
          <w:color w:val="auto"/>
        </w:rPr>
      </w:pPr>
      <w:r w:rsidRPr="0084568A">
        <w:rPr>
          <w:color w:val="auto"/>
        </w:rPr>
        <w:lastRenderedPageBreak/>
        <w:t>Access timely advice and support from safeguarding professionals as and when</w:t>
      </w:r>
      <w:r w:rsidRPr="0084568A">
        <w:rPr>
          <w:color w:val="auto"/>
          <w:spacing w:val="-3"/>
        </w:rPr>
        <w:t xml:space="preserve"> </w:t>
      </w:r>
      <w:r w:rsidRPr="0084568A">
        <w:rPr>
          <w:color w:val="auto"/>
        </w:rPr>
        <w:t>required.</w:t>
      </w:r>
    </w:p>
    <w:p w14:paraId="2BC4459A" w14:textId="77777777" w:rsidR="0090280B" w:rsidRPr="0084568A" w:rsidRDefault="0090280B" w:rsidP="0090280B">
      <w:pPr>
        <w:pStyle w:val="ListParagraph"/>
        <w:rPr>
          <w:color w:val="auto"/>
        </w:rPr>
      </w:pPr>
      <w:r w:rsidRPr="0084568A">
        <w:rPr>
          <w:color w:val="auto"/>
        </w:rPr>
        <w:t xml:space="preserve">Request ad-hoc supervision when needed between pre-arranged sessions. </w:t>
      </w:r>
    </w:p>
    <w:p w14:paraId="23AEE8D5" w14:textId="77777777" w:rsidR="0090280B" w:rsidRPr="0084568A" w:rsidRDefault="0090280B" w:rsidP="0090280B">
      <w:pPr>
        <w:pStyle w:val="ListParagraph"/>
        <w:rPr>
          <w:rFonts w:ascii="Arial" w:eastAsia="Arial" w:hAnsi="Arial" w:cs="Arial"/>
          <w:color w:val="auto"/>
          <w:lang w:eastAsia="en-GB" w:bidi="en-GB"/>
        </w:rPr>
      </w:pPr>
      <w:bookmarkStart w:id="50" w:name="_Hlk149556643"/>
      <w:r w:rsidRPr="0084568A">
        <w:rPr>
          <w:rFonts w:ascii="Arial" w:eastAsia="Arial" w:hAnsi="Arial" w:cs="Arial"/>
          <w:color w:val="auto"/>
          <w:lang w:eastAsia="en-GB" w:bidi="en-GB"/>
        </w:rPr>
        <w:t xml:space="preserve">Jointly agree with the supervisor as part of the supervision contract who will document an agreed summary of the discussions with a clear action plan. A copy should be held securely by the supervisor and supervisee. Where follow-up safeguarding supervision sessions are arranged, documentation from the previous session will be made available for further discussion or closure. </w:t>
      </w:r>
      <w:bookmarkEnd w:id="50"/>
    </w:p>
    <w:p w14:paraId="08270817" w14:textId="77777777" w:rsidR="0090280B" w:rsidRPr="0084568A" w:rsidRDefault="0090280B" w:rsidP="0090280B">
      <w:pPr>
        <w:pStyle w:val="ListParagraph"/>
        <w:rPr>
          <w:color w:val="auto"/>
        </w:rPr>
      </w:pPr>
      <w:r w:rsidRPr="0084568A">
        <w:rPr>
          <w:color w:val="auto"/>
        </w:rPr>
        <w:t>Prepare for supervision sessions, including identifying issues from their practice for discussion.</w:t>
      </w:r>
    </w:p>
    <w:p w14:paraId="5C6E07DF" w14:textId="77777777" w:rsidR="0090280B" w:rsidRPr="0084568A" w:rsidRDefault="0090280B" w:rsidP="0090280B">
      <w:pPr>
        <w:pStyle w:val="ListParagraph"/>
        <w:rPr>
          <w:color w:val="auto"/>
        </w:rPr>
      </w:pPr>
      <w:r w:rsidRPr="0084568A">
        <w:rPr>
          <w:color w:val="auto"/>
        </w:rPr>
        <w:t xml:space="preserve">Develop and improve practice </w:t>
      </w:r>
      <w:bookmarkStart w:id="51" w:name="_Int_4XMIUjzF"/>
      <w:proofErr w:type="gramStart"/>
      <w:r w:rsidRPr="0084568A">
        <w:rPr>
          <w:color w:val="auto"/>
        </w:rPr>
        <w:t>as a result of</w:t>
      </w:r>
      <w:bookmarkEnd w:id="51"/>
      <w:proofErr w:type="gramEnd"/>
      <w:r w:rsidRPr="0084568A">
        <w:rPr>
          <w:color w:val="auto"/>
        </w:rPr>
        <w:t xml:space="preserve"> supervision,</w:t>
      </w:r>
      <w:r w:rsidRPr="0084568A">
        <w:rPr>
          <w:color w:val="auto"/>
          <w:spacing w:val="17"/>
        </w:rPr>
        <w:t xml:space="preserve"> </w:t>
      </w:r>
      <w:r w:rsidRPr="0084568A">
        <w:rPr>
          <w:color w:val="auto"/>
        </w:rPr>
        <w:t>identifying any training</w:t>
      </w:r>
      <w:r w:rsidRPr="0084568A">
        <w:rPr>
          <w:color w:val="auto"/>
          <w:spacing w:val="-4"/>
        </w:rPr>
        <w:t xml:space="preserve"> </w:t>
      </w:r>
      <w:r w:rsidRPr="0084568A">
        <w:rPr>
          <w:color w:val="auto"/>
        </w:rPr>
        <w:t>needs.</w:t>
      </w:r>
    </w:p>
    <w:p w14:paraId="0430F056" w14:textId="77777777" w:rsidR="0090280B" w:rsidRPr="0084568A" w:rsidRDefault="0090280B" w:rsidP="0090280B">
      <w:pPr>
        <w:pStyle w:val="ListParagraph"/>
        <w:rPr>
          <w:color w:val="auto"/>
        </w:rPr>
      </w:pPr>
      <w:r w:rsidRPr="0084568A">
        <w:rPr>
          <w:color w:val="auto"/>
        </w:rPr>
        <w:t>Explore interventions that are</w:t>
      </w:r>
      <w:r w:rsidRPr="0084568A">
        <w:rPr>
          <w:color w:val="auto"/>
          <w:spacing w:val="-5"/>
        </w:rPr>
        <w:t xml:space="preserve"> </w:t>
      </w:r>
      <w:r w:rsidRPr="0084568A">
        <w:rPr>
          <w:color w:val="auto"/>
        </w:rPr>
        <w:t>useful.</w:t>
      </w:r>
    </w:p>
    <w:p w14:paraId="6480C7D7" w14:textId="77777777" w:rsidR="0090280B" w:rsidRPr="0084568A" w:rsidRDefault="0090280B" w:rsidP="0090280B">
      <w:pPr>
        <w:pStyle w:val="ListParagraph"/>
        <w:rPr>
          <w:color w:val="auto"/>
        </w:rPr>
      </w:pPr>
      <w:r w:rsidRPr="0084568A">
        <w:rPr>
          <w:color w:val="auto"/>
        </w:rPr>
        <w:t>Be prepared for constructive</w:t>
      </w:r>
      <w:r w:rsidRPr="0084568A">
        <w:rPr>
          <w:color w:val="auto"/>
          <w:spacing w:val="-5"/>
        </w:rPr>
        <w:t xml:space="preserve"> </w:t>
      </w:r>
      <w:r w:rsidRPr="0084568A">
        <w:rPr>
          <w:color w:val="auto"/>
        </w:rPr>
        <w:t>feedback/challenge.</w:t>
      </w:r>
    </w:p>
    <w:p w14:paraId="3B7F7094" w14:textId="77777777" w:rsidR="0090280B" w:rsidRPr="0084568A" w:rsidRDefault="0090280B" w:rsidP="0090280B">
      <w:pPr>
        <w:pStyle w:val="ListParagraph"/>
        <w:rPr>
          <w:color w:val="auto"/>
        </w:rPr>
      </w:pPr>
      <w:r w:rsidRPr="0084568A">
        <w:rPr>
          <w:color w:val="auto"/>
        </w:rPr>
        <w:t>Develop skills in reflective practice.</w:t>
      </w:r>
    </w:p>
    <w:p w14:paraId="25D907BE" w14:textId="1C2BC521" w:rsidR="0090280B" w:rsidRPr="0084568A" w:rsidRDefault="0090280B" w:rsidP="0090280B">
      <w:pPr>
        <w:pStyle w:val="ListParagraph"/>
        <w:rPr>
          <w:color w:val="auto"/>
        </w:rPr>
      </w:pPr>
      <w:r w:rsidRPr="0084568A">
        <w:rPr>
          <w:color w:val="auto"/>
        </w:rPr>
        <w:t>Escalate concerns promptly and make referrals to statutory agencies where there are concerns that a child, young person, or adult may be suffering or likely to suffer from significant harm.</w:t>
      </w:r>
    </w:p>
    <w:p w14:paraId="1B91D46B" w14:textId="77777777" w:rsidR="0090280B" w:rsidRPr="0084568A" w:rsidRDefault="0090280B" w:rsidP="000A0CCB">
      <w:pPr>
        <w:pStyle w:val="Style1"/>
        <w:rPr>
          <w:b/>
          <w:bCs/>
          <w:color w:val="auto"/>
        </w:rPr>
      </w:pPr>
      <w:bookmarkStart w:id="52" w:name="_Toc156806298"/>
      <w:bookmarkStart w:id="53" w:name="_Toc156806435"/>
      <w:bookmarkStart w:id="54" w:name="_Toc156817742"/>
      <w:r w:rsidRPr="0084568A">
        <w:rPr>
          <w:b/>
          <w:bCs/>
          <w:color w:val="auto"/>
        </w:rPr>
        <w:t>MSE ICB Safeguarding Administrator</w:t>
      </w:r>
      <w:bookmarkEnd w:id="52"/>
      <w:bookmarkEnd w:id="53"/>
      <w:bookmarkEnd w:id="54"/>
    </w:p>
    <w:p w14:paraId="448EDCBF" w14:textId="77777777" w:rsidR="0090280B" w:rsidRPr="0084568A" w:rsidRDefault="0090280B" w:rsidP="0090280B">
      <w:pPr>
        <w:rPr>
          <w:color w:val="auto"/>
        </w:rPr>
      </w:pPr>
      <w:r w:rsidRPr="0084568A">
        <w:rPr>
          <w:color w:val="auto"/>
        </w:rPr>
        <w:t>The MSE ICB Safeguarding administrator is responsible for ensuring:</w:t>
      </w:r>
    </w:p>
    <w:p w14:paraId="37B756FD" w14:textId="3A7E235F" w:rsidR="0090280B" w:rsidRPr="0084568A" w:rsidRDefault="0090280B" w:rsidP="0090280B">
      <w:pPr>
        <w:pStyle w:val="ListParagraph"/>
        <w:numPr>
          <w:ilvl w:val="0"/>
          <w:numId w:val="36"/>
        </w:numPr>
        <w:rPr>
          <w:color w:val="auto"/>
        </w:rPr>
      </w:pPr>
      <w:r w:rsidRPr="0084568A">
        <w:rPr>
          <w:color w:val="auto"/>
        </w:rPr>
        <w:t>A robust database is in place and maintained for recording all safeguarding supervision.</w:t>
      </w:r>
    </w:p>
    <w:p w14:paraId="0F910C51" w14:textId="2132F419" w:rsidR="0090280B" w:rsidRPr="0084568A" w:rsidRDefault="0090280B" w:rsidP="0090280B">
      <w:pPr>
        <w:pStyle w:val="ListParagraph"/>
        <w:numPr>
          <w:ilvl w:val="0"/>
          <w:numId w:val="36"/>
        </w:numPr>
        <w:rPr>
          <w:color w:val="auto"/>
        </w:rPr>
      </w:pPr>
      <w:r w:rsidRPr="0084568A">
        <w:rPr>
          <w:color w:val="auto"/>
        </w:rPr>
        <w:t xml:space="preserve">Designated folders are available for supervisors to access all safeguarding supervision templates. </w:t>
      </w:r>
    </w:p>
    <w:p w14:paraId="563649DF" w14:textId="20C4E8BB" w:rsidR="0090280B" w:rsidRPr="0084568A" w:rsidRDefault="0090280B" w:rsidP="0090280B">
      <w:pPr>
        <w:pStyle w:val="ListParagraph"/>
        <w:numPr>
          <w:ilvl w:val="0"/>
          <w:numId w:val="36"/>
        </w:numPr>
        <w:rPr>
          <w:color w:val="auto"/>
        </w:rPr>
      </w:pPr>
      <w:r w:rsidRPr="0084568A">
        <w:rPr>
          <w:color w:val="auto"/>
        </w:rPr>
        <w:t xml:space="preserve">Three Monthly Safeguarding supervision sessions and diary invites are organised and placed in supervisors’ and line managers diaries.   </w:t>
      </w:r>
    </w:p>
    <w:p w14:paraId="0DDFBFED" w14:textId="77777777" w:rsidR="006A4D20" w:rsidRPr="0084568A" w:rsidRDefault="006A4D20" w:rsidP="000A0CCB">
      <w:pPr>
        <w:pStyle w:val="Style1"/>
        <w:rPr>
          <w:b/>
          <w:bCs/>
          <w:color w:val="auto"/>
        </w:rPr>
      </w:pPr>
      <w:bookmarkStart w:id="55" w:name="_Toc156806299"/>
      <w:bookmarkStart w:id="56" w:name="_Toc156806436"/>
      <w:bookmarkStart w:id="57" w:name="_Toc156817743"/>
      <w:r w:rsidRPr="0084568A">
        <w:rPr>
          <w:b/>
          <w:bCs/>
          <w:color w:val="auto"/>
        </w:rPr>
        <w:t>Provider agencies</w:t>
      </w:r>
      <w:bookmarkEnd w:id="55"/>
      <w:bookmarkEnd w:id="56"/>
      <w:bookmarkEnd w:id="57"/>
      <w:r w:rsidRPr="0084568A">
        <w:rPr>
          <w:b/>
          <w:bCs/>
          <w:color w:val="auto"/>
        </w:rPr>
        <w:t xml:space="preserve"> </w:t>
      </w:r>
    </w:p>
    <w:p w14:paraId="34CCA190" w14:textId="41501FC4" w:rsidR="006A4D20" w:rsidRPr="0084568A" w:rsidRDefault="00B10EC6" w:rsidP="000A0CCB">
      <w:pPr>
        <w:rPr>
          <w:color w:val="auto"/>
        </w:rPr>
      </w:pPr>
      <w:r>
        <w:rPr>
          <w:color w:val="auto"/>
        </w:rPr>
        <w:t xml:space="preserve">Provider agencies </w:t>
      </w:r>
      <w:r w:rsidR="006A4D20" w:rsidRPr="0084568A">
        <w:rPr>
          <w:color w:val="auto"/>
        </w:rPr>
        <w:t>are required to demonstrate effective safeguarding supervision arrangements for their staff, commensurate to their role and function (including for named professionals).</w:t>
      </w:r>
    </w:p>
    <w:p w14:paraId="15645C0D" w14:textId="7EFD1DEE" w:rsidR="00F40D75" w:rsidRPr="0084568A" w:rsidRDefault="00F40D75" w:rsidP="0084568A">
      <w:pPr>
        <w:pStyle w:val="Heading2"/>
      </w:pPr>
      <w:bookmarkStart w:id="58" w:name="_Toc108099466"/>
      <w:bookmarkStart w:id="59" w:name="_Toc156983942"/>
      <w:r w:rsidRPr="0084568A">
        <w:t>Policy Detail</w:t>
      </w:r>
      <w:bookmarkEnd w:id="58"/>
      <w:bookmarkEnd w:id="59"/>
    </w:p>
    <w:p w14:paraId="4F721EE8" w14:textId="16C80CCF" w:rsidR="00CE38C7" w:rsidRPr="0084568A" w:rsidRDefault="00CE38C7" w:rsidP="00446C71">
      <w:pPr>
        <w:pStyle w:val="Style1"/>
        <w:rPr>
          <w:b/>
          <w:bCs/>
          <w:color w:val="auto"/>
        </w:rPr>
      </w:pPr>
      <w:bookmarkStart w:id="60" w:name="_Toc156806301"/>
      <w:r w:rsidRPr="0084568A">
        <w:rPr>
          <w:b/>
          <w:bCs/>
          <w:color w:val="auto"/>
        </w:rPr>
        <w:t>MSE ICB Model of safeguarding supervision</w:t>
      </w:r>
      <w:bookmarkEnd w:id="60"/>
    </w:p>
    <w:p w14:paraId="4D1B8F96" w14:textId="09999473" w:rsidR="005A3EBE" w:rsidRPr="0084568A" w:rsidRDefault="005A3EBE" w:rsidP="005A3EBE">
      <w:pPr>
        <w:pStyle w:val="Style2"/>
        <w:rPr>
          <w:color w:val="auto"/>
        </w:rPr>
      </w:pPr>
      <w:r w:rsidRPr="0084568A">
        <w:rPr>
          <w:color w:val="auto"/>
        </w:rPr>
        <w:t xml:space="preserve">Safeguarding supervision must provide a safe space for practitioners engaged in highly emotive work, to talk about their experiences. The process should enable practitioners to develop their capacity to use their experiences to review their practice, think reflectively about the effectiveness of their decisions and receive feedback on their </w:t>
      </w:r>
      <w:r w:rsidRPr="0084568A">
        <w:rPr>
          <w:color w:val="auto"/>
        </w:rPr>
        <w:lastRenderedPageBreak/>
        <w:t>performance. It should be a space where good work can be acknowledged and where work needing improvement, is proactively addressed.</w:t>
      </w:r>
    </w:p>
    <w:p w14:paraId="63E0B726" w14:textId="77777777" w:rsidR="005A3EBE" w:rsidRPr="0084568A" w:rsidRDefault="005A3EBE" w:rsidP="005A3EBE">
      <w:pPr>
        <w:pStyle w:val="Style2"/>
        <w:numPr>
          <w:ilvl w:val="0"/>
          <w:numId w:val="0"/>
        </w:numPr>
        <w:ind w:left="1134"/>
        <w:rPr>
          <w:color w:val="auto"/>
        </w:rPr>
      </w:pPr>
    </w:p>
    <w:p w14:paraId="356038F2" w14:textId="77777777" w:rsidR="005A3EBE" w:rsidRPr="0084568A" w:rsidRDefault="005A3EBE" w:rsidP="005A3EBE">
      <w:pPr>
        <w:pStyle w:val="Style2"/>
        <w:rPr>
          <w:color w:val="auto"/>
        </w:rPr>
      </w:pPr>
      <w:r w:rsidRPr="0084568A">
        <w:rPr>
          <w:color w:val="auto"/>
        </w:rPr>
        <w:t xml:space="preserve">Safeguarding supervision should ultimately enhance the quality of practice by advancing a practitioner’s emotional resilience, in addition to their safeguarding knowledge, skills and values. The process must be underpinned by the principle that each practitioner remains accountable for their own practice and as such their own actions within supervision. It offers opportunity to: </w:t>
      </w:r>
    </w:p>
    <w:p w14:paraId="47757262" w14:textId="5CA51ACA" w:rsidR="005A3EBE" w:rsidRPr="0084568A" w:rsidRDefault="005A3EBE" w:rsidP="005A3EBE">
      <w:pPr>
        <w:pStyle w:val="ListParagraph"/>
        <w:rPr>
          <w:color w:val="auto"/>
        </w:rPr>
      </w:pPr>
      <w:r w:rsidRPr="0084568A">
        <w:rPr>
          <w:color w:val="auto"/>
        </w:rPr>
        <w:t>Provide a safe environment for practitioners to share their experience(s)</w:t>
      </w:r>
      <w:r w:rsidR="000866E1">
        <w:rPr>
          <w:color w:val="auto"/>
        </w:rPr>
        <w:t>.</w:t>
      </w:r>
    </w:p>
    <w:p w14:paraId="7FB1E49A" w14:textId="77777777" w:rsidR="005A3EBE" w:rsidRPr="0084568A" w:rsidRDefault="005A3EBE" w:rsidP="005A3EBE">
      <w:pPr>
        <w:pStyle w:val="ListParagraph"/>
        <w:rPr>
          <w:color w:val="auto"/>
        </w:rPr>
      </w:pPr>
      <w:r w:rsidRPr="0084568A">
        <w:rPr>
          <w:color w:val="auto"/>
        </w:rPr>
        <w:t xml:space="preserve">Acknowledge the emotional impact of the work. </w:t>
      </w:r>
    </w:p>
    <w:p w14:paraId="669BE154" w14:textId="77777777" w:rsidR="005A3EBE" w:rsidRPr="0084568A" w:rsidRDefault="005A3EBE" w:rsidP="005A3EBE">
      <w:pPr>
        <w:pStyle w:val="ListParagraph"/>
        <w:rPr>
          <w:color w:val="auto"/>
        </w:rPr>
      </w:pPr>
      <w:r w:rsidRPr="0084568A">
        <w:rPr>
          <w:color w:val="auto"/>
        </w:rPr>
        <w:t xml:space="preserve">Facilitate reflection and understanding. </w:t>
      </w:r>
    </w:p>
    <w:p w14:paraId="05203740" w14:textId="77777777" w:rsidR="005A3EBE" w:rsidRPr="0084568A" w:rsidRDefault="005A3EBE" w:rsidP="005A3EBE">
      <w:pPr>
        <w:pStyle w:val="ListParagraph"/>
        <w:rPr>
          <w:color w:val="auto"/>
        </w:rPr>
      </w:pPr>
      <w:r w:rsidRPr="0084568A">
        <w:rPr>
          <w:color w:val="auto"/>
        </w:rPr>
        <w:t>Enable constructive professional challenge where risks are not being managed.</w:t>
      </w:r>
    </w:p>
    <w:p w14:paraId="3FF43CA9" w14:textId="77777777" w:rsidR="005A3EBE" w:rsidRPr="0084568A" w:rsidRDefault="005A3EBE" w:rsidP="005A3EBE">
      <w:pPr>
        <w:pStyle w:val="ListParagraph"/>
        <w:rPr>
          <w:color w:val="auto"/>
        </w:rPr>
      </w:pPr>
      <w:r w:rsidRPr="0084568A">
        <w:rPr>
          <w:color w:val="auto"/>
        </w:rPr>
        <w:t xml:space="preserve">Change or modify practice and identify training and continuing development need.  </w:t>
      </w:r>
    </w:p>
    <w:p w14:paraId="22C04BD7" w14:textId="4F3BE4C6" w:rsidR="00F40D75" w:rsidRPr="0084568A" w:rsidRDefault="005A3EBE" w:rsidP="005A3EBE">
      <w:pPr>
        <w:pStyle w:val="ListParagraph"/>
        <w:rPr>
          <w:color w:val="auto"/>
        </w:rPr>
      </w:pPr>
      <w:r w:rsidRPr="0084568A">
        <w:rPr>
          <w:color w:val="auto"/>
        </w:rPr>
        <w:t>Facilitate debriefing following complex and particularly distressing cases.</w:t>
      </w:r>
    </w:p>
    <w:p w14:paraId="3E2D273E" w14:textId="5A9B5E31" w:rsidR="005A3EBE" w:rsidRPr="0084568A" w:rsidRDefault="005A3EBE" w:rsidP="005A3EBE">
      <w:pPr>
        <w:pStyle w:val="Style2"/>
        <w:rPr>
          <w:color w:val="auto"/>
        </w:rPr>
      </w:pPr>
      <w:r w:rsidRPr="0084568A">
        <w:rPr>
          <w:color w:val="auto"/>
        </w:rPr>
        <w:t xml:space="preserve">The essence of a good safeguarding supervision is supporting the capacity of the practitioner to think, reflect and develop their own solutions around what needs to happen next. MSE ICB has adopted the integrated model of restorative supervision for use within safeguarding (Wallbank &amp; </w:t>
      </w:r>
      <w:proofErr w:type="spellStart"/>
      <w:r w:rsidRPr="0084568A">
        <w:rPr>
          <w:color w:val="auto"/>
        </w:rPr>
        <w:t>Wonnocott</w:t>
      </w:r>
      <w:proofErr w:type="spellEnd"/>
      <w:r w:rsidRPr="0084568A">
        <w:rPr>
          <w:color w:val="auto"/>
        </w:rPr>
        <w:t xml:space="preserve"> 2016). The model utilises the benefits of both restorative supervision (Figure1) (Wallbank, 2010) and an integrated model commonly referred to as the 4x4x4 model (Table 1) (Morrison 2005, Wonnacott, 2012). There is strong evidence to suggest that practitioners who undertake supervision, with a focus on the restorative and supportive components, are better able to develop effective coping strategies and are less likely to experience burnout and compassion fatigue (Wallbank and woods 2012; </w:t>
      </w:r>
      <w:proofErr w:type="spellStart"/>
      <w:r w:rsidRPr="0084568A">
        <w:rPr>
          <w:color w:val="auto"/>
        </w:rPr>
        <w:t>Kingsfund</w:t>
      </w:r>
      <w:proofErr w:type="spellEnd"/>
      <w:r w:rsidRPr="0084568A">
        <w:rPr>
          <w:color w:val="auto"/>
        </w:rPr>
        <w:t xml:space="preserve"> 2020; Kinman et al 2020). </w:t>
      </w:r>
    </w:p>
    <w:p w14:paraId="1579740A" w14:textId="77777777" w:rsidR="005A3EBE" w:rsidRPr="0084568A" w:rsidRDefault="005A3EBE" w:rsidP="005A3EBE">
      <w:pPr>
        <w:pStyle w:val="Style2"/>
        <w:numPr>
          <w:ilvl w:val="0"/>
          <w:numId w:val="0"/>
        </w:numPr>
        <w:ind w:left="1134"/>
        <w:rPr>
          <w:color w:val="auto"/>
        </w:rPr>
      </w:pPr>
    </w:p>
    <w:p w14:paraId="47C4568C" w14:textId="6FBA0B64" w:rsidR="005A3EBE" w:rsidRPr="0084568A" w:rsidRDefault="005A3EBE" w:rsidP="005A3EBE">
      <w:pPr>
        <w:pStyle w:val="Style2"/>
        <w:rPr>
          <w:color w:val="auto"/>
        </w:rPr>
      </w:pPr>
      <w:r w:rsidRPr="0084568A">
        <w:rPr>
          <w:color w:val="auto"/>
        </w:rPr>
        <w:t xml:space="preserve">The New Integrated Restorative Model has been recognised as an effective model for safeguarding supervision that facilitates reflective practice that can help build practitioners’ resilience by focusing on the individual’s (supervisee’s) experience, aiming to sustain their wellbeing and their motivation at work. It challenges the notion that restorative supervision is a stand-alone supervisory process sitting outside of safeguarding supervision and demonstrates how effective safeguarding supervision needs to combine critical reflective practice and critical </w:t>
      </w:r>
      <w:r w:rsidR="00C569DC" w:rsidRPr="0084568A">
        <w:rPr>
          <w:color w:val="auto"/>
        </w:rPr>
        <w:t>t</w:t>
      </w:r>
      <w:r w:rsidRPr="0084568A">
        <w:rPr>
          <w:color w:val="auto"/>
        </w:rPr>
        <w:t xml:space="preserve">hinking with a restorative experience </w:t>
      </w:r>
      <w:proofErr w:type="gramStart"/>
      <w:r w:rsidRPr="0084568A">
        <w:rPr>
          <w:color w:val="auto"/>
        </w:rPr>
        <w:t>in order for</w:t>
      </w:r>
      <w:proofErr w:type="gramEnd"/>
      <w:r w:rsidRPr="0084568A">
        <w:rPr>
          <w:color w:val="auto"/>
        </w:rPr>
        <w:t xml:space="preserve"> the professional to feel supported and maintain their capacity to think. By enabling the practitioner to reflect independently on their experiences and the impact of their </w:t>
      </w:r>
      <w:r w:rsidR="00C569DC" w:rsidRPr="0084568A">
        <w:rPr>
          <w:color w:val="auto"/>
        </w:rPr>
        <w:t>d</w:t>
      </w:r>
      <w:r w:rsidRPr="0084568A">
        <w:rPr>
          <w:color w:val="auto"/>
        </w:rPr>
        <w:t>ecisions the supervisor enables ownership of the learning by the supervisee.</w:t>
      </w:r>
    </w:p>
    <w:p w14:paraId="62D6D924" w14:textId="41F5663F" w:rsidR="005A3EBE" w:rsidRPr="0084568A" w:rsidRDefault="005A3EBE" w:rsidP="00C569DC">
      <w:pPr>
        <w:ind w:left="0"/>
        <w:rPr>
          <w:b/>
          <w:bCs/>
          <w:i/>
          <w:iCs/>
          <w:color w:val="auto"/>
          <w:sz w:val="18"/>
          <w:szCs w:val="18"/>
        </w:rPr>
      </w:pPr>
      <w:bookmarkStart w:id="61" w:name="_Toc156557823"/>
      <w:r w:rsidRPr="0084568A">
        <w:rPr>
          <w:b/>
          <w:bCs/>
          <w:i/>
          <w:iCs/>
          <w:noProof/>
          <w:color w:val="auto"/>
          <w:sz w:val="18"/>
          <w:szCs w:val="18"/>
        </w:rPr>
        <w:lastRenderedPageBreak/>
        <w:drawing>
          <wp:inline distT="0" distB="0" distL="0" distR="0" wp14:anchorId="4AEC955F" wp14:editId="7BF1321C">
            <wp:extent cx="5257800" cy="2689860"/>
            <wp:effectExtent l="0" t="95250" r="0" b="110490"/>
            <wp:docPr id="2" name="Diagram 2" descr="A diagram demonstrating the restorative mode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84568A">
        <w:rPr>
          <w:b/>
          <w:bCs/>
          <w:i/>
          <w:iCs/>
          <w:color w:val="auto"/>
          <w:sz w:val="18"/>
          <w:szCs w:val="18"/>
        </w:rPr>
        <w:t xml:space="preserve">Figure 1: </w:t>
      </w:r>
      <w:r w:rsidRPr="0084568A">
        <w:rPr>
          <w:i/>
          <w:iCs/>
          <w:color w:val="auto"/>
          <w:sz w:val="18"/>
          <w:szCs w:val="18"/>
        </w:rPr>
        <w:t>The Restorative Model</w:t>
      </w:r>
      <w:bookmarkEnd w:id="61"/>
      <w:r w:rsidRPr="0084568A">
        <w:rPr>
          <w:b/>
          <w:bCs/>
          <w:i/>
          <w:iCs/>
          <w:color w:val="auto"/>
          <w:sz w:val="18"/>
          <w:szCs w:val="18"/>
        </w:rPr>
        <w:t xml:space="preserve"> </w:t>
      </w:r>
    </w:p>
    <w:tbl>
      <w:tblPr>
        <w:tblStyle w:val="GridTable1LightAccent2"/>
        <w:tblpPr w:leftFromText="181" w:rightFromText="181" w:vertAnchor="page" w:horzAnchor="margin" w:tblpXSpec="center" w:tblpY="6845"/>
        <w:tblOverlap w:val="never"/>
        <w:tblW w:w="6670" w:type="dxa"/>
        <w:tblLook w:val="04A0" w:firstRow="1" w:lastRow="0" w:firstColumn="1" w:lastColumn="0" w:noHBand="0" w:noVBand="1"/>
      </w:tblPr>
      <w:tblGrid>
        <w:gridCol w:w="2224"/>
        <w:gridCol w:w="2224"/>
        <w:gridCol w:w="2222"/>
      </w:tblGrid>
      <w:tr w:rsidR="00E356A8" w:rsidRPr="0084568A" w14:paraId="1CFEAAF4" w14:textId="77777777" w:rsidTr="00AC4771">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224" w:type="dxa"/>
            <w:shd w:val="clear" w:color="auto" w:fill="D9F0FB" w:themeFill="accent4" w:themeFillTint="33"/>
            <w:hideMark/>
          </w:tcPr>
          <w:p w14:paraId="3EC9D8C6" w14:textId="77777777" w:rsidR="00E356A8" w:rsidRPr="0084568A" w:rsidRDefault="00E356A8" w:rsidP="00AC4771">
            <w:pPr>
              <w:spacing w:before="0" w:after="120"/>
              <w:ind w:left="0"/>
              <w:rPr>
                <w:color w:val="auto"/>
                <w:sz w:val="16"/>
                <w:szCs w:val="16"/>
              </w:rPr>
            </w:pPr>
            <w:r w:rsidRPr="0084568A">
              <w:rPr>
                <w:color w:val="auto"/>
                <w:sz w:val="16"/>
                <w:szCs w:val="16"/>
              </w:rPr>
              <w:t>Four stakeholders in supervision</w:t>
            </w:r>
          </w:p>
        </w:tc>
        <w:tc>
          <w:tcPr>
            <w:tcW w:w="2224" w:type="dxa"/>
            <w:shd w:val="clear" w:color="auto" w:fill="92D050"/>
            <w:hideMark/>
          </w:tcPr>
          <w:p w14:paraId="608DF753" w14:textId="77777777" w:rsidR="00E356A8" w:rsidRPr="0084568A" w:rsidRDefault="00E356A8" w:rsidP="00AC4771">
            <w:pPr>
              <w:spacing w:before="0" w:after="120"/>
              <w:ind w:left="0"/>
              <w:cnfStyle w:val="100000000000" w:firstRow="1"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Four functions of supervision</w:t>
            </w:r>
          </w:p>
        </w:tc>
        <w:tc>
          <w:tcPr>
            <w:tcW w:w="2222" w:type="dxa"/>
            <w:shd w:val="clear" w:color="auto" w:fill="FFC000"/>
            <w:hideMark/>
          </w:tcPr>
          <w:p w14:paraId="41560B5C" w14:textId="77777777" w:rsidR="00E356A8" w:rsidRPr="0084568A" w:rsidRDefault="00E356A8" w:rsidP="00AC4771">
            <w:pPr>
              <w:spacing w:before="0" w:after="120"/>
              <w:ind w:left="0"/>
              <w:cnfStyle w:val="100000000000" w:firstRow="1"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Four elements of the supervisory cycle</w:t>
            </w:r>
          </w:p>
        </w:tc>
      </w:tr>
      <w:tr w:rsidR="00E356A8" w:rsidRPr="0084568A" w14:paraId="72443325" w14:textId="77777777" w:rsidTr="00AC4771">
        <w:trPr>
          <w:trHeight w:val="142"/>
        </w:trPr>
        <w:tc>
          <w:tcPr>
            <w:cnfStyle w:val="001000000000" w:firstRow="0" w:lastRow="0" w:firstColumn="1" w:lastColumn="0" w:oddVBand="0" w:evenVBand="0" w:oddHBand="0" w:evenHBand="0" w:firstRowFirstColumn="0" w:firstRowLastColumn="0" w:lastRowFirstColumn="0" w:lastRowLastColumn="0"/>
            <w:tcW w:w="2224" w:type="dxa"/>
            <w:shd w:val="clear" w:color="auto" w:fill="D9F0FB" w:themeFill="accent4" w:themeFillTint="33"/>
            <w:hideMark/>
          </w:tcPr>
          <w:p w14:paraId="70F12702" w14:textId="77777777" w:rsidR="00E356A8" w:rsidRPr="0084568A" w:rsidRDefault="00E356A8" w:rsidP="00AC4771">
            <w:pPr>
              <w:spacing w:before="120" w:after="120"/>
              <w:ind w:left="0"/>
              <w:rPr>
                <w:b w:val="0"/>
                <w:bCs w:val="0"/>
                <w:color w:val="auto"/>
                <w:sz w:val="16"/>
                <w:szCs w:val="16"/>
              </w:rPr>
            </w:pPr>
            <w:r w:rsidRPr="0084568A">
              <w:rPr>
                <w:b w:val="0"/>
                <w:bCs w:val="0"/>
                <w:color w:val="auto"/>
                <w:sz w:val="16"/>
                <w:szCs w:val="16"/>
              </w:rPr>
              <w:t>People who use services</w:t>
            </w:r>
          </w:p>
        </w:tc>
        <w:tc>
          <w:tcPr>
            <w:tcW w:w="2224" w:type="dxa"/>
            <w:shd w:val="clear" w:color="auto" w:fill="92D050"/>
            <w:hideMark/>
          </w:tcPr>
          <w:p w14:paraId="6E7265CB"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Management</w:t>
            </w:r>
          </w:p>
        </w:tc>
        <w:tc>
          <w:tcPr>
            <w:tcW w:w="2222" w:type="dxa"/>
            <w:shd w:val="clear" w:color="auto" w:fill="FFC000"/>
            <w:hideMark/>
          </w:tcPr>
          <w:p w14:paraId="35B81681"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Experience</w:t>
            </w:r>
          </w:p>
        </w:tc>
      </w:tr>
      <w:tr w:rsidR="00E356A8" w:rsidRPr="0084568A" w14:paraId="62819362" w14:textId="77777777" w:rsidTr="00AC4771">
        <w:trPr>
          <w:trHeight w:val="142"/>
        </w:trPr>
        <w:tc>
          <w:tcPr>
            <w:cnfStyle w:val="001000000000" w:firstRow="0" w:lastRow="0" w:firstColumn="1" w:lastColumn="0" w:oddVBand="0" w:evenVBand="0" w:oddHBand="0" w:evenHBand="0" w:firstRowFirstColumn="0" w:firstRowLastColumn="0" w:lastRowFirstColumn="0" w:lastRowLastColumn="0"/>
            <w:tcW w:w="2224" w:type="dxa"/>
            <w:shd w:val="clear" w:color="auto" w:fill="D9F0FB" w:themeFill="accent4" w:themeFillTint="33"/>
            <w:hideMark/>
          </w:tcPr>
          <w:p w14:paraId="3D6AFBF1" w14:textId="77777777" w:rsidR="00E356A8" w:rsidRPr="0084568A" w:rsidRDefault="00E356A8" w:rsidP="00AC4771">
            <w:pPr>
              <w:spacing w:before="120" w:after="120"/>
              <w:ind w:left="0"/>
              <w:rPr>
                <w:b w:val="0"/>
                <w:bCs w:val="0"/>
                <w:color w:val="auto"/>
                <w:sz w:val="16"/>
                <w:szCs w:val="16"/>
              </w:rPr>
            </w:pPr>
            <w:r w:rsidRPr="0084568A">
              <w:rPr>
                <w:b w:val="0"/>
                <w:bCs w:val="0"/>
                <w:color w:val="auto"/>
                <w:sz w:val="16"/>
                <w:szCs w:val="16"/>
              </w:rPr>
              <w:t>Staff</w:t>
            </w:r>
          </w:p>
        </w:tc>
        <w:tc>
          <w:tcPr>
            <w:tcW w:w="2224" w:type="dxa"/>
            <w:shd w:val="clear" w:color="auto" w:fill="92D050"/>
            <w:hideMark/>
          </w:tcPr>
          <w:p w14:paraId="4C501CCC"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Support</w:t>
            </w:r>
          </w:p>
        </w:tc>
        <w:tc>
          <w:tcPr>
            <w:tcW w:w="2222" w:type="dxa"/>
            <w:shd w:val="clear" w:color="auto" w:fill="FFC000"/>
            <w:hideMark/>
          </w:tcPr>
          <w:p w14:paraId="386DAC8E"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Reflection</w:t>
            </w:r>
          </w:p>
        </w:tc>
      </w:tr>
      <w:tr w:rsidR="00E356A8" w:rsidRPr="0084568A" w14:paraId="566BF43D" w14:textId="77777777" w:rsidTr="00AC4771">
        <w:trPr>
          <w:trHeight w:val="142"/>
        </w:trPr>
        <w:tc>
          <w:tcPr>
            <w:cnfStyle w:val="001000000000" w:firstRow="0" w:lastRow="0" w:firstColumn="1" w:lastColumn="0" w:oddVBand="0" w:evenVBand="0" w:oddHBand="0" w:evenHBand="0" w:firstRowFirstColumn="0" w:firstRowLastColumn="0" w:lastRowFirstColumn="0" w:lastRowLastColumn="0"/>
            <w:tcW w:w="2224" w:type="dxa"/>
            <w:shd w:val="clear" w:color="auto" w:fill="D9F0FB" w:themeFill="accent4" w:themeFillTint="33"/>
            <w:hideMark/>
          </w:tcPr>
          <w:p w14:paraId="2000019A" w14:textId="77777777" w:rsidR="00E356A8" w:rsidRPr="0084568A" w:rsidRDefault="00E356A8" w:rsidP="00AC4771">
            <w:pPr>
              <w:spacing w:before="120" w:after="120"/>
              <w:ind w:left="0"/>
              <w:rPr>
                <w:b w:val="0"/>
                <w:bCs w:val="0"/>
                <w:color w:val="auto"/>
                <w:sz w:val="16"/>
                <w:szCs w:val="16"/>
              </w:rPr>
            </w:pPr>
            <w:r w:rsidRPr="0084568A">
              <w:rPr>
                <w:b w:val="0"/>
                <w:bCs w:val="0"/>
                <w:color w:val="auto"/>
                <w:sz w:val="16"/>
                <w:szCs w:val="16"/>
              </w:rPr>
              <w:t>The organisation</w:t>
            </w:r>
          </w:p>
        </w:tc>
        <w:tc>
          <w:tcPr>
            <w:tcW w:w="2224" w:type="dxa"/>
            <w:shd w:val="clear" w:color="auto" w:fill="92D050"/>
            <w:hideMark/>
          </w:tcPr>
          <w:p w14:paraId="3B4A331C"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Development</w:t>
            </w:r>
          </w:p>
        </w:tc>
        <w:tc>
          <w:tcPr>
            <w:tcW w:w="2222" w:type="dxa"/>
            <w:shd w:val="clear" w:color="auto" w:fill="FFC000"/>
            <w:hideMark/>
          </w:tcPr>
          <w:p w14:paraId="28977B8F"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Analysis</w:t>
            </w:r>
          </w:p>
        </w:tc>
      </w:tr>
      <w:tr w:rsidR="00E356A8" w:rsidRPr="0084568A" w14:paraId="6BA77510" w14:textId="77777777" w:rsidTr="00AC4771">
        <w:trPr>
          <w:trHeight w:val="296"/>
        </w:trPr>
        <w:tc>
          <w:tcPr>
            <w:cnfStyle w:val="001000000000" w:firstRow="0" w:lastRow="0" w:firstColumn="1" w:lastColumn="0" w:oddVBand="0" w:evenVBand="0" w:oddHBand="0" w:evenHBand="0" w:firstRowFirstColumn="0" w:firstRowLastColumn="0" w:lastRowFirstColumn="0" w:lastRowLastColumn="0"/>
            <w:tcW w:w="2224" w:type="dxa"/>
            <w:shd w:val="clear" w:color="auto" w:fill="D9F0FB" w:themeFill="accent4" w:themeFillTint="33"/>
            <w:hideMark/>
          </w:tcPr>
          <w:p w14:paraId="0685B975" w14:textId="77777777" w:rsidR="00E356A8" w:rsidRPr="0084568A" w:rsidRDefault="00E356A8" w:rsidP="00AC4771">
            <w:pPr>
              <w:spacing w:before="120" w:after="120"/>
              <w:ind w:left="0"/>
              <w:rPr>
                <w:b w:val="0"/>
                <w:bCs w:val="0"/>
                <w:color w:val="auto"/>
                <w:sz w:val="16"/>
                <w:szCs w:val="16"/>
              </w:rPr>
            </w:pPr>
            <w:r w:rsidRPr="0084568A">
              <w:rPr>
                <w:b w:val="0"/>
                <w:bCs w:val="0"/>
                <w:color w:val="auto"/>
                <w:sz w:val="16"/>
                <w:szCs w:val="16"/>
              </w:rPr>
              <w:t>Partner organisations</w:t>
            </w:r>
          </w:p>
        </w:tc>
        <w:tc>
          <w:tcPr>
            <w:tcW w:w="2224" w:type="dxa"/>
            <w:shd w:val="clear" w:color="auto" w:fill="92D050"/>
            <w:hideMark/>
          </w:tcPr>
          <w:p w14:paraId="53286331"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Mediation</w:t>
            </w:r>
          </w:p>
        </w:tc>
        <w:tc>
          <w:tcPr>
            <w:tcW w:w="2222" w:type="dxa"/>
            <w:shd w:val="clear" w:color="auto" w:fill="FFC000"/>
            <w:hideMark/>
          </w:tcPr>
          <w:p w14:paraId="4F7236A7" w14:textId="77777777" w:rsidR="00E356A8" w:rsidRPr="0084568A" w:rsidRDefault="00E356A8" w:rsidP="00AC4771">
            <w:pPr>
              <w:spacing w:before="120" w:after="120"/>
              <w:ind w:left="0"/>
              <w:cnfStyle w:val="000000000000" w:firstRow="0" w:lastRow="0" w:firstColumn="0" w:lastColumn="0" w:oddVBand="0" w:evenVBand="0" w:oddHBand="0" w:evenHBand="0" w:firstRowFirstColumn="0" w:firstRowLastColumn="0" w:lastRowFirstColumn="0" w:lastRowLastColumn="0"/>
              <w:rPr>
                <w:color w:val="auto"/>
                <w:sz w:val="16"/>
                <w:szCs w:val="16"/>
              </w:rPr>
            </w:pPr>
            <w:r w:rsidRPr="0084568A">
              <w:rPr>
                <w:color w:val="auto"/>
                <w:sz w:val="16"/>
                <w:szCs w:val="16"/>
              </w:rPr>
              <w:t>Action planning</w:t>
            </w:r>
          </w:p>
        </w:tc>
      </w:tr>
    </w:tbl>
    <w:p w14:paraId="1E8AB541" w14:textId="77777777" w:rsidR="00B637A1" w:rsidRPr="0084568A" w:rsidRDefault="00B637A1" w:rsidP="00C569DC">
      <w:pPr>
        <w:ind w:left="0"/>
        <w:rPr>
          <w:b/>
          <w:bCs/>
          <w:i/>
          <w:iCs/>
          <w:color w:val="auto"/>
          <w:sz w:val="18"/>
          <w:szCs w:val="18"/>
        </w:rPr>
      </w:pPr>
    </w:p>
    <w:p w14:paraId="7E606755" w14:textId="77777777" w:rsidR="00C569DC" w:rsidRPr="0084568A" w:rsidRDefault="00C569DC" w:rsidP="00C569DC">
      <w:pPr>
        <w:ind w:left="0"/>
        <w:rPr>
          <w:b/>
          <w:bCs/>
          <w:i/>
          <w:iCs/>
          <w:color w:val="auto"/>
          <w:sz w:val="18"/>
          <w:szCs w:val="18"/>
        </w:rPr>
      </w:pPr>
    </w:p>
    <w:p w14:paraId="6262875B" w14:textId="77777777" w:rsidR="00C569DC" w:rsidRPr="0084568A" w:rsidRDefault="00C569DC" w:rsidP="00C569DC">
      <w:pPr>
        <w:spacing w:before="120" w:after="0"/>
        <w:ind w:left="0"/>
        <w:rPr>
          <w:b/>
          <w:bCs/>
          <w:i/>
          <w:iCs/>
          <w:color w:val="auto"/>
          <w:sz w:val="18"/>
          <w:szCs w:val="18"/>
        </w:rPr>
      </w:pPr>
    </w:p>
    <w:p w14:paraId="2B12BCB9" w14:textId="77777777" w:rsidR="00E356A8" w:rsidRDefault="00E356A8" w:rsidP="00C569DC">
      <w:pPr>
        <w:spacing w:before="120" w:after="0"/>
        <w:ind w:left="0"/>
        <w:rPr>
          <w:b/>
          <w:bCs/>
          <w:i/>
          <w:iCs/>
          <w:color w:val="auto"/>
          <w:sz w:val="18"/>
          <w:szCs w:val="18"/>
        </w:rPr>
      </w:pPr>
    </w:p>
    <w:p w14:paraId="660EE456" w14:textId="77777777" w:rsidR="00E356A8" w:rsidRDefault="00E356A8" w:rsidP="00C569DC">
      <w:pPr>
        <w:spacing w:before="120" w:after="0"/>
        <w:ind w:left="0"/>
        <w:rPr>
          <w:b/>
          <w:bCs/>
          <w:i/>
          <w:iCs/>
          <w:color w:val="auto"/>
          <w:sz w:val="18"/>
          <w:szCs w:val="18"/>
        </w:rPr>
      </w:pPr>
    </w:p>
    <w:p w14:paraId="034B6F7C" w14:textId="77777777" w:rsidR="00E356A8" w:rsidRDefault="00E356A8" w:rsidP="00C569DC">
      <w:pPr>
        <w:spacing w:before="120" w:after="0"/>
        <w:ind w:left="0"/>
        <w:rPr>
          <w:b/>
          <w:bCs/>
          <w:i/>
          <w:iCs/>
          <w:color w:val="auto"/>
          <w:sz w:val="18"/>
          <w:szCs w:val="18"/>
        </w:rPr>
      </w:pPr>
    </w:p>
    <w:p w14:paraId="3097E9A9" w14:textId="77777777" w:rsidR="00E356A8" w:rsidRDefault="00E356A8" w:rsidP="00C569DC">
      <w:pPr>
        <w:spacing w:before="120" w:after="0"/>
        <w:ind w:left="0"/>
        <w:rPr>
          <w:b/>
          <w:bCs/>
          <w:i/>
          <w:iCs/>
          <w:color w:val="auto"/>
          <w:sz w:val="18"/>
          <w:szCs w:val="18"/>
        </w:rPr>
      </w:pPr>
    </w:p>
    <w:p w14:paraId="5C07869D" w14:textId="77777777" w:rsidR="00A17C9C" w:rsidRDefault="00A17C9C" w:rsidP="00A17C9C">
      <w:pPr>
        <w:spacing w:before="120" w:after="0"/>
        <w:ind w:left="0"/>
        <w:rPr>
          <w:b/>
          <w:bCs/>
          <w:i/>
          <w:iCs/>
          <w:color w:val="auto"/>
          <w:sz w:val="18"/>
          <w:szCs w:val="18"/>
        </w:rPr>
      </w:pPr>
    </w:p>
    <w:p w14:paraId="633EF87D" w14:textId="38FCD3C2" w:rsidR="00A17C9C" w:rsidRDefault="005A3EBE" w:rsidP="00A17C9C">
      <w:pPr>
        <w:spacing w:before="120" w:after="0"/>
        <w:ind w:left="0"/>
        <w:rPr>
          <w:b/>
          <w:bCs/>
          <w:i/>
          <w:iCs/>
          <w:color w:val="auto"/>
          <w:sz w:val="18"/>
          <w:szCs w:val="18"/>
          <w:u w:val="single"/>
        </w:rPr>
      </w:pPr>
      <w:r w:rsidRPr="0084568A">
        <w:rPr>
          <w:b/>
          <w:bCs/>
          <w:i/>
          <w:iCs/>
          <w:color w:val="auto"/>
          <w:sz w:val="18"/>
          <w:szCs w:val="18"/>
        </w:rPr>
        <w:t>Table 1:</w:t>
      </w:r>
      <w:r w:rsidRPr="0084568A">
        <w:rPr>
          <w:b/>
          <w:bCs/>
          <w:color w:val="auto"/>
          <w:sz w:val="18"/>
          <w:szCs w:val="18"/>
        </w:rPr>
        <w:t xml:space="preserve"> </w:t>
      </w:r>
      <w:r w:rsidRPr="0084568A">
        <w:rPr>
          <w:i/>
          <w:iCs/>
          <w:color w:val="auto"/>
          <w:sz w:val="18"/>
          <w:szCs w:val="18"/>
        </w:rPr>
        <w:t>The 4x4 Model</w:t>
      </w:r>
      <w:r w:rsidRPr="0084568A">
        <w:rPr>
          <w:b/>
          <w:bCs/>
          <w:i/>
          <w:iCs/>
          <w:color w:val="auto"/>
          <w:sz w:val="18"/>
          <w:szCs w:val="18"/>
          <w:u w:val="single"/>
        </w:rPr>
        <w:t xml:space="preserve"> </w:t>
      </w:r>
      <w:bookmarkStart w:id="62" w:name="_Toc156557824"/>
      <w:bookmarkStart w:id="63" w:name="_Toc156806302"/>
      <w:bookmarkStart w:id="64" w:name="_Toc156806439"/>
      <w:bookmarkStart w:id="65" w:name="_Toc156817746"/>
      <w:bookmarkStart w:id="66" w:name="_Toc156983725"/>
      <w:bookmarkStart w:id="67" w:name="_Toc156983943"/>
      <w:bookmarkStart w:id="68" w:name="_Toc108099467"/>
    </w:p>
    <w:p w14:paraId="1710E39B" w14:textId="77777777" w:rsidR="00A17C9C" w:rsidRDefault="00A17C9C" w:rsidP="00A17C9C">
      <w:pPr>
        <w:spacing w:before="120" w:after="0"/>
        <w:ind w:left="0"/>
        <w:rPr>
          <w:b/>
          <w:bCs/>
          <w:i/>
          <w:iCs/>
          <w:color w:val="auto"/>
          <w:sz w:val="18"/>
          <w:szCs w:val="18"/>
          <w:u w:val="single"/>
        </w:rPr>
      </w:pPr>
    </w:p>
    <w:p w14:paraId="3F75A238" w14:textId="77777777" w:rsidR="00A17C9C" w:rsidRDefault="00A17C9C" w:rsidP="00A17C9C">
      <w:pPr>
        <w:spacing w:before="120" w:after="0"/>
        <w:ind w:left="0"/>
        <w:rPr>
          <w:b/>
          <w:bCs/>
          <w:i/>
          <w:iCs/>
          <w:color w:val="auto"/>
          <w:sz w:val="18"/>
          <w:szCs w:val="18"/>
          <w:u w:val="single"/>
        </w:rPr>
      </w:pPr>
    </w:p>
    <w:p w14:paraId="02320776" w14:textId="77777777" w:rsidR="00A17C9C" w:rsidRDefault="00A17C9C" w:rsidP="00A17C9C">
      <w:pPr>
        <w:spacing w:before="120" w:after="0"/>
        <w:ind w:left="0"/>
        <w:rPr>
          <w:b/>
          <w:bCs/>
          <w:i/>
          <w:iCs/>
          <w:color w:val="auto"/>
          <w:sz w:val="18"/>
          <w:szCs w:val="18"/>
          <w:u w:val="single"/>
        </w:rPr>
      </w:pPr>
    </w:p>
    <w:p w14:paraId="5BA8E90A" w14:textId="77777777" w:rsidR="00A17C9C" w:rsidRDefault="00A17C9C" w:rsidP="00A17C9C">
      <w:pPr>
        <w:spacing w:before="120" w:after="0"/>
        <w:ind w:left="0"/>
        <w:rPr>
          <w:b/>
          <w:bCs/>
          <w:i/>
          <w:iCs/>
          <w:color w:val="auto"/>
          <w:sz w:val="18"/>
          <w:szCs w:val="18"/>
          <w:u w:val="single"/>
        </w:rPr>
      </w:pPr>
    </w:p>
    <w:p w14:paraId="16A491CD" w14:textId="77777777" w:rsidR="00A17C9C" w:rsidRDefault="00A17C9C" w:rsidP="00A17C9C">
      <w:pPr>
        <w:spacing w:before="120" w:after="0"/>
        <w:ind w:left="0"/>
        <w:rPr>
          <w:b/>
          <w:bCs/>
          <w:i/>
          <w:iCs/>
          <w:color w:val="auto"/>
          <w:sz w:val="18"/>
          <w:szCs w:val="18"/>
          <w:u w:val="single"/>
        </w:rPr>
      </w:pPr>
    </w:p>
    <w:p w14:paraId="6091FA28" w14:textId="77777777" w:rsidR="00A17C9C" w:rsidRDefault="00A17C9C" w:rsidP="00A17C9C">
      <w:pPr>
        <w:spacing w:before="120" w:after="0"/>
        <w:ind w:left="0"/>
        <w:rPr>
          <w:b/>
          <w:bCs/>
          <w:i/>
          <w:iCs/>
          <w:color w:val="auto"/>
          <w:sz w:val="18"/>
          <w:szCs w:val="18"/>
          <w:u w:val="single"/>
        </w:rPr>
      </w:pPr>
    </w:p>
    <w:p w14:paraId="0B8B28A8" w14:textId="427A155A" w:rsidR="005A3EBE" w:rsidRPr="0084568A" w:rsidRDefault="005A3EBE" w:rsidP="00A17C9C">
      <w:pPr>
        <w:spacing w:before="120" w:after="0"/>
        <w:ind w:left="0"/>
        <w:rPr>
          <w:color w:val="auto"/>
        </w:rPr>
      </w:pPr>
      <w:r w:rsidRPr="0084568A">
        <w:rPr>
          <w:noProof/>
          <w:color w:val="auto"/>
        </w:rPr>
        <w:drawing>
          <wp:anchor distT="0" distB="0" distL="114300" distR="114300" simplePos="0" relativeHeight="251661312" behindDoc="0" locked="1" layoutInCell="1" allowOverlap="0" wp14:anchorId="0CE06158" wp14:editId="5D2A4DBE">
            <wp:simplePos x="0" y="0"/>
            <wp:positionH relativeFrom="margin">
              <wp:align>center</wp:align>
            </wp:positionH>
            <wp:positionV relativeFrom="margin">
              <wp:posOffset>5286375</wp:posOffset>
            </wp:positionV>
            <wp:extent cx="4877435" cy="2696210"/>
            <wp:effectExtent l="0" t="0" r="0" b="889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4877435" cy="2696210"/>
                    </a:xfrm>
                    <a:prstGeom prst="rect">
                      <a:avLst/>
                    </a:prstGeom>
                  </pic:spPr>
                </pic:pic>
              </a:graphicData>
            </a:graphic>
            <wp14:sizeRelH relativeFrom="margin">
              <wp14:pctWidth>0</wp14:pctWidth>
            </wp14:sizeRelH>
            <wp14:sizeRelV relativeFrom="margin">
              <wp14:pctHeight>0</wp14:pctHeight>
            </wp14:sizeRelV>
          </wp:anchor>
        </w:drawing>
      </w:r>
      <w:bookmarkEnd w:id="62"/>
      <w:bookmarkEnd w:id="63"/>
      <w:bookmarkEnd w:id="64"/>
      <w:bookmarkEnd w:id="65"/>
      <w:bookmarkEnd w:id="66"/>
      <w:bookmarkEnd w:id="67"/>
    </w:p>
    <w:p w14:paraId="6560F7B6" w14:textId="540BDAF5" w:rsidR="005A3EBE" w:rsidRPr="0084568A" w:rsidRDefault="005A3EBE" w:rsidP="005A3EBE">
      <w:pPr>
        <w:rPr>
          <w:color w:val="auto"/>
        </w:rPr>
      </w:pPr>
    </w:p>
    <w:p w14:paraId="65DBBAAC" w14:textId="3995583D" w:rsidR="005A3EBE" w:rsidRPr="0084568A" w:rsidRDefault="005A3EBE" w:rsidP="005A3EBE">
      <w:pPr>
        <w:rPr>
          <w:color w:val="auto"/>
        </w:rPr>
      </w:pPr>
    </w:p>
    <w:p w14:paraId="3166EA63" w14:textId="543AA3B7" w:rsidR="005A3EBE" w:rsidRPr="0084568A" w:rsidRDefault="005A3EBE" w:rsidP="005A3EBE">
      <w:pPr>
        <w:rPr>
          <w:color w:val="auto"/>
        </w:rPr>
      </w:pPr>
    </w:p>
    <w:p w14:paraId="730C3BCC" w14:textId="77777777" w:rsidR="000A0CCB" w:rsidRPr="0084568A" w:rsidRDefault="000A0CCB" w:rsidP="000A0CCB">
      <w:pPr>
        <w:rPr>
          <w:color w:val="auto"/>
        </w:rPr>
      </w:pPr>
    </w:p>
    <w:p w14:paraId="1574E659" w14:textId="1B594FE1" w:rsidR="005A3EBE" w:rsidRPr="00A17C9C" w:rsidRDefault="005A3EBE" w:rsidP="005A3EBE">
      <w:pPr>
        <w:pStyle w:val="Caption"/>
        <w:spacing w:after="120"/>
        <w:ind w:left="0"/>
        <w:rPr>
          <w:b/>
          <w:bCs/>
          <w:color w:val="auto"/>
        </w:rPr>
      </w:pPr>
      <w:r w:rsidRPr="0084568A">
        <w:rPr>
          <w:b/>
          <w:bCs/>
          <w:color w:val="auto"/>
        </w:rPr>
        <w:t xml:space="preserve">Figure 2: </w:t>
      </w:r>
      <w:r w:rsidR="00A17C9C">
        <w:rPr>
          <w:b/>
          <w:bCs/>
          <w:color w:val="auto"/>
        </w:rPr>
        <w:t xml:space="preserve">        </w:t>
      </w:r>
      <w:r w:rsidRPr="0084568A">
        <w:rPr>
          <w:color w:val="auto"/>
        </w:rPr>
        <w:t xml:space="preserve">The integrated model of restorative supervision for use within safeguarding (Wallbank &amp; </w:t>
      </w:r>
      <w:proofErr w:type="spellStart"/>
      <w:r w:rsidRPr="0084568A">
        <w:rPr>
          <w:color w:val="auto"/>
        </w:rPr>
        <w:t>Wonnocott</w:t>
      </w:r>
      <w:proofErr w:type="spellEnd"/>
      <w:r w:rsidRPr="0084568A">
        <w:rPr>
          <w:color w:val="auto"/>
        </w:rPr>
        <w:t xml:space="preserve"> 2016)</w:t>
      </w:r>
    </w:p>
    <w:p w14:paraId="6FDD47C0" w14:textId="6B9631D4" w:rsidR="007D0917" w:rsidRPr="0084568A" w:rsidRDefault="005A3EBE" w:rsidP="00446C71">
      <w:pPr>
        <w:pStyle w:val="Style1"/>
        <w:rPr>
          <w:b/>
          <w:bCs/>
          <w:color w:val="auto"/>
        </w:rPr>
      </w:pPr>
      <w:bookmarkStart w:id="69" w:name="_Toc156806303"/>
      <w:r w:rsidRPr="0084568A">
        <w:rPr>
          <w:b/>
          <w:bCs/>
          <w:color w:val="auto"/>
        </w:rPr>
        <w:lastRenderedPageBreak/>
        <w:t>Health and Wellbeing Support</w:t>
      </w:r>
      <w:bookmarkEnd w:id="69"/>
      <w:r w:rsidRPr="0084568A">
        <w:rPr>
          <w:b/>
          <w:bCs/>
          <w:color w:val="auto"/>
        </w:rPr>
        <w:t xml:space="preserve"> </w:t>
      </w:r>
    </w:p>
    <w:p w14:paraId="0C5B60F4" w14:textId="77777777" w:rsidR="005A3EBE" w:rsidRPr="0084568A" w:rsidRDefault="005A3EBE" w:rsidP="007D0917">
      <w:pPr>
        <w:pStyle w:val="Style2"/>
        <w:rPr>
          <w:color w:val="auto"/>
        </w:rPr>
      </w:pPr>
      <w:r w:rsidRPr="0084568A">
        <w:rPr>
          <w:color w:val="auto"/>
        </w:rPr>
        <w:t xml:space="preserve">Supervision sessions should collectively recognise the presence of any trauma symptoms and the impact of these within a safe and supportive environment. Consideration should be given to the necessity and proportionality of sharing these concerns with line managers and other assistive services for support purposes but should not be shared without the consent of the supervisee. MSE ICB has a wide range of support available to ICB staff on our health and wellbeing pages which are on our intranet and website which include the following resources.  </w:t>
      </w:r>
      <w:r w:rsidRPr="0084568A">
        <w:rPr>
          <w:color w:val="auto"/>
        </w:rPr>
        <w:tab/>
      </w:r>
    </w:p>
    <w:p w14:paraId="28A315F5" w14:textId="53139EC5" w:rsidR="005A3EBE" w:rsidRPr="0084568A" w:rsidRDefault="005A3EBE" w:rsidP="007D0917">
      <w:pPr>
        <w:pStyle w:val="ListParagraph"/>
        <w:rPr>
          <w:color w:val="auto"/>
        </w:rPr>
      </w:pPr>
      <w:r w:rsidRPr="0084568A">
        <w:rPr>
          <w:color w:val="auto"/>
        </w:rPr>
        <w:t xml:space="preserve">Connect Online - Staff Health and Wellbeing A to Z Directory - Default (sharepoint.com) </w:t>
      </w:r>
    </w:p>
    <w:p w14:paraId="138E1D04" w14:textId="5D7F633E" w:rsidR="005A3EBE" w:rsidRPr="0084568A" w:rsidRDefault="005A3EBE" w:rsidP="007D0917">
      <w:pPr>
        <w:pStyle w:val="ListParagraph"/>
        <w:rPr>
          <w:color w:val="auto"/>
        </w:rPr>
      </w:pPr>
      <w:r w:rsidRPr="0084568A">
        <w:rPr>
          <w:color w:val="auto"/>
        </w:rPr>
        <w:t>Employee Assistance Programme (sharepoint.com)</w:t>
      </w:r>
    </w:p>
    <w:p w14:paraId="4DFBE118" w14:textId="0FBBB7E3" w:rsidR="005A3EBE" w:rsidRPr="0084568A" w:rsidRDefault="005A3EBE" w:rsidP="007D0917">
      <w:pPr>
        <w:pStyle w:val="ListParagraph"/>
        <w:rPr>
          <w:color w:val="auto"/>
        </w:rPr>
      </w:pPr>
      <w:r w:rsidRPr="0084568A">
        <w:rPr>
          <w:color w:val="auto"/>
        </w:rPr>
        <w:t>Here for you</w:t>
      </w:r>
    </w:p>
    <w:p w14:paraId="52F729DD" w14:textId="6723F2F1" w:rsidR="005A3EBE" w:rsidRPr="0084568A" w:rsidRDefault="005A3EBE" w:rsidP="007D0917">
      <w:pPr>
        <w:pStyle w:val="ListParagraph"/>
        <w:rPr>
          <w:color w:val="auto"/>
        </w:rPr>
      </w:pPr>
      <w:r w:rsidRPr="0084568A">
        <w:rPr>
          <w:color w:val="auto"/>
        </w:rPr>
        <w:t>Mental Health First Aiders</w:t>
      </w:r>
    </w:p>
    <w:p w14:paraId="25F45DD6" w14:textId="6F0DDC73" w:rsidR="005A3EBE" w:rsidRPr="0084568A" w:rsidRDefault="005A3EBE" w:rsidP="007D0917">
      <w:pPr>
        <w:pStyle w:val="Style2"/>
        <w:rPr>
          <w:color w:val="auto"/>
        </w:rPr>
      </w:pPr>
      <w:r w:rsidRPr="0084568A">
        <w:rPr>
          <w:color w:val="auto"/>
        </w:rPr>
        <w:t>Supervisees not employed by MSE should be signposted to their organisation’s wellbeing support services.</w:t>
      </w:r>
    </w:p>
    <w:p w14:paraId="5A03319B" w14:textId="77777777" w:rsidR="007D0917" w:rsidRPr="0084568A" w:rsidRDefault="007D0917" w:rsidP="00446C71">
      <w:pPr>
        <w:pStyle w:val="Style1"/>
        <w:rPr>
          <w:b/>
          <w:bCs/>
          <w:color w:val="auto"/>
        </w:rPr>
      </w:pPr>
      <w:bookmarkStart w:id="70" w:name="_Toc156806304"/>
      <w:r w:rsidRPr="0084568A">
        <w:rPr>
          <w:b/>
          <w:bCs/>
          <w:color w:val="auto"/>
        </w:rPr>
        <w:t>Arranging supervision</w:t>
      </w:r>
      <w:bookmarkEnd w:id="70"/>
    </w:p>
    <w:p w14:paraId="4792EE69" w14:textId="77777777" w:rsidR="007D0917" w:rsidRPr="0084568A" w:rsidRDefault="007D0917" w:rsidP="007D0917">
      <w:pPr>
        <w:rPr>
          <w:color w:val="auto"/>
        </w:rPr>
      </w:pPr>
      <w:r w:rsidRPr="0084568A">
        <w:rPr>
          <w:color w:val="auto"/>
        </w:rPr>
        <w:t>Line managers should arrange group sessions with the MSE ICB administration team using the generic safeguarding e-mail address: mseicb-bb.msesafeguardingadminsupport@nhs.net.  It is the responsibility of the supervisee to contact their supervisor to arrange one to one safeguarding supervision and ensure that their attendance meets the requirements of this policy.</w:t>
      </w:r>
    </w:p>
    <w:p w14:paraId="6AD10995" w14:textId="5FB10B60" w:rsidR="007D0917" w:rsidRPr="0084568A" w:rsidRDefault="007D0917" w:rsidP="007D0917">
      <w:pPr>
        <w:pStyle w:val="Style2"/>
        <w:rPr>
          <w:color w:val="auto"/>
        </w:rPr>
      </w:pPr>
      <w:r w:rsidRPr="0084568A">
        <w:rPr>
          <w:color w:val="auto"/>
        </w:rPr>
        <w:t xml:space="preserve">For one to one and group safeguarding supervision dates and times must be </w:t>
      </w:r>
      <w:proofErr w:type="gramStart"/>
      <w:r w:rsidRPr="0084568A">
        <w:rPr>
          <w:color w:val="auto"/>
        </w:rPr>
        <w:t>planned in advance</w:t>
      </w:r>
      <w:proofErr w:type="gramEnd"/>
      <w:r w:rsidRPr="0084568A">
        <w:rPr>
          <w:color w:val="auto"/>
        </w:rPr>
        <w:t xml:space="preserve"> and should be prioritised wherever possible. Supervision will be facilitated by the relevant Designated Lead Nurse /Associate Designated Nurse/Safeguarding Specialist for the alliance in which the supervisee is based. However, where historical supervisor/supervisee relationships have been formed that sit outside this remit these should be supported to continue.</w:t>
      </w:r>
    </w:p>
    <w:p w14:paraId="260E55B7" w14:textId="77777777" w:rsidR="007D0917" w:rsidRPr="0084568A" w:rsidRDefault="007D0917" w:rsidP="007D0917">
      <w:pPr>
        <w:pStyle w:val="Style2"/>
        <w:numPr>
          <w:ilvl w:val="0"/>
          <w:numId w:val="0"/>
        </w:numPr>
        <w:ind w:left="1134"/>
        <w:rPr>
          <w:color w:val="auto"/>
        </w:rPr>
      </w:pPr>
    </w:p>
    <w:p w14:paraId="7069985B" w14:textId="7E420E3D" w:rsidR="007D0917" w:rsidRPr="0084568A" w:rsidRDefault="007D0917" w:rsidP="007D0917">
      <w:pPr>
        <w:pStyle w:val="Style2"/>
        <w:rPr>
          <w:color w:val="auto"/>
        </w:rPr>
      </w:pPr>
      <w:r w:rsidRPr="0084568A">
        <w:rPr>
          <w:color w:val="auto"/>
        </w:rPr>
        <w:t xml:space="preserve">For Ad Hoc supervision purposes the supervisee should contact their supervisor directly to </w:t>
      </w:r>
      <w:proofErr w:type="gramStart"/>
      <w:r w:rsidRPr="0084568A">
        <w:rPr>
          <w:color w:val="auto"/>
        </w:rPr>
        <w:t>make arrangements</w:t>
      </w:r>
      <w:proofErr w:type="gramEnd"/>
      <w:r w:rsidRPr="0084568A">
        <w:rPr>
          <w:color w:val="auto"/>
        </w:rPr>
        <w:t>. In the absence of their supervisor, the supervisee should contact the safeguarding administration team using the generic e-mail address mseicb-bb.msesafeguardingadminsupport@nhs.net</w:t>
      </w:r>
      <w:r w:rsidR="002D1057">
        <w:rPr>
          <w:color w:val="auto"/>
        </w:rPr>
        <w:t>.</w:t>
      </w:r>
      <w:r w:rsidRPr="0084568A">
        <w:rPr>
          <w:color w:val="auto"/>
        </w:rPr>
        <w:t xml:space="preserve">  </w:t>
      </w:r>
    </w:p>
    <w:p w14:paraId="5312129E" w14:textId="77777777" w:rsidR="007D0917" w:rsidRPr="0084568A" w:rsidRDefault="007D0917" w:rsidP="007D0917">
      <w:pPr>
        <w:pStyle w:val="Style2"/>
        <w:numPr>
          <w:ilvl w:val="0"/>
          <w:numId w:val="0"/>
        </w:numPr>
        <w:ind w:left="1134"/>
        <w:rPr>
          <w:color w:val="auto"/>
        </w:rPr>
      </w:pPr>
    </w:p>
    <w:p w14:paraId="1E06C562" w14:textId="48B3801C" w:rsidR="007D0917" w:rsidRPr="0084568A" w:rsidRDefault="007D0917" w:rsidP="007D0917">
      <w:pPr>
        <w:pStyle w:val="Style2"/>
        <w:rPr>
          <w:color w:val="auto"/>
        </w:rPr>
      </w:pPr>
      <w:r w:rsidRPr="0084568A">
        <w:rPr>
          <w:color w:val="auto"/>
        </w:rPr>
        <w:t xml:space="preserve">Supervision sessions may be held face to face or through the MS Teams platform. In each situation, sessions must be held in a suitable environment and manner where confidential discussion can take place. Adequate protected time must be allowed for effective supervision to take place and interruptions only acceptable for urgent situations. </w:t>
      </w:r>
    </w:p>
    <w:p w14:paraId="294680EC" w14:textId="77777777" w:rsidR="007D0917" w:rsidRPr="0084568A" w:rsidRDefault="007D0917" w:rsidP="007D0917">
      <w:pPr>
        <w:pStyle w:val="Style2"/>
        <w:numPr>
          <w:ilvl w:val="0"/>
          <w:numId w:val="0"/>
        </w:numPr>
        <w:ind w:left="1134"/>
        <w:rPr>
          <w:color w:val="auto"/>
        </w:rPr>
      </w:pPr>
    </w:p>
    <w:p w14:paraId="04CF10DB" w14:textId="54C95B1C" w:rsidR="007D0917" w:rsidRPr="0084568A" w:rsidRDefault="007D0917" w:rsidP="007D0917">
      <w:pPr>
        <w:pStyle w:val="Style2"/>
        <w:rPr>
          <w:color w:val="auto"/>
        </w:rPr>
      </w:pPr>
      <w:r w:rsidRPr="0084568A">
        <w:rPr>
          <w:color w:val="auto"/>
        </w:rPr>
        <w:lastRenderedPageBreak/>
        <w:t xml:space="preserve">The Safeguarding Supervision Contract (Appendix B) should be developed between the supervisor and supervisee/s at the initial safeguarding supervision session. </w:t>
      </w:r>
    </w:p>
    <w:p w14:paraId="4BB9141E" w14:textId="77777777" w:rsidR="007D0917" w:rsidRPr="0084568A" w:rsidRDefault="007D0917" w:rsidP="007D0917">
      <w:pPr>
        <w:pStyle w:val="Style2"/>
        <w:numPr>
          <w:ilvl w:val="0"/>
          <w:numId w:val="0"/>
        </w:numPr>
        <w:ind w:left="1134"/>
        <w:rPr>
          <w:color w:val="auto"/>
        </w:rPr>
      </w:pPr>
    </w:p>
    <w:p w14:paraId="16C64347" w14:textId="77777777" w:rsidR="007D0917" w:rsidRPr="0084568A" w:rsidRDefault="007D0917" w:rsidP="007D0917">
      <w:pPr>
        <w:pStyle w:val="Style2"/>
        <w:rPr>
          <w:color w:val="auto"/>
        </w:rPr>
      </w:pPr>
      <w:r w:rsidRPr="0084568A">
        <w:rPr>
          <w:color w:val="auto"/>
        </w:rPr>
        <w:t>Where follow-up safeguarding supervision sessions are arranged, documentation from the previous session will be made available for further discussion or closure by the supervisee.</w:t>
      </w:r>
    </w:p>
    <w:p w14:paraId="6E7ABD7B" w14:textId="77777777" w:rsidR="007D0917" w:rsidRPr="0084568A" w:rsidRDefault="007D0917" w:rsidP="007D0917">
      <w:pPr>
        <w:pStyle w:val="Style2"/>
        <w:numPr>
          <w:ilvl w:val="0"/>
          <w:numId w:val="0"/>
        </w:numPr>
        <w:ind w:left="1134"/>
        <w:rPr>
          <w:color w:val="auto"/>
        </w:rPr>
      </w:pPr>
    </w:p>
    <w:p w14:paraId="4F0FCA97" w14:textId="7BA6D8E2" w:rsidR="007D0917" w:rsidRPr="0084568A" w:rsidRDefault="007D0917" w:rsidP="007D0917">
      <w:pPr>
        <w:pStyle w:val="Style2"/>
        <w:rPr>
          <w:color w:val="auto"/>
        </w:rPr>
      </w:pPr>
      <w:r w:rsidRPr="0084568A">
        <w:rPr>
          <w:color w:val="auto"/>
        </w:rPr>
        <w:t xml:space="preserve">A supervisor guidance tool for supporting &amp; structuring clinical/safeguarding supervision discussion is also available (Appendix E). </w:t>
      </w:r>
      <w:r w:rsidR="00F20EB8">
        <w:rPr>
          <w:color w:val="auto"/>
        </w:rPr>
        <w:t>P</w:t>
      </w:r>
      <w:r w:rsidRPr="0084568A">
        <w:rPr>
          <w:color w:val="auto"/>
        </w:rPr>
        <w:t>lease use this if you feel this would be helpful to you.</w:t>
      </w:r>
    </w:p>
    <w:p w14:paraId="0F2F7980" w14:textId="77777777" w:rsidR="007D0917" w:rsidRPr="0084568A" w:rsidRDefault="007D0917" w:rsidP="007D0917">
      <w:pPr>
        <w:pStyle w:val="Style2"/>
        <w:numPr>
          <w:ilvl w:val="0"/>
          <w:numId w:val="0"/>
        </w:numPr>
        <w:ind w:left="1134"/>
        <w:rPr>
          <w:color w:val="auto"/>
        </w:rPr>
      </w:pPr>
    </w:p>
    <w:p w14:paraId="3941FED3" w14:textId="2BDBEDDB" w:rsidR="005A3EBE" w:rsidRPr="0084568A" w:rsidRDefault="007D0917" w:rsidP="007D0917">
      <w:pPr>
        <w:pStyle w:val="Style2"/>
        <w:rPr>
          <w:color w:val="auto"/>
        </w:rPr>
      </w:pPr>
      <w:r w:rsidRPr="0084568A">
        <w:rPr>
          <w:color w:val="auto"/>
        </w:rPr>
        <w:t>The supervisor and supervisee share a joint responsibility for the supervisory relationship and for preparing for the session. For groups, this will involve shared responsibility of all participants, which should be based on mutual respect and trust and where all feel able to question and challenge assumptions and decisions.</w:t>
      </w:r>
    </w:p>
    <w:p w14:paraId="76FB3755" w14:textId="77777777" w:rsidR="007D0917" w:rsidRPr="0084568A" w:rsidRDefault="007D0917" w:rsidP="00446C71">
      <w:pPr>
        <w:pStyle w:val="Style1"/>
        <w:rPr>
          <w:b/>
          <w:bCs/>
          <w:color w:val="auto"/>
        </w:rPr>
      </w:pPr>
      <w:bookmarkStart w:id="71" w:name="_Toc156806305"/>
      <w:r w:rsidRPr="0084568A">
        <w:rPr>
          <w:b/>
          <w:bCs/>
          <w:color w:val="auto"/>
        </w:rPr>
        <w:t>Frequency of supervision</w:t>
      </w:r>
      <w:bookmarkEnd w:id="71"/>
    </w:p>
    <w:p w14:paraId="439BB760" w14:textId="66760AB3" w:rsidR="005A3EBE" w:rsidRPr="0084568A" w:rsidRDefault="007D0917" w:rsidP="000A0CCB">
      <w:pPr>
        <w:rPr>
          <w:color w:val="auto"/>
        </w:rPr>
      </w:pPr>
      <w:r w:rsidRPr="0084568A">
        <w:rPr>
          <w:color w:val="auto"/>
        </w:rPr>
        <w:t>Safeguarding supervision is accessible for all registered clinical staff working directly with children and adults at risk of harm and should be available quarterly as a minimum. MSE ICB supervisors are required to enable the maintenance of the supervision database by the administrator team for monitoring attendance/non-attendance and the dates of sessions.</w:t>
      </w:r>
    </w:p>
    <w:p w14:paraId="204A669D" w14:textId="77777777" w:rsidR="007D0917" w:rsidRPr="0084568A" w:rsidRDefault="007D0917" w:rsidP="00446C71">
      <w:pPr>
        <w:pStyle w:val="Style1"/>
        <w:rPr>
          <w:b/>
          <w:bCs/>
          <w:color w:val="auto"/>
        </w:rPr>
      </w:pPr>
      <w:bookmarkStart w:id="72" w:name="_Toc156806306"/>
      <w:r w:rsidRPr="0084568A">
        <w:rPr>
          <w:b/>
          <w:bCs/>
          <w:color w:val="auto"/>
        </w:rPr>
        <w:t>Non-attendance and practice issues</w:t>
      </w:r>
      <w:bookmarkEnd w:id="72"/>
    </w:p>
    <w:p w14:paraId="59856665" w14:textId="4C742D94" w:rsidR="007D0917" w:rsidRPr="0084568A" w:rsidRDefault="007D0917" w:rsidP="009E136B">
      <w:pPr>
        <w:pStyle w:val="Style2"/>
        <w:rPr>
          <w:color w:val="auto"/>
        </w:rPr>
      </w:pPr>
      <w:r w:rsidRPr="0084568A">
        <w:rPr>
          <w:color w:val="auto"/>
        </w:rPr>
        <w:t>It is the responsibility of the supervisee to contact their supervisor to arrange safeguarding supervision and ensure that their attendance meets the requirements of this policy. The supervisor will maintain a record of supervision attendance and inform the practitioner’s line manager of any practitioner who does not access</w:t>
      </w:r>
      <w:r w:rsidR="009E136B" w:rsidRPr="0084568A">
        <w:rPr>
          <w:color w:val="auto"/>
        </w:rPr>
        <w:t xml:space="preserve"> supervision within the above prescribed timeframes. It is the responsibility of the line manager to address this with the practitioner.</w:t>
      </w:r>
    </w:p>
    <w:p w14:paraId="2005749D" w14:textId="77777777" w:rsidR="009E136B" w:rsidRPr="0084568A" w:rsidRDefault="009E136B" w:rsidP="009E136B">
      <w:pPr>
        <w:pStyle w:val="Style2"/>
        <w:numPr>
          <w:ilvl w:val="0"/>
          <w:numId w:val="0"/>
        </w:numPr>
        <w:ind w:left="1134"/>
        <w:rPr>
          <w:color w:val="auto"/>
        </w:rPr>
      </w:pPr>
    </w:p>
    <w:p w14:paraId="15FE51DD" w14:textId="785D5767" w:rsidR="009E136B" w:rsidRPr="0084568A" w:rsidRDefault="009E136B" w:rsidP="009E136B">
      <w:pPr>
        <w:pStyle w:val="Style2"/>
        <w:rPr>
          <w:color w:val="auto"/>
        </w:rPr>
      </w:pPr>
      <w:r w:rsidRPr="0084568A">
        <w:rPr>
          <w:color w:val="auto"/>
        </w:rPr>
        <w:t>Safeguarding supervision is a confidential process, and the supervisor will allow time for the practitioner to reflect on and learn from mistakes and rectify them. In cases where issues are resolved within the safeguarding supervision process, the information will not be shared with the line manager.</w:t>
      </w:r>
    </w:p>
    <w:p w14:paraId="2FEEFCFC" w14:textId="77777777" w:rsidR="009E136B" w:rsidRPr="0084568A" w:rsidRDefault="009E136B" w:rsidP="009E136B">
      <w:pPr>
        <w:pStyle w:val="Style2"/>
        <w:numPr>
          <w:ilvl w:val="0"/>
          <w:numId w:val="0"/>
        </w:numPr>
        <w:ind w:left="1134"/>
        <w:rPr>
          <w:color w:val="auto"/>
        </w:rPr>
      </w:pPr>
    </w:p>
    <w:p w14:paraId="039CD622" w14:textId="20E83B3E" w:rsidR="009E136B" w:rsidRPr="0084568A" w:rsidRDefault="009E136B" w:rsidP="009E136B">
      <w:pPr>
        <w:pStyle w:val="Style2"/>
        <w:rPr>
          <w:color w:val="auto"/>
        </w:rPr>
      </w:pPr>
      <w:r w:rsidRPr="0084568A">
        <w:rPr>
          <w:color w:val="auto"/>
        </w:rPr>
        <w:t>Where there are on-going concerns about a supervisee’s practice and/or their refusal to comply with the supervisor’s recommendations, the supervisee will be informed that their line manager will be contacted for resolution.</w:t>
      </w:r>
    </w:p>
    <w:p w14:paraId="08356FB3" w14:textId="1A44EFB7" w:rsidR="009E136B" w:rsidRPr="0084568A" w:rsidRDefault="009E136B" w:rsidP="009E136B">
      <w:pPr>
        <w:pStyle w:val="Style2"/>
        <w:numPr>
          <w:ilvl w:val="0"/>
          <w:numId w:val="0"/>
        </w:numPr>
        <w:ind w:left="1134"/>
        <w:rPr>
          <w:color w:val="auto"/>
        </w:rPr>
      </w:pPr>
    </w:p>
    <w:p w14:paraId="61ACFA99" w14:textId="77777777" w:rsidR="00446C71" w:rsidRPr="0084568A" w:rsidRDefault="00446C71" w:rsidP="009E136B">
      <w:pPr>
        <w:pStyle w:val="Style2"/>
        <w:numPr>
          <w:ilvl w:val="0"/>
          <w:numId w:val="0"/>
        </w:numPr>
        <w:ind w:left="1134"/>
        <w:rPr>
          <w:color w:val="auto"/>
        </w:rPr>
      </w:pPr>
    </w:p>
    <w:p w14:paraId="683D9988" w14:textId="4A3D5A6D" w:rsidR="009E136B" w:rsidRPr="0084568A" w:rsidRDefault="009E136B" w:rsidP="00446C71">
      <w:pPr>
        <w:pStyle w:val="Style1"/>
        <w:rPr>
          <w:b/>
          <w:bCs/>
          <w:color w:val="auto"/>
        </w:rPr>
      </w:pPr>
      <w:bookmarkStart w:id="73" w:name="_Toc156806307"/>
      <w:r w:rsidRPr="0084568A">
        <w:rPr>
          <w:b/>
          <w:bCs/>
          <w:color w:val="auto"/>
        </w:rPr>
        <w:lastRenderedPageBreak/>
        <w:t>Resolution of Professional Disagreements and escalation of concerns</w:t>
      </w:r>
      <w:bookmarkEnd w:id="73"/>
    </w:p>
    <w:p w14:paraId="1E37ECA5" w14:textId="77777777" w:rsidR="009E136B" w:rsidRPr="0084568A" w:rsidRDefault="009E136B" w:rsidP="009E136B">
      <w:pPr>
        <w:pStyle w:val="Style2"/>
        <w:rPr>
          <w:color w:val="auto"/>
        </w:rPr>
      </w:pPr>
      <w:r w:rsidRPr="0084568A">
        <w:rPr>
          <w:b/>
          <w:bCs/>
          <w:color w:val="auto"/>
          <w:u w:val="single"/>
        </w:rPr>
        <w:t>Resolution of disagreements relating to supervision</w:t>
      </w:r>
      <w:r w:rsidRPr="0084568A">
        <w:rPr>
          <w:color w:val="auto"/>
          <w:u w:val="single"/>
        </w:rPr>
        <w:t xml:space="preserve"> </w:t>
      </w:r>
      <w:r w:rsidRPr="0084568A">
        <w:rPr>
          <w:color w:val="auto"/>
        </w:rPr>
        <w:t>(see flowchart Appendix F)</w:t>
      </w:r>
    </w:p>
    <w:p w14:paraId="627E418B" w14:textId="77777777" w:rsidR="009E136B" w:rsidRPr="0084568A" w:rsidRDefault="009E136B" w:rsidP="009E136B">
      <w:pPr>
        <w:pStyle w:val="Style2"/>
        <w:numPr>
          <w:ilvl w:val="0"/>
          <w:numId w:val="0"/>
        </w:numPr>
        <w:ind w:left="1134"/>
        <w:rPr>
          <w:color w:val="auto"/>
        </w:rPr>
      </w:pPr>
    </w:p>
    <w:p w14:paraId="20A555E7" w14:textId="77777777" w:rsidR="009E136B" w:rsidRPr="0084568A" w:rsidRDefault="009E136B" w:rsidP="009E136B">
      <w:pPr>
        <w:pStyle w:val="Style2"/>
        <w:rPr>
          <w:color w:val="auto"/>
        </w:rPr>
      </w:pPr>
      <w:r w:rsidRPr="0084568A">
        <w:rPr>
          <w:color w:val="auto"/>
        </w:rPr>
        <w:t xml:space="preserve">Problem resolution is an integral part of professional co-operation and joint working to safeguard children and adults. Concern or disagreement may arise over another professional’s decisions, actions, or omissions in relation to a referral, an assessment, or an enquiry. Where </w:t>
      </w:r>
      <w:bookmarkStart w:id="74" w:name="_Hlk149741935"/>
      <w:r w:rsidRPr="0084568A">
        <w:rPr>
          <w:color w:val="auto"/>
        </w:rPr>
        <w:t>incompatible differences are impacting the effectiveness of the session</w:t>
      </w:r>
      <w:bookmarkEnd w:id="74"/>
      <w:r w:rsidRPr="0084568A">
        <w:rPr>
          <w:color w:val="auto"/>
        </w:rPr>
        <w:t>, consideration will be given to provision of an alternative supervisor, in accordance with the agencies disciplinary policy.</w:t>
      </w:r>
    </w:p>
    <w:p w14:paraId="01DD41AF" w14:textId="77777777" w:rsidR="009E136B" w:rsidRPr="0084568A" w:rsidRDefault="009E136B" w:rsidP="009E136B">
      <w:pPr>
        <w:pStyle w:val="Style2"/>
        <w:numPr>
          <w:ilvl w:val="0"/>
          <w:numId w:val="0"/>
        </w:numPr>
        <w:ind w:left="1134"/>
        <w:rPr>
          <w:color w:val="auto"/>
        </w:rPr>
      </w:pPr>
    </w:p>
    <w:p w14:paraId="202D83FC" w14:textId="77777777" w:rsidR="009E136B" w:rsidRPr="0084568A" w:rsidRDefault="009E136B" w:rsidP="009E136B">
      <w:pPr>
        <w:pStyle w:val="Style2"/>
        <w:rPr>
          <w:color w:val="auto"/>
        </w:rPr>
      </w:pPr>
      <w:r w:rsidRPr="0084568A">
        <w:rPr>
          <w:color w:val="auto"/>
        </w:rPr>
        <w:t xml:space="preserve">The safety of individual children or adults are paramount considerations in any professional disagreement. Safeguarding supervision is a confidential process, and the supervisor will allow time for the practitioner to reflect on and learn from mistakes and rectify them. In cases where issues are resolved within the safeguarding supervision process the information will not be shared with the line manager. </w:t>
      </w:r>
    </w:p>
    <w:p w14:paraId="0D2D10E0" w14:textId="77777777" w:rsidR="009E136B" w:rsidRPr="0084568A" w:rsidRDefault="009E136B" w:rsidP="009E136B">
      <w:pPr>
        <w:pStyle w:val="Style2"/>
        <w:numPr>
          <w:ilvl w:val="0"/>
          <w:numId w:val="0"/>
        </w:numPr>
        <w:ind w:left="1134"/>
        <w:rPr>
          <w:color w:val="auto"/>
        </w:rPr>
      </w:pPr>
    </w:p>
    <w:p w14:paraId="14ED1FF1" w14:textId="77777777" w:rsidR="009E136B" w:rsidRPr="0084568A" w:rsidRDefault="009E136B" w:rsidP="009E136B">
      <w:pPr>
        <w:pStyle w:val="Style2"/>
        <w:rPr>
          <w:color w:val="auto"/>
        </w:rPr>
      </w:pPr>
      <w:r w:rsidRPr="0084568A">
        <w:rPr>
          <w:color w:val="auto"/>
        </w:rPr>
        <w:t xml:space="preserve">Unresolved issues should be escalated to their line manager/safeguarding lead with </w:t>
      </w:r>
      <w:bookmarkStart w:id="75" w:name="_Int_SSDUvTD5"/>
      <w:r w:rsidRPr="0084568A">
        <w:rPr>
          <w:color w:val="auto"/>
        </w:rPr>
        <w:t>due consideration</w:t>
      </w:r>
      <w:bookmarkEnd w:id="75"/>
      <w:r w:rsidRPr="0084568A">
        <w:rPr>
          <w:color w:val="auto"/>
        </w:rPr>
        <w:t xml:space="preserve"> to the risks that may exist for the child or adult. The supervisees line manager should initially be involved in a 3-way discussion to resolve any issues the supervisor and supervisee are unable to resolve themselves. Discussions should be recorded and agreed with the supervisee. </w:t>
      </w:r>
      <w:bookmarkStart w:id="76" w:name="_Hlk151565496"/>
      <w:r w:rsidRPr="0084568A">
        <w:rPr>
          <w:color w:val="auto"/>
        </w:rPr>
        <w:t xml:space="preserve">Any disciplinary matters should be managed through the line manager and HR. </w:t>
      </w:r>
    </w:p>
    <w:bookmarkEnd w:id="76"/>
    <w:p w14:paraId="67EF2DBA" w14:textId="77777777" w:rsidR="009E136B" w:rsidRPr="0084568A" w:rsidRDefault="009E136B" w:rsidP="009E136B">
      <w:pPr>
        <w:pStyle w:val="Style2"/>
        <w:numPr>
          <w:ilvl w:val="0"/>
          <w:numId w:val="0"/>
        </w:numPr>
        <w:ind w:left="1134"/>
        <w:rPr>
          <w:color w:val="auto"/>
        </w:rPr>
      </w:pPr>
    </w:p>
    <w:p w14:paraId="5DBA15DB" w14:textId="77777777" w:rsidR="009E136B" w:rsidRPr="0084568A" w:rsidRDefault="009E136B" w:rsidP="009E136B">
      <w:pPr>
        <w:pStyle w:val="Style2"/>
        <w:rPr>
          <w:color w:val="auto"/>
        </w:rPr>
      </w:pPr>
      <w:r w:rsidRPr="0084568A">
        <w:rPr>
          <w:color w:val="auto"/>
        </w:rPr>
        <w:t>Where the supervisee has unresolved issues relating to the supervisor, they should raise these directly to their line manager. The line manger should then escalate the concern to the supervisor’s line manager who will then be involved in a 3-way discussion to resolve any issues the supervisor and supervisee are unable to resolve themselves. Discussions should be recorded and agreed by all parties. Any disciplinary matters should be managed through the supervisor’s line manager and HR.</w:t>
      </w:r>
    </w:p>
    <w:p w14:paraId="46E551DE" w14:textId="77777777" w:rsidR="009E136B" w:rsidRPr="0084568A" w:rsidRDefault="009E136B" w:rsidP="009E136B">
      <w:pPr>
        <w:pStyle w:val="Style2"/>
        <w:numPr>
          <w:ilvl w:val="0"/>
          <w:numId w:val="0"/>
        </w:numPr>
        <w:ind w:left="1134"/>
        <w:rPr>
          <w:color w:val="auto"/>
        </w:rPr>
      </w:pPr>
    </w:p>
    <w:p w14:paraId="66828D49" w14:textId="32533FBC" w:rsidR="009E136B" w:rsidRPr="0084568A" w:rsidRDefault="009E136B" w:rsidP="009E136B">
      <w:pPr>
        <w:pStyle w:val="Style2"/>
        <w:rPr>
          <w:color w:val="auto"/>
        </w:rPr>
      </w:pPr>
      <w:r w:rsidRPr="0084568A">
        <w:rPr>
          <w:color w:val="auto"/>
        </w:rPr>
        <w:t>Any conduct considered unprofessional by either party should be reported to the Deputy Director of Nursing for Safeguarding.</w:t>
      </w:r>
    </w:p>
    <w:p w14:paraId="6C1FB451" w14:textId="77777777" w:rsidR="009E136B" w:rsidRPr="0084568A" w:rsidRDefault="009E136B" w:rsidP="009E136B">
      <w:pPr>
        <w:pStyle w:val="Style2"/>
        <w:numPr>
          <w:ilvl w:val="0"/>
          <w:numId w:val="0"/>
        </w:numPr>
        <w:ind w:left="1134"/>
        <w:rPr>
          <w:color w:val="auto"/>
        </w:rPr>
      </w:pPr>
    </w:p>
    <w:p w14:paraId="19AC2028" w14:textId="77777777" w:rsidR="009E136B" w:rsidRPr="0084568A" w:rsidRDefault="009E136B" w:rsidP="00446C71">
      <w:pPr>
        <w:pStyle w:val="Style1"/>
        <w:rPr>
          <w:b/>
          <w:bCs/>
          <w:color w:val="auto"/>
        </w:rPr>
      </w:pPr>
      <w:bookmarkStart w:id="77" w:name="_Toc156806308"/>
      <w:r w:rsidRPr="0084568A">
        <w:rPr>
          <w:b/>
          <w:bCs/>
          <w:color w:val="auto"/>
        </w:rPr>
        <w:t>Resolution of safeguarding disagreements outside of supervision</w:t>
      </w:r>
      <w:bookmarkEnd w:id="77"/>
      <w:r w:rsidRPr="0084568A">
        <w:rPr>
          <w:b/>
          <w:bCs/>
          <w:color w:val="auto"/>
        </w:rPr>
        <w:t xml:space="preserve"> </w:t>
      </w:r>
    </w:p>
    <w:p w14:paraId="4BBF802C" w14:textId="2BA57B6C" w:rsidR="009E136B" w:rsidRPr="0084568A" w:rsidRDefault="009E136B" w:rsidP="000A0CCB">
      <w:pPr>
        <w:rPr>
          <w:color w:val="auto"/>
        </w:rPr>
      </w:pPr>
      <w:r w:rsidRPr="0084568A">
        <w:rPr>
          <w:color w:val="auto"/>
        </w:rPr>
        <w:t>Where MSE ICB practitioners are concerned or in disagreement with their colleagues (outside of supervision) relating to the safeguarding of a child or adult, they must escalate these concerns in accordance with SET Safeguarding Child Protection Procedures and SET Safeguarding Adult Guidelines.</w:t>
      </w:r>
    </w:p>
    <w:p w14:paraId="38372D8A" w14:textId="77777777" w:rsidR="009E136B" w:rsidRPr="0084568A" w:rsidRDefault="009E136B" w:rsidP="00446C71">
      <w:pPr>
        <w:pStyle w:val="Style1"/>
        <w:rPr>
          <w:b/>
          <w:bCs/>
          <w:color w:val="auto"/>
        </w:rPr>
      </w:pPr>
      <w:bookmarkStart w:id="78" w:name="_Toc156806309"/>
      <w:r w:rsidRPr="0084568A">
        <w:rPr>
          <w:b/>
          <w:bCs/>
          <w:color w:val="auto"/>
        </w:rPr>
        <w:lastRenderedPageBreak/>
        <w:t>Information sharing</w:t>
      </w:r>
      <w:bookmarkEnd w:id="78"/>
    </w:p>
    <w:p w14:paraId="647C708A" w14:textId="77777777" w:rsidR="009E136B" w:rsidRPr="0084568A" w:rsidRDefault="009E136B" w:rsidP="009E136B">
      <w:pPr>
        <w:pStyle w:val="Style2"/>
        <w:rPr>
          <w:b/>
          <w:bCs/>
          <w:color w:val="auto"/>
        </w:rPr>
      </w:pPr>
      <w:r w:rsidRPr="0084568A">
        <w:rPr>
          <w:color w:val="auto"/>
        </w:rPr>
        <w:t xml:space="preserve">Good proportionate safe information sharing between professionals is essential. Information should be shared in line with agreed protocols/polices to ensure that all patients, are provided with the protection they need. The MSE ICB information sharing policy can be accessed </w:t>
      </w:r>
      <w:hyperlink r:id="rId26" w:history="1">
        <w:r w:rsidRPr="0084568A">
          <w:rPr>
            <w:color w:val="auto"/>
            <w:u w:val="single"/>
          </w:rPr>
          <w:t>here</w:t>
        </w:r>
      </w:hyperlink>
      <w:r w:rsidRPr="0084568A">
        <w:rPr>
          <w:color w:val="auto"/>
        </w:rPr>
        <w:t>.</w:t>
      </w:r>
    </w:p>
    <w:p w14:paraId="14F64683" w14:textId="77777777" w:rsidR="009E136B" w:rsidRPr="0084568A" w:rsidRDefault="009E136B" w:rsidP="009E136B">
      <w:pPr>
        <w:pStyle w:val="Style2"/>
        <w:numPr>
          <w:ilvl w:val="0"/>
          <w:numId w:val="0"/>
        </w:numPr>
        <w:ind w:left="1134"/>
        <w:rPr>
          <w:color w:val="auto"/>
        </w:rPr>
      </w:pPr>
    </w:p>
    <w:p w14:paraId="46FBC40A" w14:textId="77777777" w:rsidR="009E136B" w:rsidRPr="0084568A" w:rsidRDefault="009E136B" w:rsidP="009E136B">
      <w:pPr>
        <w:pStyle w:val="Style2"/>
        <w:rPr>
          <w:b/>
          <w:bCs/>
          <w:color w:val="auto"/>
        </w:rPr>
      </w:pPr>
      <w:r w:rsidRPr="0084568A">
        <w:rPr>
          <w:color w:val="auto"/>
        </w:rPr>
        <w:t xml:space="preserve">Supervisors </w:t>
      </w:r>
      <w:r w:rsidRPr="0084568A">
        <w:rPr>
          <w:bCs/>
          <w:color w:val="auto"/>
        </w:rPr>
        <w:t>may capture themes that emerge from supervision sessions in such a way as to preserve the anonymity of their supervisees.</w:t>
      </w:r>
    </w:p>
    <w:p w14:paraId="439C932B" w14:textId="77777777" w:rsidR="009E136B" w:rsidRPr="0084568A" w:rsidRDefault="009E136B" w:rsidP="00446C71">
      <w:pPr>
        <w:pStyle w:val="Style1"/>
        <w:rPr>
          <w:b/>
          <w:bCs/>
          <w:color w:val="auto"/>
        </w:rPr>
      </w:pPr>
      <w:bookmarkStart w:id="79" w:name="_Toc141727604"/>
      <w:bookmarkStart w:id="80" w:name="_Toc156806310"/>
      <w:r w:rsidRPr="0084568A">
        <w:rPr>
          <w:b/>
          <w:bCs/>
          <w:color w:val="auto"/>
        </w:rPr>
        <w:t>Confidentiality</w:t>
      </w:r>
      <w:bookmarkEnd w:id="79"/>
      <w:bookmarkEnd w:id="80"/>
      <w:r w:rsidRPr="0084568A">
        <w:rPr>
          <w:b/>
          <w:bCs/>
          <w:color w:val="auto"/>
        </w:rPr>
        <w:t xml:space="preserve"> </w:t>
      </w:r>
    </w:p>
    <w:p w14:paraId="68C6A2CC" w14:textId="27B49D0B" w:rsidR="009E136B" w:rsidRDefault="009E136B" w:rsidP="009E136B">
      <w:pPr>
        <w:pStyle w:val="Style2"/>
        <w:rPr>
          <w:color w:val="auto"/>
        </w:rPr>
      </w:pPr>
      <w:r w:rsidRPr="0084568A">
        <w:rPr>
          <w:color w:val="auto"/>
        </w:rPr>
        <w:t>Supervision records will be kept securely by the supervisor and supervisee in line with each individual agencies policies and procedures.</w:t>
      </w:r>
    </w:p>
    <w:p w14:paraId="56F96565" w14:textId="77777777" w:rsidR="00841799" w:rsidRPr="0084568A" w:rsidRDefault="00841799" w:rsidP="00841799">
      <w:pPr>
        <w:pStyle w:val="Style2"/>
        <w:numPr>
          <w:ilvl w:val="0"/>
          <w:numId w:val="0"/>
        </w:numPr>
        <w:ind w:left="1134"/>
        <w:rPr>
          <w:color w:val="auto"/>
        </w:rPr>
      </w:pPr>
    </w:p>
    <w:p w14:paraId="27606592" w14:textId="77777777" w:rsidR="009E136B" w:rsidRPr="0084568A" w:rsidRDefault="009E136B" w:rsidP="009E136B">
      <w:pPr>
        <w:pStyle w:val="Style2"/>
        <w:rPr>
          <w:color w:val="auto"/>
        </w:rPr>
      </w:pPr>
      <w:r w:rsidRPr="0084568A">
        <w:rPr>
          <w:color w:val="auto"/>
        </w:rPr>
        <w:t xml:space="preserve">For supervision to be effective the supervisee must feel safe and that any issues reflected upon within a session will be aired and shared in confidence. However, as with all health professionals, there is a legal duty of care, as per the appropriate regulatory body, that may override confidentiality in exceptional circumstances such as:  </w:t>
      </w:r>
    </w:p>
    <w:p w14:paraId="38255660" w14:textId="77777777" w:rsidR="009E136B" w:rsidRPr="0084568A" w:rsidRDefault="009E136B" w:rsidP="009E136B">
      <w:pPr>
        <w:pStyle w:val="ListParagraph"/>
        <w:rPr>
          <w:color w:val="auto"/>
        </w:rPr>
      </w:pPr>
      <w:r w:rsidRPr="0084568A">
        <w:rPr>
          <w:color w:val="auto"/>
        </w:rPr>
        <w:t xml:space="preserve">Concerns for the wellbeing of the supervisee. </w:t>
      </w:r>
    </w:p>
    <w:p w14:paraId="0B6F6D88" w14:textId="77777777" w:rsidR="009E136B" w:rsidRPr="0084568A" w:rsidRDefault="009E136B" w:rsidP="009E136B">
      <w:pPr>
        <w:pStyle w:val="ListParagraph"/>
        <w:rPr>
          <w:color w:val="auto"/>
        </w:rPr>
      </w:pPr>
      <w:r w:rsidRPr="0084568A">
        <w:rPr>
          <w:color w:val="auto"/>
        </w:rPr>
        <w:t>Concerns raised regarding safeguarding.</w:t>
      </w:r>
    </w:p>
    <w:p w14:paraId="4CC9A6EA" w14:textId="1525A6DB" w:rsidR="009E136B" w:rsidRPr="0084568A" w:rsidRDefault="009E136B" w:rsidP="009E136B">
      <w:pPr>
        <w:pStyle w:val="ListParagraph"/>
        <w:rPr>
          <w:color w:val="auto"/>
        </w:rPr>
      </w:pPr>
      <w:r w:rsidRPr="0084568A">
        <w:rPr>
          <w:color w:val="auto"/>
        </w:rPr>
        <w:t>Where a training need is identified that requires action from a line manager</w:t>
      </w:r>
      <w:r w:rsidR="007F234E">
        <w:rPr>
          <w:color w:val="auto"/>
        </w:rPr>
        <w:t>.</w:t>
      </w:r>
    </w:p>
    <w:p w14:paraId="6F1534CC" w14:textId="77777777" w:rsidR="009E136B" w:rsidRPr="0084568A" w:rsidRDefault="009E136B" w:rsidP="009E136B">
      <w:pPr>
        <w:pStyle w:val="ListParagraph"/>
        <w:rPr>
          <w:color w:val="auto"/>
        </w:rPr>
      </w:pPr>
      <w:r w:rsidRPr="0084568A">
        <w:rPr>
          <w:color w:val="auto"/>
        </w:rPr>
        <w:t>Unsafe or unethical practice is revealed.</w:t>
      </w:r>
    </w:p>
    <w:p w14:paraId="1B97757D" w14:textId="77777777" w:rsidR="009E136B" w:rsidRPr="0084568A" w:rsidRDefault="009E136B" w:rsidP="009E136B">
      <w:pPr>
        <w:pStyle w:val="ListParagraph"/>
        <w:rPr>
          <w:color w:val="auto"/>
        </w:rPr>
      </w:pPr>
      <w:r w:rsidRPr="0084568A">
        <w:rPr>
          <w:color w:val="auto"/>
        </w:rPr>
        <w:t xml:space="preserve">Illegal activity is revealed. </w:t>
      </w:r>
    </w:p>
    <w:p w14:paraId="1C830E29" w14:textId="07838F75" w:rsidR="009E136B" w:rsidRDefault="009E136B" w:rsidP="009E136B">
      <w:pPr>
        <w:pStyle w:val="Style2"/>
        <w:rPr>
          <w:color w:val="auto"/>
        </w:rPr>
      </w:pPr>
      <w:r w:rsidRPr="0084568A">
        <w:rPr>
          <w:color w:val="auto"/>
        </w:rPr>
        <w:t xml:space="preserve">Regardless of circumstance, if either party deems confidentiality is required to be broken, organisational process must be followed. The supervisor/supervisee will agree the need to share information, as necessary. Both parties should be aware of this at the close of the supervision session, unless there is a valid and justified circumstance whereby either person wishes to discuss a concern confidentially without the other party being aware. </w:t>
      </w:r>
    </w:p>
    <w:p w14:paraId="5D2320F7" w14:textId="77777777" w:rsidR="00841799" w:rsidRPr="0084568A" w:rsidRDefault="00841799" w:rsidP="00841799">
      <w:pPr>
        <w:pStyle w:val="Style2"/>
        <w:numPr>
          <w:ilvl w:val="0"/>
          <w:numId w:val="0"/>
        </w:numPr>
        <w:ind w:left="1134"/>
        <w:rPr>
          <w:color w:val="auto"/>
        </w:rPr>
      </w:pPr>
    </w:p>
    <w:p w14:paraId="6AC2F4E3" w14:textId="77777777" w:rsidR="009E136B" w:rsidRPr="0084568A" w:rsidRDefault="009E136B" w:rsidP="009E136B">
      <w:pPr>
        <w:pStyle w:val="Style2"/>
        <w:rPr>
          <w:color w:val="auto"/>
        </w:rPr>
      </w:pPr>
      <w:r w:rsidRPr="0084568A">
        <w:rPr>
          <w:color w:val="auto"/>
        </w:rPr>
        <w:t xml:space="preserve">It is important to note information and/or documentation that records or relates to confidential information shared during supervision may be accessed by third parties in some circumstances; for example, if required by a search warrant, in disclosure requirements of a criminal case or under the coroner’s order. </w:t>
      </w:r>
    </w:p>
    <w:p w14:paraId="262F4D1F" w14:textId="77777777" w:rsidR="009E136B" w:rsidRPr="0084568A" w:rsidRDefault="009E136B" w:rsidP="00446C71">
      <w:pPr>
        <w:pStyle w:val="Style1"/>
        <w:rPr>
          <w:b/>
          <w:bCs/>
          <w:color w:val="auto"/>
        </w:rPr>
      </w:pPr>
      <w:bookmarkStart w:id="81" w:name="_Toc156806311"/>
      <w:r w:rsidRPr="0084568A">
        <w:rPr>
          <w:b/>
          <w:bCs/>
          <w:color w:val="auto"/>
        </w:rPr>
        <w:t>Documentation</w:t>
      </w:r>
      <w:bookmarkEnd w:id="81"/>
    </w:p>
    <w:p w14:paraId="2BE93516" w14:textId="17AB056D" w:rsidR="009E136B" w:rsidRPr="0084568A" w:rsidRDefault="009E136B" w:rsidP="009E136B">
      <w:pPr>
        <w:pStyle w:val="Style2"/>
        <w:rPr>
          <w:color w:val="auto"/>
        </w:rPr>
      </w:pPr>
      <w:r w:rsidRPr="0084568A">
        <w:rPr>
          <w:color w:val="auto"/>
        </w:rPr>
        <w:t xml:space="preserve">Supervision records form a useful reference for future sessions, a reminder of action agreed, and can support revalidation processes. Safeguarding Supervision discussions should be recorded, and copies agreed and held by both the supervisee and supervisor. The supervisor and supervisee will agree how and where safeguarding supervision </w:t>
      </w:r>
      <w:r w:rsidRPr="0084568A">
        <w:rPr>
          <w:color w:val="auto"/>
        </w:rPr>
        <w:lastRenderedPageBreak/>
        <w:t>records will be stored (in a confidential manner) and what will be recorded within health records on an on-going basis at the introductory session.</w:t>
      </w:r>
    </w:p>
    <w:p w14:paraId="16FBED42" w14:textId="77777777" w:rsidR="009E136B" w:rsidRPr="0084568A" w:rsidRDefault="009E136B" w:rsidP="009E136B">
      <w:pPr>
        <w:pStyle w:val="Style2"/>
        <w:numPr>
          <w:ilvl w:val="0"/>
          <w:numId w:val="0"/>
        </w:numPr>
        <w:ind w:left="1134"/>
        <w:rPr>
          <w:color w:val="auto"/>
        </w:rPr>
      </w:pPr>
    </w:p>
    <w:p w14:paraId="49CCE746" w14:textId="77777777" w:rsidR="009E136B" w:rsidRPr="0084568A" w:rsidRDefault="009E136B" w:rsidP="009E136B">
      <w:pPr>
        <w:pStyle w:val="Style2"/>
        <w:rPr>
          <w:color w:val="auto"/>
        </w:rPr>
      </w:pPr>
      <w:r w:rsidRPr="0084568A">
        <w:rPr>
          <w:color w:val="auto"/>
        </w:rPr>
        <w:t xml:space="preserve">It is important that both the supervisor and supervisee/s recognise that Safeguarding supervision is not the same as clinical supervision and is a separate function from performance monitoring. Safeguarding supervision is about checking in, not checking up. It focuses on the emotional needs of staff and the development of resilience and critical reflection by providing them with a safe space to think. By enabling the practitioner to reflect independently on the impact of their decisions the supervisor enables ownership of the learning by the supervisee. Documentation of the discussions using the supervision record template should therefore be considered the responsibility of the supervisee/ nominated person in the group. </w:t>
      </w:r>
    </w:p>
    <w:p w14:paraId="54D14F58" w14:textId="77777777" w:rsidR="009E136B" w:rsidRPr="0084568A" w:rsidRDefault="009E136B" w:rsidP="009E136B">
      <w:pPr>
        <w:pStyle w:val="Style2"/>
        <w:numPr>
          <w:ilvl w:val="0"/>
          <w:numId w:val="0"/>
        </w:numPr>
        <w:ind w:left="1134"/>
        <w:rPr>
          <w:color w:val="auto"/>
        </w:rPr>
      </w:pPr>
    </w:p>
    <w:p w14:paraId="7CDDBC21" w14:textId="77777777" w:rsidR="009E136B" w:rsidRPr="0084568A" w:rsidRDefault="009E136B" w:rsidP="009E136B">
      <w:pPr>
        <w:pStyle w:val="Style2"/>
        <w:rPr>
          <w:color w:val="auto"/>
        </w:rPr>
      </w:pPr>
      <w:r w:rsidRPr="0084568A">
        <w:rPr>
          <w:color w:val="auto"/>
        </w:rPr>
        <w:t xml:space="preserve">The templates provided in the appendices are designed to guide supervisors and supervisees to effectively document discussion points raised in supervision. These templates are provided as an aid, the agenda will be focused on what the supervisee wishes to discuss. A copy of the signed safeguarding supervision contract should be kept securely by the supervisor and supervisee. A copy of the supervision record template should be held securely in a confidential manner by the supervisor and supervisee. Any documentation from the previous session will be made available by the supervisor at follow up sessions for further discussion or closure. Supervisees should be asked by the supervisor to complete a supervision evaluation form (Appendix G) following each session. </w:t>
      </w:r>
    </w:p>
    <w:p w14:paraId="61874409" w14:textId="77777777" w:rsidR="009E136B" w:rsidRPr="0084568A" w:rsidRDefault="009E136B" w:rsidP="009E136B">
      <w:pPr>
        <w:pStyle w:val="Style2"/>
        <w:numPr>
          <w:ilvl w:val="0"/>
          <w:numId w:val="0"/>
        </w:numPr>
        <w:ind w:left="1134"/>
        <w:rPr>
          <w:color w:val="auto"/>
        </w:rPr>
      </w:pPr>
    </w:p>
    <w:p w14:paraId="07ECFFFE" w14:textId="61764DF2" w:rsidR="009E136B" w:rsidRPr="0084568A" w:rsidRDefault="009E136B" w:rsidP="009E136B">
      <w:pPr>
        <w:pStyle w:val="Style2"/>
        <w:rPr>
          <w:color w:val="auto"/>
        </w:rPr>
      </w:pPr>
      <w:r w:rsidRPr="0084568A">
        <w:rPr>
          <w:color w:val="auto"/>
        </w:rPr>
        <w:t xml:space="preserve">A copy of the register of attendance should be forwarded to the MSE ICB Safeguarding administration team by the supervisor to enable the supervision database to be maintained. </w:t>
      </w:r>
    </w:p>
    <w:p w14:paraId="12993015" w14:textId="443D0E40" w:rsidR="00446C71" w:rsidRPr="0084568A" w:rsidRDefault="00446C71" w:rsidP="00446C71">
      <w:pPr>
        <w:pStyle w:val="ListParagraph"/>
        <w:numPr>
          <w:ilvl w:val="0"/>
          <w:numId w:val="0"/>
        </w:numPr>
        <w:ind w:left="1780"/>
        <w:rPr>
          <w:color w:val="auto"/>
        </w:rPr>
      </w:pPr>
    </w:p>
    <w:p w14:paraId="75589639" w14:textId="509E2002" w:rsidR="00446C71" w:rsidRPr="0084568A" w:rsidRDefault="00446C71" w:rsidP="00446C71">
      <w:pPr>
        <w:pStyle w:val="ListParagraph"/>
        <w:numPr>
          <w:ilvl w:val="0"/>
          <w:numId w:val="0"/>
        </w:numPr>
        <w:ind w:left="1780"/>
        <w:rPr>
          <w:color w:val="auto"/>
        </w:rPr>
      </w:pPr>
    </w:p>
    <w:p w14:paraId="5D3ECA03" w14:textId="40C1CDC2" w:rsidR="00446C71" w:rsidRPr="0084568A" w:rsidRDefault="00446C71" w:rsidP="00446C71">
      <w:pPr>
        <w:pStyle w:val="ListParagraph"/>
        <w:numPr>
          <w:ilvl w:val="0"/>
          <w:numId w:val="0"/>
        </w:numPr>
        <w:ind w:left="1780"/>
        <w:rPr>
          <w:color w:val="auto"/>
        </w:rPr>
      </w:pPr>
    </w:p>
    <w:p w14:paraId="65FF750C" w14:textId="5DAE48C3" w:rsidR="00446C71" w:rsidRPr="0084568A" w:rsidRDefault="00446C71" w:rsidP="00446C71">
      <w:pPr>
        <w:pStyle w:val="ListParagraph"/>
        <w:numPr>
          <w:ilvl w:val="0"/>
          <w:numId w:val="0"/>
        </w:numPr>
        <w:ind w:left="1780"/>
        <w:rPr>
          <w:color w:val="auto"/>
        </w:rPr>
      </w:pPr>
    </w:p>
    <w:p w14:paraId="022A4852" w14:textId="3C836CE8" w:rsidR="00446C71" w:rsidRPr="0084568A" w:rsidRDefault="00446C71" w:rsidP="00446C71">
      <w:pPr>
        <w:pStyle w:val="ListParagraph"/>
        <w:numPr>
          <w:ilvl w:val="0"/>
          <w:numId w:val="0"/>
        </w:numPr>
        <w:ind w:left="1780"/>
        <w:rPr>
          <w:color w:val="auto"/>
        </w:rPr>
      </w:pPr>
    </w:p>
    <w:p w14:paraId="18F5CE36" w14:textId="1489E5F8" w:rsidR="00446C71" w:rsidRPr="0084568A" w:rsidRDefault="00446C71" w:rsidP="00446C71">
      <w:pPr>
        <w:pStyle w:val="ListParagraph"/>
        <w:numPr>
          <w:ilvl w:val="0"/>
          <w:numId w:val="0"/>
        </w:numPr>
        <w:ind w:left="1780"/>
        <w:rPr>
          <w:color w:val="auto"/>
        </w:rPr>
      </w:pPr>
    </w:p>
    <w:p w14:paraId="09481757" w14:textId="2C2E3C2D" w:rsidR="00446C71" w:rsidRPr="0084568A" w:rsidRDefault="00446C71" w:rsidP="00446C71">
      <w:pPr>
        <w:pStyle w:val="ListParagraph"/>
        <w:numPr>
          <w:ilvl w:val="0"/>
          <w:numId w:val="0"/>
        </w:numPr>
        <w:ind w:left="1780"/>
        <w:rPr>
          <w:color w:val="auto"/>
        </w:rPr>
      </w:pPr>
    </w:p>
    <w:p w14:paraId="04C76025" w14:textId="55CEC5AA" w:rsidR="00446C71" w:rsidRPr="0084568A" w:rsidRDefault="00446C71" w:rsidP="00446C71">
      <w:pPr>
        <w:pStyle w:val="ListParagraph"/>
        <w:numPr>
          <w:ilvl w:val="0"/>
          <w:numId w:val="0"/>
        </w:numPr>
        <w:ind w:left="1780"/>
        <w:rPr>
          <w:color w:val="auto"/>
        </w:rPr>
      </w:pPr>
    </w:p>
    <w:p w14:paraId="7881DBD4" w14:textId="3F8B72BC" w:rsidR="00446C71" w:rsidRPr="0084568A" w:rsidRDefault="00446C71" w:rsidP="00446C71">
      <w:pPr>
        <w:pStyle w:val="ListParagraph"/>
        <w:numPr>
          <w:ilvl w:val="0"/>
          <w:numId w:val="0"/>
        </w:numPr>
        <w:ind w:left="1780"/>
        <w:rPr>
          <w:color w:val="auto"/>
        </w:rPr>
      </w:pPr>
    </w:p>
    <w:p w14:paraId="63BD7A53" w14:textId="19DF5FF0" w:rsidR="00446C71" w:rsidRPr="0084568A" w:rsidRDefault="00446C71" w:rsidP="00446C71">
      <w:pPr>
        <w:pStyle w:val="ListParagraph"/>
        <w:numPr>
          <w:ilvl w:val="0"/>
          <w:numId w:val="0"/>
        </w:numPr>
        <w:ind w:left="1780"/>
        <w:rPr>
          <w:color w:val="auto"/>
        </w:rPr>
      </w:pPr>
    </w:p>
    <w:p w14:paraId="29703A67" w14:textId="14D63265" w:rsidR="00446C71" w:rsidRPr="0084568A" w:rsidRDefault="00446C71" w:rsidP="00446C71">
      <w:pPr>
        <w:pStyle w:val="ListParagraph"/>
        <w:numPr>
          <w:ilvl w:val="0"/>
          <w:numId w:val="0"/>
        </w:numPr>
        <w:ind w:left="1780"/>
        <w:rPr>
          <w:color w:val="auto"/>
        </w:rPr>
      </w:pPr>
    </w:p>
    <w:p w14:paraId="78580137" w14:textId="45A43747" w:rsidR="00446C71" w:rsidRPr="0084568A" w:rsidRDefault="00446C71" w:rsidP="00446C71">
      <w:pPr>
        <w:pStyle w:val="ListParagraph"/>
        <w:numPr>
          <w:ilvl w:val="0"/>
          <w:numId w:val="0"/>
        </w:numPr>
        <w:ind w:left="1780"/>
        <w:rPr>
          <w:color w:val="auto"/>
        </w:rPr>
      </w:pPr>
    </w:p>
    <w:p w14:paraId="075CB277" w14:textId="6FE54F74" w:rsidR="00446C71" w:rsidRPr="0084568A" w:rsidRDefault="00446C71" w:rsidP="00446C71">
      <w:pPr>
        <w:pStyle w:val="ListParagraph"/>
        <w:numPr>
          <w:ilvl w:val="0"/>
          <w:numId w:val="0"/>
        </w:numPr>
        <w:ind w:left="1780"/>
        <w:rPr>
          <w:color w:val="auto"/>
        </w:rPr>
      </w:pPr>
    </w:p>
    <w:p w14:paraId="4B25F700" w14:textId="77777777" w:rsidR="00446C71" w:rsidRPr="0084568A" w:rsidRDefault="00446C71" w:rsidP="00446C71">
      <w:pPr>
        <w:pStyle w:val="ListParagraph"/>
        <w:numPr>
          <w:ilvl w:val="0"/>
          <w:numId w:val="0"/>
        </w:numPr>
        <w:ind w:left="1780"/>
        <w:rPr>
          <w:color w:val="auto"/>
        </w:rPr>
      </w:pPr>
    </w:p>
    <w:p w14:paraId="462A43C2" w14:textId="78CC1800" w:rsidR="00F40D75" w:rsidRPr="0084568A" w:rsidRDefault="00F40D75" w:rsidP="0084568A">
      <w:pPr>
        <w:pStyle w:val="Heading2"/>
      </w:pPr>
      <w:bookmarkStart w:id="82" w:name="_Toc156983944"/>
      <w:r w:rsidRPr="0084568A">
        <w:lastRenderedPageBreak/>
        <w:t>Monitoring Compliance</w:t>
      </w:r>
      <w:bookmarkEnd w:id="68"/>
      <w:bookmarkEnd w:id="82"/>
    </w:p>
    <w:tbl>
      <w:tblPr>
        <w:tblStyle w:val="TableGrid"/>
        <w:tblW w:w="0" w:type="auto"/>
        <w:tblInd w:w="230" w:type="dxa"/>
        <w:tblLook w:val="04A0" w:firstRow="1" w:lastRow="0" w:firstColumn="1" w:lastColumn="0" w:noHBand="0" w:noVBand="1"/>
      </w:tblPr>
      <w:tblGrid>
        <w:gridCol w:w="1604"/>
        <w:gridCol w:w="1098"/>
        <w:gridCol w:w="1644"/>
        <w:gridCol w:w="1350"/>
        <w:gridCol w:w="1644"/>
        <w:gridCol w:w="1443"/>
      </w:tblGrid>
      <w:tr w:rsidR="0084568A" w:rsidRPr="0084568A" w14:paraId="5B12686A" w14:textId="77777777" w:rsidTr="009E136B">
        <w:tc>
          <w:tcPr>
            <w:tcW w:w="1604" w:type="dxa"/>
            <w:shd w:val="clear" w:color="auto" w:fill="E3E6E9" w:themeFill="accent6" w:themeFillTint="33"/>
          </w:tcPr>
          <w:p w14:paraId="5236841E" w14:textId="4C88FF19"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Requirement</w:t>
            </w:r>
          </w:p>
        </w:tc>
        <w:tc>
          <w:tcPr>
            <w:tcW w:w="1098" w:type="dxa"/>
            <w:shd w:val="clear" w:color="auto" w:fill="E3E6E9" w:themeFill="accent6" w:themeFillTint="33"/>
          </w:tcPr>
          <w:p w14:paraId="10776145"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Process</w:t>
            </w:r>
          </w:p>
        </w:tc>
        <w:tc>
          <w:tcPr>
            <w:tcW w:w="1644" w:type="dxa"/>
            <w:shd w:val="clear" w:color="auto" w:fill="E3E6E9" w:themeFill="accent6" w:themeFillTint="33"/>
          </w:tcPr>
          <w:p w14:paraId="4EDB5CE5" w14:textId="3EAF5180"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Responsible Party</w:t>
            </w:r>
          </w:p>
        </w:tc>
        <w:tc>
          <w:tcPr>
            <w:tcW w:w="1350" w:type="dxa"/>
            <w:shd w:val="clear" w:color="auto" w:fill="E3E6E9" w:themeFill="accent6" w:themeFillTint="33"/>
          </w:tcPr>
          <w:p w14:paraId="5087AC4F"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Frequency</w:t>
            </w:r>
          </w:p>
        </w:tc>
        <w:tc>
          <w:tcPr>
            <w:tcW w:w="1644" w:type="dxa"/>
            <w:shd w:val="clear" w:color="auto" w:fill="E3E6E9" w:themeFill="accent6" w:themeFillTint="33"/>
          </w:tcPr>
          <w:p w14:paraId="7FEA3AD9" w14:textId="66D67929"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Action Plan development</w:t>
            </w:r>
          </w:p>
        </w:tc>
        <w:tc>
          <w:tcPr>
            <w:tcW w:w="1443" w:type="dxa"/>
            <w:shd w:val="clear" w:color="auto" w:fill="E3E6E9" w:themeFill="accent6" w:themeFillTint="33"/>
          </w:tcPr>
          <w:p w14:paraId="57E0831A"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Review of results</w:t>
            </w:r>
          </w:p>
        </w:tc>
      </w:tr>
      <w:tr w:rsidR="0084568A" w:rsidRPr="0084568A" w14:paraId="4F50675B" w14:textId="77777777" w:rsidTr="009E136B">
        <w:tc>
          <w:tcPr>
            <w:tcW w:w="1604" w:type="dxa"/>
          </w:tcPr>
          <w:p w14:paraId="6C3CA0E4"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Theme="majorEastAsia" w:hAnsiTheme="majorHAnsi" w:cstheme="majorBidi"/>
                <w:color w:val="auto"/>
              </w:rPr>
              <w:t>Annual Audit of staff attending safeguarding supervision</w:t>
            </w:r>
          </w:p>
        </w:tc>
        <w:tc>
          <w:tcPr>
            <w:tcW w:w="1098" w:type="dxa"/>
          </w:tcPr>
          <w:p w14:paraId="6CF54ABA"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Audit</w:t>
            </w:r>
          </w:p>
        </w:tc>
        <w:tc>
          <w:tcPr>
            <w:tcW w:w="1644" w:type="dxa"/>
          </w:tcPr>
          <w:p w14:paraId="1940C42C"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MSE ICB Admin team</w:t>
            </w:r>
          </w:p>
        </w:tc>
        <w:tc>
          <w:tcPr>
            <w:tcW w:w="1350" w:type="dxa"/>
          </w:tcPr>
          <w:p w14:paraId="64B29689"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Annual</w:t>
            </w:r>
          </w:p>
        </w:tc>
        <w:tc>
          <w:tcPr>
            <w:tcW w:w="1644" w:type="dxa"/>
          </w:tcPr>
          <w:p w14:paraId="3245FBB5"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Safeguarding Team</w:t>
            </w:r>
          </w:p>
        </w:tc>
        <w:tc>
          <w:tcPr>
            <w:tcW w:w="1443" w:type="dxa"/>
          </w:tcPr>
          <w:p w14:paraId="41D624D9" w14:textId="4CF2F5AE"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Quality Assurance Committee</w:t>
            </w:r>
          </w:p>
        </w:tc>
      </w:tr>
      <w:tr w:rsidR="0084568A" w:rsidRPr="0084568A" w14:paraId="069D7BF9" w14:textId="77777777" w:rsidTr="009E136B">
        <w:tc>
          <w:tcPr>
            <w:tcW w:w="1604" w:type="dxa"/>
          </w:tcPr>
          <w:p w14:paraId="5A99F5AF" w14:textId="1FC8019C"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Quarterly</w:t>
            </w:r>
          </w:p>
          <w:p w14:paraId="5F731C6E" w14:textId="56F278A4"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reports</w:t>
            </w:r>
          </w:p>
          <w:p w14:paraId="5E168A57" w14:textId="2F0B038C"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regarding staff</w:t>
            </w:r>
          </w:p>
          <w:p w14:paraId="21C61867" w14:textId="5493CEC6"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attendance at</w:t>
            </w:r>
          </w:p>
          <w:p w14:paraId="47A2F75E" w14:textId="77777777"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safeguarding</w:t>
            </w:r>
          </w:p>
          <w:p w14:paraId="51F8A3B8" w14:textId="4570759E" w:rsidR="009E136B" w:rsidRPr="0084568A" w:rsidRDefault="009E136B" w:rsidP="009E136B">
            <w:pPr>
              <w:widowControl w:val="0"/>
              <w:spacing w:before="0" w:after="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supervision.</w:t>
            </w:r>
          </w:p>
        </w:tc>
        <w:tc>
          <w:tcPr>
            <w:tcW w:w="1098" w:type="dxa"/>
          </w:tcPr>
          <w:p w14:paraId="4AADAA20"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Report</w:t>
            </w:r>
          </w:p>
        </w:tc>
        <w:tc>
          <w:tcPr>
            <w:tcW w:w="1644" w:type="dxa"/>
          </w:tcPr>
          <w:p w14:paraId="03647721" w14:textId="065D19A0"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MSE ICB Lead Designated Nurses</w:t>
            </w:r>
          </w:p>
        </w:tc>
        <w:tc>
          <w:tcPr>
            <w:tcW w:w="1350" w:type="dxa"/>
          </w:tcPr>
          <w:p w14:paraId="403AD6E0"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Quarterly</w:t>
            </w:r>
          </w:p>
        </w:tc>
        <w:tc>
          <w:tcPr>
            <w:tcW w:w="1644" w:type="dxa"/>
          </w:tcPr>
          <w:p w14:paraId="2C521775" w14:textId="3CACBFD4"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Safeguarding Team</w:t>
            </w:r>
          </w:p>
        </w:tc>
        <w:tc>
          <w:tcPr>
            <w:tcW w:w="1443" w:type="dxa"/>
          </w:tcPr>
          <w:p w14:paraId="645AB34D" w14:textId="4A48046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Quality Assurance Committee.</w:t>
            </w:r>
          </w:p>
        </w:tc>
      </w:tr>
      <w:tr w:rsidR="009E136B" w:rsidRPr="0084568A" w14:paraId="55D5CFDC" w14:textId="77777777" w:rsidTr="009E136B">
        <w:tc>
          <w:tcPr>
            <w:tcW w:w="1604" w:type="dxa"/>
          </w:tcPr>
          <w:p w14:paraId="62A9C19E"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Audit of safeguarding supervision evaluation forms.</w:t>
            </w:r>
          </w:p>
        </w:tc>
        <w:tc>
          <w:tcPr>
            <w:tcW w:w="1098" w:type="dxa"/>
          </w:tcPr>
          <w:p w14:paraId="2575B326" w14:textId="47DDBBD5"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Audit</w:t>
            </w:r>
          </w:p>
        </w:tc>
        <w:tc>
          <w:tcPr>
            <w:tcW w:w="1644" w:type="dxa"/>
          </w:tcPr>
          <w:p w14:paraId="2F669019"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MSE ICB Admin team</w:t>
            </w:r>
          </w:p>
        </w:tc>
        <w:tc>
          <w:tcPr>
            <w:tcW w:w="1350" w:type="dxa"/>
          </w:tcPr>
          <w:p w14:paraId="0CB2DA04"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Quarterly</w:t>
            </w:r>
          </w:p>
        </w:tc>
        <w:tc>
          <w:tcPr>
            <w:tcW w:w="1644" w:type="dxa"/>
          </w:tcPr>
          <w:p w14:paraId="44627124" w14:textId="77777777"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Safeguarding Team</w:t>
            </w:r>
          </w:p>
        </w:tc>
        <w:tc>
          <w:tcPr>
            <w:tcW w:w="1443" w:type="dxa"/>
          </w:tcPr>
          <w:p w14:paraId="0F9B59EF" w14:textId="207BC11C" w:rsidR="009E136B" w:rsidRPr="0084568A" w:rsidRDefault="009E136B" w:rsidP="009E136B">
            <w:pPr>
              <w:widowControl w:val="0"/>
              <w:ind w:left="0"/>
              <w:outlineLvl w:val="2"/>
              <w:rPr>
                <w:rFonts w:asciiTheme="majorHAnsi" w:eastAsia="Calibri" w:hAnsiTheme="majorHAnsi" w:cstheme="majorBidi"/>
                <w:color w:val="auto"/>
              </w:rPr>
            </w:pPr>
            <w:r w:rsidRPr="0084568A">
              <w:rPr>
                <w:rFonts w:asciiTheme="majorHAnsi" w:eastAsia="Calibri" w:hAnsiTheme="majorHAnsi" w:cstheme="majorBidi"/>
                <w:color w:val="auto"/>
              </w:rPr>
              <w:t>Quality Assurance Committee.</w:t>
            </w:r>
          </w:p>
        </w:tc>
      </w:tr>
    </w:tbl>
    <w:p w14:paraId="48C1C371" w14:textId="77777777" w:rsidR="009E136B" w:rsidRPr="0084568A" w:rsidRDefault="009E136B" w:rsidP="009E136B">
      <w:pPr>
        <w:rPr>
          <w:color w:val="auto"/>
        </w:rPr>
      </w:pPr>
    </w:p>
    <w:p w14:paraId="5E763C59" w14:textId="72B2B993" w:rsidR="00F40D75" w:rsidRPr="0084568A" w:rsidRDefault="009E136B" w:rsidP="000A0CCB">
      <w:pPr>
        <w:rPr>
          <w:color w:val="auto"/>
        </w:rPr>
      </w:pPr>
      <w:r w:rsidRPr="0084568A">
        <w:rPr>
          <w:color w:val="auto"/>
        </w:rPr>
        <w:t>Evaluation of supervision can provide comprehensive feedback on the value and effectiveness of the intervention and support quality improvement. Evaluation also helps to ensure that the supervision process is aligned with best practice, policies, and expectations of the organisation.</w:t>
      </w:r>
    </w:p>
    <w:p w14:paraId="0F3CBCA5" w14:textId="77777777" w:rsidR="00F40D75" w:rsidRPr="0084568A" w:rsidRDefault="00F40D75" w:rsidP="0084568A">
      <w:pPr>
        <w:pStyle w:val="Heading2"/>
      </w:pPr>
      <w:bookmarkStart w:id="83" w:name="_Toc108099468"/>
      <w:bookmarkStart w:id="84" w:name="_Toc156983945"/>
      <w:r w:rsidRPr="0084568A">
        <w:t>Staff Training</w:t>
      </w:r>
      <w:bookmarkEnd w:id="83"/>
      <w:bookmarkEnd w:id="84"/>
    </w:p>
    <w:p w14:paraId="281DB154" w14:textId="5BCDC325" w:rsidR="00F40D75" w:rsidRPr="0084568A" w:rsidRDefault="009E136B" w:rsidP="000A0CCB">
      <w:pPr>
        <w:rPr>
          <w:color w:val="auto"/>
        </w:rPr>
      </w:pPr>
      <w:r w:rsidRPr="0084568A">
        <w:rPr>
          <w:color w:val="auto"/>
        </w:rPr>
        <w:t xml:space="preserve">All supervisors delivering safeguarding supervision must have completed training in the supervision process and ensure that their knowledge remains current through relevant course updates and accessing relevant literature. In addition, further training should be undertaken to meet the competency levels set out in the intercollegiate documents. </w:t>
      </w:r>
    </w:p>
    <w:p w14:paraId="7FC448F9" w14:textId="77777777" w:rsidR="00530510" w:rsidRPr="0084568A" w:rsidRDefault="00530510" w:rsidP="000A0CCB">
      <w:pPr>
        <w:rPr>
          <w:color w:val="auto"/>
        </w:rPr>
      </w:pPr>
    </w:p>
    <w:p w14:paraId="16289D83" w14:textId="77777777" w:rsidR="00F40D75" w:rsidRPr="0084568A" w:rsidRDefault="00F40D75" w:rsidP="0084568A">
      <w:pPr>
        <w:pStyle w:val="Heading2"/>
      </w:pPr>
      <w:bookmarkStart w:id="85" w:name="_Toc108099469"/>
      <w:bookmarkStart w:id="86" w:name="_Toc156983946"/>
      <w:r w:rsidRPr="0084568A">
        <w:lastRenderedPageBreak/>
        <w:t>Arrangements for Review</w:t>
      </w:r>
      <w:bookmarkEnd w:id="85"/>
      <w:bookmarkEnd w:id="86"/>
    </w:p>
    <w:p w14:paraId="2F2F74B2" w14:textId="77777777" w:rsidR="00F40D75" w:rsidRPr="0084568A" w:rsidRDefault="00F40D75" w:rsidP="000A0CCB">
      <w:pPr>
        <w:pStyle w:val="Style1"/>
        <w:rPr>
          <w:color w:val="auto"/>
        </w:rPr>
      </w:pPr>
      <w:r w:rsidRPr="0084568A">
        <w:rPr>
          <w:color w:val="auto"/>
        </w:rPr>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9C9CCA" w14:textId="77777777" w:rsidR="00F40D75" w:rsidRPr="0084568A" w:rsidRDefault="00F40D75" w:rsidP="00F40D75">
      <w:pPr>
        <w:pStyle w:val="Style1"/>
        <w:rPr>
          <w:color w:val="auto"/>
        </w:rPr>
      </w:pPr>
      <w:r w:rsidRPr="0084568A">
        <w:rPr>
          <w:color w:val="auto"/>
        </w:rPr>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14:paraId="7537E033" w14:textId="77777777" w:rsidR="00F40D75" w:rsidRPr="0084568A" w:rsidRDefault="00F40D75" w:rsidP="0084568A">
      <w:pPr>
        <w:pStyle w:val="Heading2"/>
      </w:pPr>
      <w:bookmarkStart w:id="87" w:name="_Toc108099470"/>
      <w:bookmarkStart w:id="88" w:name="_Toc156983947"/>
      <w:r w:rsidRPr="0084568A">
        <w:t>Associated Policies, Guidance and Documents</w:t>
      </w:r>
      <w:bookmarkEnd w:id="87"/>
      <w:bookmarkEnd w:id="88"/>
    </w:p>
    <w:p w14:paraId="748D2B42" w14:textId="77777777" w:rsidR="004551E9" w:rsidRPr="0084568A" w:rsidRDefault="004551E9" w:rsidP="004551E9">
      <w:pPr>
        <w:pStyle w:val="ListParagraph"/>
        <w:numPr>
          <w:ilvl w:val="0"/>
          <w:numId w:val="24"/>
        </w:numPr>
        <w:spacing w:before="0" w:after="0"/>
        <w:ind w:left="1848" w:hanging="357"/>
        <w:contextualSpacing w:val="0"/>
        <w:rPr>
          <w:rFonts w:asciiTheme="majorHAnsi" w:eastAsiaTheme="majorEastAsia" w:hAnsiTheme="majorHAnsi" w:cstheme="majorBidi"/>
          <w:color w:val="auto"/>
        </w:rPr>
      </w:pPr>
      <w:r w:rsidRPr="0084568A">
        <w:rPr>
          <w:rFonts w:asciiTheme="majorHAnsi" w:eastAsiaTheme="majorEastAsia" w:hAnsiTheme="majorHAnsi" w:cstheme="majorBidi"/>
          <w:color w:val="auto"/>
        </w:rPr>
        <w:t xml:space="preserve">NHS Constitution </w:t>
      </w:r>
    </w:p>
    <w:p w14:paraId="7BA0F72A" w14:textId="3EAE24C2" w:rsidR="00F40D75" w:rsidRPr="0084568A" w:rsidRDefault="004551E9" w:rsidP="004551E9">
      <w:pPr>
        <w:pStyle w:val="Style1"/>
        <w:numPr>
          <w:ilvl w:val="0"/>
          <w:numId w:val="24"/>
        </w:numPr>
        <w:spacing w:before="0" w:after="0"/>
        <w:ind w:left="1848" w:hanging="357"/>
        <w:rPr>
          <w:color w:val="auto"/>
        </w:rPr>
      </w:pPr>
      <w:r w:rsidRPr="0084568A">
        <w:rPr>
          <w:color w:val="auto"/>
        </w:rPr>
        <w:t xml:space="preserve">SET (2023) </w:t>
      </w:r>
      <w:hyperlink r:id="rId27" w:history="1">
        <w:r w:rsidRPr="0084568A">
          <w:rPr>
            <w:rFonts w:ascii="Arial" w:eastAsia="Arial" w:hAnsi="Arial" w:cs="Arial"/>
            <w:color w:val="auto"/>
            <w:u w:val="single"/>
          </w:rPr>
          <w:t>Safeguarding Adults Guidelines</w:t>
        </w:r>
      </w:hyperlink>
    </w:p>
    <w:p w14:paraId="6E3AB6F1" w14:textId="77777777" w:rsidR="004551E9" w:rsidRPr="0084568A" w:rsidRDefault="004551E9" w:rsidP="004551E9">
      <w:pPr>
        <w:pStyle w:val="Style1"/>
        <w:numPr>
          <w:ilvl w:val="0"/>
          <w:numId w:val="24"/>
        </w:numPr>
        <w:spacing w:before="0" w:after="0"/>
        <w:ind w:left="1848" w:hanging="357"/>
        <w:rPr>
          <w:color w:val="auto"/>
        </w:rPr>
      </w:pPr>
      <w:r w:rsidRPr="0084568A">
        <w:rPr>
          <w:color w:val="auto"/>
        </w:rPr>
        <w:t xml:space="preserve">RCN 2018 Adult Safeguarding: </w:t>
      </w:r>
      <w:hyperlink r:id="rId28" w:history="1">
        <w:r w:rsidRPr="0084568A">
          <w:rPr>
            <w:rFonts w:ascii="Arial" w:eastAsia="Calibri" w:hAnsi="Arial" w:cs="Arial"/>
            <w:color w:val="auto"/>
            <w:u w:val="single"/>
          </w:rPr>
          <w:t>Roles and competences for health care staff 2018</w:t>
        </w:r>
      </w:hyperlink>
    </w:p>
    <w:p w14:paraId="5D8934DC" w14:textId="77777777" w:rsidR="004551E9" w:rsidRPr="0084568A" w:rsidRDefault="004551E9" w:rsidP="004551E9">
      <w:pPr>
        <w:pStyle w:val="Style1"/>
        <w:numPr>
          <w:ilvl w:val="0"/>
          <w:numId w:val="24"/>
        </w:numPr>
        <w:spacing w:before="0" w:after="0"/>
        <w:ind w:left="1848" w:hanging="357"/>
        <w:rPr>
          <w:color w:val="auto"/>
        </w:rPr>
      </w:pPr>
      <w:r w:rsidRPr="0084568A">
        <w:rPr>
          <w:color w:val="auto"/>
        </w:rPr>
        <w:t xml:space="preserve">Care Act 2014 and </w:t>
      </w:r>
      <w:hyperlink r:id="rId29" w:anchor="safeguarding-1" w:history="1">
        <w:r w:rsidRPr="0084568A">
          <w:rPr>
            <w:rFonts w:ascii="Arial" w:eastAsia="Calibri" w:hAnsi="Arial" w:cs="Arial"/>
            <w:color w:val="auto"/>
            <w:u w:val="single"/>
          </w:rPr>
          <w:t>associated guidance</w:t>
        </w:r>
      </w:hyperlink>
    </w:p>
    <w:p w14:paraId="73BDB8C1" w14:textId="77777777" w:rsidR="004551E9" w:rsidRPr="0084568A" w:rsidRDefault="004551E9" w:rsidP="004551E9">
      <w:pPr>
        <w:pStyle w:val="Style1"/>
        <w:numPr>
          <w:ilvl w:val="0"/>
          <w:numId w:val="24"/>
        </w:numPr>
        <w:spacing w:before="0" w:after="0"/>
        <w:ind w:left="1848" w:hanging="357"/>
        <w:rPr>
          <w:color w:val="auto"/>
        </w:rPr>
      </w:pPr>
      <w:hyperlink r:id="rId30" w:history="1">
        <w:r w:rsidRPr="0084568A">
          <w:rPr>
            <w:rStyle w:val="Hyperlink"/>
            <w:color w:val="auto"/>
          </w:rPr>
          <w:t>Mental Capacity Act 2005</w:t>
        </w:r>
      </w:hyperlink>
      <w:r w:rsidRPr="0084568A">
        <w:rPr>
          <w:color w:val="auto"/>
        </w:rPr>
        <w:t xml:space="preserve"> and the </w:t>
      </w:r>
      <w:hyperlink r:id="rId31" w:history="1">
        <w:r w:rsidRPr="0084568A">
          <w:rPr>
            <w:rFonts w:ascii="Arial" w:eastAsia="Calibri" w:hAnsi="Arial" w:cs="Arial"/>
            <w:color w:val="auto"/>
            <w:u w:val="single"/>
          </w:rPr>
          <w:t>MCA code of practice</w:t>
        </w:r>
      </w:hyperlink>
      <w:r w:rsidRPr="0084568A">
        <w:rPr>
          <w:rFonts w:ascii="Arial" w:eastAsia="Calibri" w:hAnsi="Arial" w:cs="Arial"/>
          <w:color w:val="auto"/>
          <w:u w:val="single"/>
        </w:rPr>
        <w:t xml:space="preserve"> </w:t>
      </w:r>
      <w:r w:rsidRPr="0084568A">
        <w:rPr>
          <w:color w:val="auto"/>
        </w:rPr>
        <w:t xml:space="preserve">2007 </w:t>
      </w:r>
    </w:p>
    <w:p w14:paraId="5065C657" w14:textId="77777777" w:rsidR="004551E9" w:rsidRPr="0084568A" w:rsidRDefault="004551E9" w:rsidP="004551E9">
      <w:pPr>
        <w:pStyle w:val="ListParagraph"/>
        <w:numPr>
          <w:ilvl w:val="0"/>
          <w:numId w:val="24"/>
        </w:numPr>
        <w:spacing w:before="0" w:after="0" w:line="259" w:lineRule="auto"/>
        <w:ind w:left="1848" w:hanging="357"/>
        <w:contextualSpacing w:val="0"/>
        <w:rPr>
          <w:rFonts w:ascii="Arial" w:hAnsi="Arial" w:cs="Arial"/>
          <w:color w:val="auto"/>
        </w:rPr>
      </w:pPr>
      <w:hyperlink r:id="rId32" w:history="1">
        <w:r w:rsidRPr="0084568A">
          <w:rPr>
            <w:rFonts w:ascii="Arial" w:hAnsi="Arial" w:cs="Arial"/>
            <w:color w:val="auto"/>
            <w:u w:val="single"/>
          </w:rPr>
          <w:t>Mental Capacity (Amendment) Act 2019</w:t>
        </w:r>
      </w:hyperlink>
    </w:p>
    <w:p w14:paraId="6B76C5C1" w14:textId="77777777" w:rsidR="004551E9" w:rsidRPr="0084568A" w:rsidRDefault="004551E9" w:rsidP="004551E9">
      <w:pPr>
        <w:pStyle w:val="Style1"/>
        <w:numPr>
          <w:ilvl w:val="0"/>
          <w:numId w:val="24"/>
        </w:numPr>
        <w:spacing w:before="0" w:after="0"/>
        <w:ind w:left="1848" w:hanging="357"/>
        <w:rPr>
          <w:color w:val="auto"/>
        </w:rPr>
      </w:pPr>
      <w:hyperlink r:id="rId33" w:history="1">
        <w:r w:rsidRPr="0084568A">
          <w:rPr>
            <w:rFonts w:ascii="Arial" w:hAnsi="Arial" w:cs="Arial"/>
            <w:color w:val="auto"/>
            <w:u w:val="single"/>
          </w:rPr>
          <w:t>Domestic Abuse Act 2021</w:t>
        </w:r>
      </w:hyperlink>
      <w:r w:rsidRPr="0084568A">
        <w:rPr>
          <w:color w:val="auto"/>
        </w:rPr>
        <w:t xml:space="preserve"> and </w:t>
      </w:r>
      <w:hyperlink r:id="rId34" w:history="1">
        <w:r w:rsidRPr="0084568A">
          <w:rPr>
            <w:rFonts w:ascii="Arial" w:eastAsia="Calibri" w:hAnsi="Arial" w:cs="Arial"/>
            <w:color w:val="auto"/>
            <w:u w:val="single"/>
          </w:rPr>
          <w:t>associated guidance</w:t>
        </w:r>
      </w:hyperlink>
    </w:p>
    <w:p w14:paraId="468D6843" w14:textId="77777777" w:rsidR="004551E9" w:rsidRPr="0084568A" w:rsidRDefault="004551E9" w:rsidP="004551E9">
      <w:pPr>
        <w:pStyle w:val="Style1"/>
        <w:numPr>
          <w:ilvl w:val="0"/>
          <w:numId w:val="24"/>
        </w:numPr>
        <w:spacing w:before="0" w:after="0"/>
        <w:ind w:left="1848" w:hanging="357"/>
        <w:rPr>
          <w:color w:val="auto"/>
        </w:rPr>
      </w:pPr>
      <w:hyperlink r:id="rId35" w:history="1">
        <w:r w:rsidRPr="0084568A">
          <w:rPr>
            <w:rFonts w:ascii="Arial" w:eastAsia="Calibri" w:hAnsi="Arial" w:cs="Arial"/>
            <w:color w:val="auto"/>
            <w:u w:val="single"/>
          </w:rPr>
          <w:t>Human Right Act</w:t>
        </w:r>
      </w:hyperlink>
      <w:r w:rsidRPr="0084568A">
        <w:rPr>
          <w:rFonts w:ascii="Arial" w:eastAsia="Calibri" w:hAnsi="Arial" w:cs="Arial"/>
          <w:color w:val="auto"/>
        </w:rPr>
        <w:t xml:space="preserve"> </w:t>
      </w:r>
      <w:r w:rsidRPr="0084568A">
        <w:rPr>
          <w:color w:val="auto"/>
        </w:rPr>
        <w:t xml:space="preserve">1998 </w:t>
      </w:r>
    </w:p>
    <w:p w14:paraId="39E5A297" w14:textId="77777777" w:rsidR="004551E9" w:rsidRPr="0084568A" w:rsidRDefault="004551E9" w:rsidP="004551E9">
      <w:pPr>
        <w:pStyle w:val="Style1"/>
        <w:numPr>
          <w:ilvl w:val="0"/>
          <w:numId w:val="24"/>
        </w:numPr>
        <w:spacing w:before="0" w:after="0"/>
        <w:ind w:left="1848" w:hanging="357"/>
        <w:rPr>
          <w:color w:val="auto"/>
        </w:rPr>
      </w:pPr>
      <w:hyperlink r:id="rId36" w:history="1">
        <w:r w:rsidRPr="0084568A">
          <w:rPr>
            <w:rStyle w:val="Hyperlink"/>
            <w:color w:val="auto"/>
          </w:rPr>
          <w:t>Health and Social Care Act 2018)</w:t>
        </w:r>
      </w:hyperlink>
    </w:p>
    <w:p w14:paraId="399B42F0" w14:textId="00355AED" w:rsidR="004551E9" w:rsidRPr="0084568A" w:rsidRDefault="004551E9" w:rsidP="004551E9">
      <w:pPr>
        <w:pStyle w:val="ListParagraph"/>
        <w:numPr>
          <w:ilvl w:val="0"/>
          <w:numId w:val="24"/>
        </w:numPr>
        <w:spacing w:before="0" w:after="0"/>
        <w:ind w:left="1848" w:hanging="357"/>
        <w:contextualSpacing w:val="0"/>
        <w:rPr>
          <w:color w:val="auto"/>
        </w:rPr>
      </w:pPr>
      <w:bookmarkStart w:id="89" w:name="_Toc155199439"/>
      <w:r w:rsidRPr="0084568A">
        <w:rPr>
          <w:color w:val="auto"/>
        </w:rPr>
        <w:t xml:space="preserve">Public Interest Disclosure Act 1998. </w:t>
      </w:r>
      <w:hyperlink r:id="rId37" w:history="1">
        <w:r w:rsidRPr="0084568A">
          <w:rPr>
            <w:rStyle w:val="Hyperlink"/>
            <w:rFonts w:cstheme="minorHAnsi"/>
            <w:bCs/>
            <w:color w:val="auto"/>
          </w:rPr>
          <w:t>https://www.legislation.gov.uk/ukpga/1998/23/contents</w:t>
        </w:r>
        <w:bookmarkEnd w:id="89"/>
      </w:hyperlink>
      <w:r w:rsidRPr="0084568A">
        <w:rPr>
          <w:color w:val="auto"/>
        </w:rPr>
        <w:t xml:space="preserve"> </w:t>
      </w:r>
    </w:p>
    <w:p w14:paraId="69370329" w14:textId="77777777" w:rsidR="00F40D75" w:rsidRPr="0084568A" w:rsidRDefault="00F40D75" w:rsidP="00F40D75">
      <w:pPr>
        <w:widowControl w:val="0"/>
        <w:spacing w:before="100" w:beforeAutospacing="1" w:after="100" w:afterAutospacing="1"/>
        <w:ind w:left="414" w:firstLine="720"/>
        <w:outlineLvl w:val="3"/>
        <w:rPr>
          <w:rFonts w:asciiTheme="majorHAnsi" w:eastAsiaTheme="majorEastAsia" w:hAnsiTheme="majorHAnsi" w:cstheme="majorBidi"/>
          <w:b/>
          <w:iCs/>
          <w:color w:val="auto"/>
        </w:rPr>
      </w:pPr>
      <w:r w:rsidRPr="0084568A">
        <w:rPr>
          <w:rFonts w:asciiTheme="majorHAnsi" w:eastAsiaTheme="majorEastAsia" w:hAnsiTheme="majorHAnsi" w:cstheme="majorBidi"/>
          <w:b/>
          <w:iCs/>
          <w:color w:val="auto"/>
        </w:rPr>
        <w:t>Associated Policies</w:t>
      </w:r>
    </w:p>
    <w:p w14:paraId="69761F5F" w14:textId="77777777" w:rsidR="004551E9" w:rsidRPr="0084568A" w:rsidRDefault="004551E9" w:rsidP="004551E9">
      <w:pPr>
        <w:pStyle w:val="ListParagraph"/>
        <w:numPr>
          <w:ilvl w:val="0"/>
          <w:numId w:val="24"/>
        </w:numPr>
        <w:spacing w:before="100" w:beforeAutospacing="1" w:after="100" w:afterAutospacing="1"/>
        <w:rPr>
          <w:color w:val="auto"/>
        </w:rPr>
      </w:pPr>
      <w:hyperlink r:id="rId38" w:history="1">
        <w:r w:rsidRPr="0084568A">
          <w:rPr>
            <w:rStyle w:val="Hyperlink"/>
            <w:color w:val="auto"/>
          </w:rPr>
          <w:t>073 Mental Capacity Act 2005 and Deprivation of Liberty Policy</w:t>
        </w:r>
      </w:hyperlink>
    </w:p>
    <w:p w14:paraId="22BBBF79" w14:textId="26F0F144" w:rsidR="004551E9" w:rsidRPr="0084568A" w:rsidRDefault="004551E9" w:rsidP="004551E9">
      <w:pPr>
        <w:pStyle w:val="ListParagraph"/>
        <w:numPr>
          <w:ilvl w:val="0"/>
          <w:numId w:val="24"/>
        </w:numPr>
        <w:spacing w:before="100" w:beforeAutospacing="1" w:after="100" w:afterAutospacing="1"/>
        <w:rPr>
          <w:color w:val="auto"/>
        </w:rPr>
      </w:pPr>
      <w:hyperlink r:id="rId39" w:history="1">
        <w:r w:rsidRPr="0084568A">
          <w:rPr>
            <w:rStyle w:val="Hyperlink"/>
            <w:color w:val="auto"/>
          </w:rPr>
          <w:t>071 Counter Terrorism and Security Act 2015 Policy</w:t>
        </w:r>
      </w:hyperlink>
    </w:p>
    <w:p w14:paraId="6EC4A4AE" w14:textId="2A7A4ED8" w:rsidR="004551E9" w:rsidRPr="0084568A" w:rsidRDefault="004551E9" w:rsidP="004551E9">
      <w:pPr>
        <w:pStyle w:val="ListParagraph"/>
        <w:numPr>
          <w:ilvl w:val="0"/>
          <w:numId w:val="24"/>
        </w:numPr>
        <w:spacing w:before="100" w:beforeAutospacing="1" w:after="100" w:afterAutospacing="1"/>
        <w:rPr>
          <w:color w:val="auto"/>
        </w:rPr>
      </w:pPr>
      <w:hyperlink r:id="rId40" w:history="1">
        <w:r w:rsidRPr="0084568A">
          <w:rPr>
            <w:rStyle w:val="Hyperlink"/>
            <w:color w:val="auto"/>
          </w:rPr>
          <w:t>065 Management of Allegations Against Staff</w:t>
        </w:r>
      </w:hyperlink>
    </w:p>
    <w:p w14:paraId="08EE8DCB" w14:textId="77777777" w:rsidR="004551E9" w:rsidRPr="0084568A" w:rsidRDefault="004551E9" w:rsidP="004551E9">
      <w:pPr>
        <w:pStyle w:val="ListParagraph"/>
        <w:numPr>
          <w:ilvl w:val="0"/>
          <w:numId w:val="24"/>
        </w:numPr>
        <w:spacing w:before="100" w:beforeAutospacing="1" w:after="100" w:afterAutospacing="1"/>
        <w:rPr>
          <w:color w:val="auto"/>
        </w:rPr>
      </w:pPr>
      <w:hyperlink r:id="rId41" w:history="1">
        <w:r w:rsidRPr="0084568A">
          <w:rPr>
            <w:rStyle w:val="Hyperlink"/>
            <w:color w:val="auto"/>
          </w:rPr>
          <w:t>063 Safeguarding Adults</w:t>
        </w:r>
      </w:hyperlink>
      <w:r w:rsidRPr="0084568A">
        <w:rPr>
          <w:color w:val="auto"/>
        </w:rPr>
        <w:t xml:space="preserve"> and Children </w:t>
      </w:r>
      <w:proofErr w:type="spellStart"/>
      <w:r w:rsidRPr="0084568A">
        <w:rPr>
          <w:color w:val="auto"/>
        </w:rPr>
        <w:t>incl</w:t>
      </w:r>
      <w:proofErr w:type="spellEnd"/>
      <w:r w:rsidRPr="0084568A">
        <w:rPr>
          <w:color w:val="auto"/>
        </w:rPr>
        <w:t xml:space="preserve"> CIC LAC</w:t>
      </w:r>
    </w:p>
    <w:p w14:paraId="42C24B7C" w14:textId="77777777" w:rsidR="004551E9" w:rsidRPr="0084568A" w:rsidRDefault="004551E9" w:rsidP="004551E9">
      <w:pPr>
        <w:pStyle w:val="ListParagraph"/>
        <w:numPr>
          <w:ilvl w:val="0"/>
          <w:numId w:val="24"/>
        </w:numPr>
        <w:spacing w:before="100" w:beforeAutospacing="1" w:after="100" w:afterAutospacing="1"/>
        <w:rPr>
          <w:color w:val="auto"/>
        </w:rPr>
      </w:pPr>
      <w:hyperlink r:id="rId42" w:history="1">
        <w:r w:rsidRPr="0084568A">
          <w:rPr>
            <w:rStyle w:val="Hyperlink"/>
            <w:color w:val="auto"/>
          </w:rPr>
          <w:t>061 Domestic Violence and Abuse Policy</w:t>
        </w:r>
      </w:hyperlink>
    </w:p>
    <w:p w14:paraId="32D6AA5E" w14:textId="77777777" w:rsidR="004551E9" w:rsidRPr="0084568A" w:rsidRDefault="004551E9" w:rsidP="004551E9">
      <w:pPr>
        <w:pStyle w:val="ListParagraph"/>
        <w:numPr>
          <w:ilvl w:val="0"/>
          <w:numId w:val="24"/>
        </w:numPr>
        <w:spacing w:before="100" w:beforeAutospacing="1" w:after="100" w:afterAutospacing="1"/>
        <w:rPr>
          <w:color w:val="auto"/>
        </w:rPr>
      </w:pPr>
      <w:hyperlink r:id="rId43" w:history="1">
        <w:r w:rsidRPr="0084568A">
          <w:rPr>
            <w:rStyle w:val="Hyperlink"/>
            <w:color w:val="auto"/>
          </w:rPr>
          <w:t>056 Dignity at Work Policy</w:t>
        </w:r>
      </w:hyperlink>
    </w:p>
    <w:p w14:paraId="70529536" w14:textId="77777777" w:rsidR="004551E9" w:rsidRPr="0084568A" w:rsidRDefault="004551E9" w:rsidP="004551E9">
      <w:pPr>
        <w:pStyle w:val="ListParagraph"/>
        <w:numPr>
          <w:ilvl w:val="0"/>
          <w:numId w:val="24"/>
        </w:numPr>
        <w:spacing w:before="100" w:beforeAutospacing="1" w:after="100" w:afterAutospacing="1"/>
        <w:rPr>
          <w:color w:val="auto"/>
        </w:rPr>
      </w:pPr>
      <w:hyperlink r:id="rId44" w:history="1">
        <w:r w:rsidRPr="0084568A">
          <w:rPr>
            <w:rStyle w:val="Hyperlink"/>
            <w:color w:val="auto"/>
          </w:rPr>
          <w:t>045 Disciplinary Policy</w:t>
        </w:r>
      </w:hyperlink>
    </w:p>
    <w:p w14:paraId="2B333A3F" w14:textId="77777777" w:rsidR="004551E9" w:rsidRPr="0084568A" w:rsidRDefault="004551E9" w:rsidP="004551E9">
      <w:pPr>
        <w:pStyle w:val="ListParagraph"/>
        <w:numPr>
          <w:ilvl w:val="0"/>
          <w:numId w:val="24"/>
        </w:numPr>
        <w:spacing w:before="100" w:beforeAutospacing="1" w:after="100" w:afterAutospacing="1"/>
        <w:rPr>
          <w:color w:val="auto"/>
        </w:rPr>
      </w:pPr>
      <w:hyperlink r:id="rId45" w:history="1">
        <w:r w:rsidRPr="0084568A">
          <w:rPr>
            <w:rStyle w:val="Hyperlink"/>
            <w:color w:val="auto"/>
          </w:rPr>
          <w:t>038 Professional Registration Policy</w:t>
        </w:r>
      </w:hyperlink>
    </w:p>
    <w:p w14:paraId="674E3FA7" w14:textId="77777777" w:rsidR="004551E9" w:rsidRPr="0084568A" w:rsidRDefault="004551E9" w:rsidP="004551E9">
      <w:pPr>
        <w:pStyle w:val="ListParagraph"/>
        <w:numPr>
          <w:ilvl w:val="0"/>
          <w:numId w:val="24"/>
        </w:numPr>
        <w:spacing w:before="100" w:beforeAutospacing="1" w:after="100" w:afterAutospacing="1"/>
        <w:rPr>
          <w:color w:val="auto"/>
        </w:rPr>
      </w:pPr>
      <w:hyperlink r:id="rId46" w:history="1">
        <w:r w:rsidRPr="0084568A">
          <w:rPr>
            <w:rStyle w:val="Hyperlink"/>
            <w:color w:val="auto"/>
          </w:rPr>
          <w:t>036 DBS Policy</w:t>
        </w:r>
      </w:hyperlink>
    </w:p>
    <w:p w14:paraId="3FECCF6C" w14:textId="77777777" w:rsidR="004551E9" w:rsidRPr="0084568A" w:rsidRDefault="004551E9" w:rsidP="004551E9">
      <w:pPr>
        <w:pStyle w:val="ListParagraph"/>
        <w:numPr>
          <w:ilvl w:val="0"/>
          <w:numId w:val="24"/>
        </w:numPr>
        <w:spacing w:before="100" w:beforeAutospacing="1" w:after="100" w:afterAutospacing="1"/>
        <w:rPr>
          <w:color w:val="auto"/>
        </w:rPr>
      </w:pPr>
      <w:hyperlink r:id="rId47" w:history="1">
        <w:r w:rsidRPr="0084568A">
          <w:rPr>
            <w:rStyle w:val="Hyperlink"/>
            <w:color w:val="auto"/>
          </w:rPr>
          <w:t>023 Raising Concerns Policy</w:t>
        </w:r>
      </w:hyperlink>
    </w:p>
    <w:p w14:paraId="7ADE2F55" w14:textId="77777777" w:rsidR="004551E9" w:rsidRPr="0084568A" w:rsidRDefault="004551E9" w:rsidP="004551E9">
      <w:pPr>
        <w:pStyle w:val="ListParagraph"/>
        <w:numPr>
          <w:ilvl w:val="0"/>
          <w:numId w:val="24"/>
        </w:numPr>
        <w:spacing w:before="100" w:beforeAutospacing="1" w:after="100" w:afterAutospacing="1"/>
        <w:rPr>
          <w:color w:val="auto"/>
        </w:rPr>
      </w:pPr>
      <w:hyperlink r:id="rId48" w:history="1">
        <w:r w:rsidRPr="0084568A">
          <w:rPr>
            <w:rStyle w:val="Hyperlink"/>
            <w:color w:val="auto"/>
          </w:rPr>
          <w:t>017 Risk Management Policy</w:t>
        </w:r>
      </w:hyperlink>
    </w:p>
    <w:p w14:paraId="38CACC8F" w14:textId="77777777" w:rsidR="004551E9" w:rsidRPr="0084568A" w:rsidRDefault="004551E9" w:rsidP="004551E9">
      <w:pPr>
        <w:pStyle w:val="ListParagraph"/>
        <w:numPr>
          <w:ilvl w:val="0"/>
          <w:numId w:val="24"/>
        </w:numPr>
        <w:spacing w:before="100" w:beforeAutospacing="1" w:after="100" w:afterAutospacing="1"/>
        <w:rPr>
          <w:color w:val="auto"/>
        </w:rPr>
      </w:pPr>
      <w:hyperlink r:id="rId49" w:history="1">
        <w:r w:rsidRPr="0084568A">
          <w:rPr>
            <w:rStyle w:val="Hyperlink"/>
            <w:color w:val="auto"/>
          </w:rPr>
          <w:t>012 Records Management and Information Lifecycle Policy</w:t>
        </w:r>
      </w:hyperlink>
    </w:p>
    <w:p w14:paraId="57166D61" w14:textId="77777777" w:rsidR="004551E9" w:rsidRPr="0084568A" w:rsidRDefault="004551E9" w:rsidP="004551E9">
      <w:pPr>
        <w:pStyle w:val="ListParagraph"/>
        <w:numPr>
          <w:ilvl w:val="0"/>
          <w:numId w:val="24"/>
        </w:numPr>
        <w:spacing w:before="100" w:beforeAutospacing="1" w:after="100" w:afterAutospacing="1"/>
        <w:rPr>
          <w:color w:val="auto"/>
        </w:rPr>
      </w:pPr>
      <w:hyperlink r:id="rId50" w:history="1">
        <w:r w:rsidRPr="0084568A">
          <w:rPr>
            <w:rStyle w:val="Hyperlink"/>
            <w:color w:val="auto"/>
          </w:rPr>
          <w:t>011 Information Sharing Policy</w:t>
        </w:r>
      </w:hyperlink>
    </w:p>
    <w:p w14:paraId="7E81344D" w14:textId="2A97DC6D" w:rsidR="00F40D75" w:rsidRPr="0084568A" w:rsidRDefault="007C7F5C" w:rsidP="001F64C6">
      <w:pPr>
        <w:pStyle w:val="ListParagraph"/>
        <w:numPr>
          <w:ilvl w:val="0"/>
          <w:numId w:val="24"/>
        </w:numPr>
        <w:spacing w:before="100" w:beforeAutospacing="1" w:after="100" w:afterAutospacing="1"/>
        <w:rPr>
          <w:color w:val="auto"/>
        </w:rPr>
      </w:pPr>
      <w:hyperlink r:id="rId51" w:history="1">
        <w:r w:rsidRPr="0084568A">
          <w:rPr>
            <w:rStyle w:val="Hyperlink"/>
            <w:color w:val="auto"/>
          </w:rPr>
          <w:t xml:space="preserve">022 </w:t>
        </w:r>
        <w:r w:rsidR="006A7E94" w:rsidRPr="0084568A">
          <w:rPr>
            <w:rStyle w:val="Hyperlink"/>
            <w:color w:val="auto"/>
          </w:rPr>
          <w:t>Legal Services Policy</w:t>
        </w:r>
      </w:hyperlink>
    </w:p>
    <w:p w14:paraId="6AD98331" w14:textId="053D8429" w:rsidR="00EA012D" w:rsidRPr="0084568A" w:rsidRDefault="00EA012D" w:rsidP="00530510">
      <w:pPr>
        <w:pStyle w:val="ListParagraph"/>
        <w:numPr>
          <w:ilvl w:val="0"/>
          <w:numId w:val="24"/>
        </w:numPr>
        <w:spacing w:before="100" w:beforeAutospacing="1" w:after="100" w:afterAutospacing="1"/>
        <w:rPr>
          <w:color w:val="auto"/>
        </w:rPr>
      </w:pPr>
      <w:hyperlink r:id="rId52" w:history="1">
        <w:r w:rsidRPr="0084568A">
          <w:rPr>
            <w:rStyle w:val="Hyperlink"/>
            <w:color w:val="auto"/>
          </w:rPr>
          <w:t>070 Management of Perplexing Presentations and Fabricated or Induced Illness in Children Policy</w:t>
        </w:r>
      </w:hyperlink>
    </w:p>
    <w:p w14:paraId="3DC06A34" w14:textId="77777777" w:rsidR="00F40D75" w:rsidRPr="0084568A" w:rsidRDefault="00F40D75" w:rsidP="0084568A">
      <w:pPr>
        <w:pStyle w:val="Heading2"/>
      </w:pPr>
      <w:bookmarkStart w:id="90" w:name="_Toc108099471"/>
      <w:bookmarkStart w:id="91" w:name="_Toc156983948"/>
      <w:r w:rsidRPr="0084568A">
        <w:lastRenderedPageBreak/>
        <w:t>References</w:t>
      </w:r>
      <w:bookmarkEnd w:id="90"/>
      <w:bookmarkEnd w:id="91"/>
    </w:p>
    <w:p w14:paraId="75D33A65" w14:textId="28C16938" w:rsidR="009E136B" w:rsidRPr="0084568A" w:rsidRDefault="009E136B" w:rsidP="009E136B">
      <w:pPr>
        <w:tabs>
          <w:tab w:val="left" w:pos="940"/>
          <w:tab w:val="left" w:pos="941"/>
        </w:tabs>
        <w:ind w:left="0" w:right="-42"/>
        <w:rPr>
          <w:color w:val="auto"/>
        </w:rPr>
      </w:pPr>
      <w:r w:rsidRPr="0084568A">
        <w:rPr>
          <w:color w:val="auto"/>
        </w:rPr>
        <w:t>Care Quality Commission (2022) The fundamental Standards of</w:t>
      </w:r>
      <w:r w:rsidRPr="0084568A">
        <w:rPr>
          <w:color w:val="auto"/>
          <w:spacing w:val="-35"/>
        </w:rPr>
        <w:t xml:space="preserve"> </w:t>
      </w:r>
      <w:r w:rsidRPr="0084568A">
        <w:rPr>
          <w:color w:val="auto"/>
        </w:rPr>
        <w:t xml:space="preserve">Care </w:t>
      </w:r>
      <w:hyperlink r:id="rId53" w:history="1">
        <w:r w:rsidRPr="0084568A">
          <w:rPr>
            <w:color w:val="auto"/>
            <w:u w:val="single"/>
          </w:rPr>
          <w:t>https://www.cqc.org.uk/about-us/fundamental-standards</w:t>
        </w:r>
      </w:hyperlink>
    </w:p>
    <w:p w14:paraId="43743CD6" w14:textId="77777777" w:rsidR="009E136B" w:rsidRPr="0084568A" w:rsidRDefault="009E136B" w:rsidP="009E136B">
      <w:pPr>
        <w:tabs>
          <w:tab w:val="left" w:pos="940"/>
          <w:tab w:val="left" w:pos="941"/>
        </w:tabs>
        <w:ind w:left="0" w:right="-42"/>
        <w:rPr>
          <w:color w:val="auto"/>
        </w:rPr>
      </w:pPr>
      <w:r w:rsidRPr="0084568A">
        <w:rPr>
          <w:color w:val="auto"/>
        </w:rPr>
        <w:t xml:space="preserve">Care Quality Commission (2022) Regulations for service providers and managers </w:t>
      </w:r>
      <w:hyperlink r:id="rId54" w:history="1">
        <w:r w:rsidRPr="0084568A">
          <w:rPr>
            <w:color w:val="auto"/>
            <w:u w:val="single"/>
          </w:rPr>
          <w:t>https://www.cqc.org.uk/guidance-providers/regulations-enforcement/regulations-service-providers-managers</w:t>
        </w:r>
      </w:hyperlink>
      <w:r w:rsidRPr="0084568A">
        <w:rPr>
          <w:color w:val="auto"/>
        </w:rPr>
        <w:t xml:space="preserve"> </w:t>
      </w:r>
    </w:p>
    <w:p w14:paraId="5D4EB93A" w14:textId="77777777" w:rsidR="009E136B" w:rsidRPr="0084568A" w:rsidRDefault="009E136B" w:rsidP="009E136B">
      <w:pPr>
        <w:tabs>
          <w:tab w:val="left" w:pos="940"/>
          <w:tab w:val="left" w:pos="941"/>
        </w:tabs>
        <w:ind w:left="0" w:right="-42"/>
        <w:rPr>
          <w:color w:val="auto"/>
          <w:u w:val="single"/>
        </w:rPr>
      </w:pPr>
      <w:r w:rsidRPr="0084568A">
        <w:rPr>
          <w:color w:val="auto"/>
        </w:rPr>
        <w:t xml:space="preserve">Department for Education (2011) The Munro review of Child Protection: A Child Centred System. Ch 7:11. </w:t>
      </w:r>
      <w:hyperlink r:id="rId55" w:history="1">
        <w:r w:rsidRPr="0084568A">
          <w:rPr>
            <w:color w:val="auto"/>
            <w:u w:val="single"/>
          </w:rPr>
          <w:t>https://assets.publishing.service.gov.uk/government/uploads/system/uploads/attachment_data/file/175391/Munro-Review.pdf</w:t>
        </w:r>
      </w:hyperlink>
      <w:r w:rsidRPr="0084568A">
        <w:rPr>
          <w:color w:val="auto"/>
          <w:u w:val="single"/>
        </w:rPr>
        <w:t>.</w:t>
      </w:r>
    </w:p>
    <w:p w14:paraId="4131AE1A" w14:textId="77777777" w:rsidR="004551E9" w:rsidRPr="0084568A" w:rsidRDefault="009E136B" w:rsidP="004551E9">
      <w:pPr>
        <w:spacing w:after="120"/>
        <w:ind w:left="0" w:right="-42"/>
        <w:rPr>
          <w:color w:val="auto"/>
          <w:u w:val="single"/>
        </w:rPr>
      </w:pPr>
      <w:r w:rsidRPr="0084568A">
        <w:rPr>
          <w:color w:val="auto"/>
        </w:rPr>
        <w:t xml:space="preserve">Department for Education (2018) Working together to Safeguard Children: a guide to interagency working to safeguard and promote the welfare of children </w:t>
      </w:r>
      <w:hyperlink r:id="rId56" w:history="1">
        <w:r w:rsidRPr="0084568A">
          <w:rPr>
            <w:color w:val="auto"/>
            <w:u w:val="single"/>
          </w:rPr>
          <w:t>https://www.gov.uk/government/publications/working-together-to-safeguard-children--2</w:t>
        </w:r>
      </w:hyperlink>
      <w:r w:rsidRPr="0084568A">
        <w:rPr>
          <w:color w:val="auto"/>
          <w:u w:val="single"/>
        </w:rPr>
        <w:t>.</w:t>
      </w:r>
    </w:p>
    <w:p w14:paraId="19B72D07" w14:textId="4149F93A" w:rsidR="00F40D75" w:rsidRPr="0084568A" w:rsidRDefault="009E136B" w:rsidP="004551E9">
      <w:pPr>
        <w:spacing w:after="120"/>
        <w:ind w:left="0" w:right="-42"/>
        <w:rPr>
          <w:color w:val="auto"/>
        </w:rPr>
      </w:pPr>
      <w:r w:rsidRPr="0084568A">
        <w:rPr>
          <w:color w:val="auto"/>
        </w:rPr>
        <w:t>Ferguson, H. (2005) ‘Working with violence, the emotions and the psycho- social dynamics of child protection: reflections on the Victoria Climbié case’ Social Work Education. 24 781-795. Cited in Wallbank, S, Wonnacott, (2015). The integrated</w:t>
      </w:r>
      <w:r w:rsidR="004551E9" w:rsidRPr="0084568A">
        <w:rPr>
          <w:color w:val="auto"/>
        </w:rPr>
        <w:t xml:space="preserve"> model of restorative supervision for use within safeguarding. Community practitioner: the journal of the Community Practitioners' &amp; Health Visitors' Association. 88. 41-5.</w:t>
      </w:r>
    </w:p>
    <w:p w14:paraId="6EB274D9" w14:textId="77777777" w:rsidR="004551E9" w:rsidRPr="0084568A" w:rsidRDefault="004551E9" w:rsidP="004551E9">
      <w:pPr>
        <w:ind w:left="0" w:right="-42"/>
        <w:rPr>
          <w:color w:val="auto"/>
        </w:rPr>
      </w:pPr>
      <w:r w:rsidRPr="0084568A">
        <w:rPr>
          <w:color w:val="auto"/>
        </w:rPr>
        <w:t xml:space="preserve">Kinman, G, Teoh K, Harriss, A (2020). Supporting the well-being of healthcare workers during and after COVID-19. Occupational medicine (Oxford, England). Available from: </w:t>
      </w:r>
      <w:hyperlink r:id="rId57" w:history="1">
        <w:r w:rsidRPr="0084568A">
          <w:rPr>
            <w:color w:val="auto"/>
            <w:u w:val="single"/>
          </w:rPr>
          <w:t>https://www.researchgate.net/publication/341522330_Supporting_the_well-being_of_healthcare_workers_during_and_after_COVID-19</w:t>
        </w:r>
      </w:hyperlink>
      <w:r w:rsidRPr="0084568A">
        <w:rPr>
          <w:color w:val="auto"/>
        </w:rPr>
        <w:t xml:space="preserve"> </w:t>
      </w:r>
    </w:p>
    <w:p w14:paraId="4F39A942" w14:textId="77777777" w:rsidR="004551E9" w:rsidRPr="0084568A" w:rsidRDefault="004551E9" w:rsidP="004551E9">
      <w:pPr>
        <w:ind w:left="0" w:right="-42"/>
        <w:rPr>
          <w:color w:val="auto"/>
        </w:rPr>
      </w:pPr>
      <w:proofErr w:type="spellStart"/>
      <w:r w:rsidRPr="0084568A">
        <w:rPr>
          <w:color w:val="auto"/>
        </w:rPr>
        <w:t>Kingsfund</w:t>
      </w:r>
      <w:proofErr w:type="spellEnd"/>
      <w:r w:rsidRPr="0084568A">
        <w:rPr>
          <w:color w:val="auto"/>
        </w:rPr>
        <w:t xml:space="preserve"> (2020) The courage of compassion Supporting nurses and midwives to deliver high-quality care. Available from: </w:t>
      </w:r>
      <w:hyperlink r:id="rId58" w:history="1">
        <w:r w:rsidRPr="0084568A">
          <w:rPr>
            <w:color w:val="auto"/>
            <w:u w:val="single"/>
          </w:rPr>
          <w:t>https://www.kingsfund.org.uk/sites/default/files/2020-09/The%20courage%20of%20compassion%20full%20report_0.pdf</w:t>
        </w:r>
      </w:hyperlink>
      <w:r w:rsidRPr="0084568A">
        <w:rPr>
          <w:color w:val="auto"/>
        </w:rPr>
        <w:t xml:space="preserve"> </w:t>
      </w:r>
    </w:p>
    <w:p w14:paraId="721F2FB3" w14:textId="77777777" w:rsidR="004551E9" w:rsidRPr="0084568A" w:rsidRDefault="004551E9" w:rsidP="004551E9">
      <w:pPr>
        <w:ind w:left="0" w:right="-42"/>
        <w:rPr>
          <w:color w:val="auto"/>
        </w:rPr>
      </w:pPr>
      <w:r w:rsidRPr="0084568A">
        <w:rPr>
          <w:color w:val="auto"/>
        </w:rPr>
        <w:t xml:space="preserve">Lambeth safeguarding adults board adult safeguarding supervision framework and tool. </w:t>
      </w:r>
    </w:p>
    <w:p w14:paraId="3175E75B" w14:textId="77777777" w:rsidR="004551E9" w:rsidRPr="0084568A" w:rsidRDefault="004551E9" w:rsidP="004551E9">
      <w:pPr>
        <w:ind w:left="0" w:right="-42"/>
        <w:rPr>
          <w:color w:val="auto"/>
          <w:u w:val="single"/>
        </w:rPr>
      </w:pPr>
      <w:r w:rsidRPr="0084568A">
        <w:rPr>
          <w:color w:val="auto"/>
        </w:rPr>
        <w:t xml:space="preserve">Laming, W.H. (2003) The Victoria Climbie inquiry: Report of an inquiry by Lord Laming  </w:t>
      </w:r>
      <w:hyperlink r:id="rId59" w:history="1">
        <w:r w:rsidRPr="0084568A">
          <w:rPr>
            <w:color w:val="auto"/>
            <w:u w:val="single"/>
          </w:rPr>
          <w:t>https://assets.publishing.service.gov.uk/government/uploads/system/uploads/attachment_data/file/273183/5730.pdf</w:t>
        </w:r>
      </w:hyperlink>
      <w:r w:rsidRPr="0084568A">
        <w:rPr>
          <w:color w:val="auto"/>
          <w:u w:val="single"/>
        </w:rPr>
        <w:t>.</w:t>
      </w:r>
    </w:p>
    <w:p w14:paraId="13395552" w14:textId="77777777" w:rsidR="004551E9" w:rsidRPr="0084568A" w:rsidRDefault="004551E9" w:rsidP="004551E9">
      <w:pPr>
        <w:spacing w:after="120"/>
        <w:ind w:left="0" w:right="-42"/>
        <w:rPr>
          <w:color w:val="auto"/>
          <w:u w:val="single"/>
        </w:rPr>
      </w:pPr>
      <w:r w:rsidRPr="0084568A">
        <w:rPr>
          <w:color w:val="auto"/>
        </w:rPr>
        <w:t xml:space="preserve">Local Government Association (2020) Analysis of Safeguarding Adult Reviews: April 2017 – March 2019. Findings for sector-led improvement. p190: s8.4.3.  </w:t>
      </w:r>
      <w:hyperlink r:id="rId60" w:history="1">
        <w:r w:rsidRPr="0084568A">
          <w:rPr>
            <w:color w:val="auto"/>
            <w:u w:val="single"/>
          </w:rPr>
          <w:t>https://www.local.gov.uk/sites/default/files/documents/National%20SAR%20Analysis%20Final%20Report%20WEB.pdf</w:t>
        </w:r>
      </w:hyperlink>
      <w:r w:rsidRPr="0084568A">
        <w:rPr>
          <w:color w:val="auto"/>
          <w:u w:val="single"/>
        </w:rPr>
        <w:t>.</w:t>
      </w:r>
    </w:p>
    <w:p w14:paraId="198AD44D" w14:textId="77777777" w:rsidR="004551E9" w:rsidRPr="0084568A" w:rsidRDefault="004551E9" w:rsidP="004551E9">
      <w:pPr>
        <w:spacing w:after="120"/>
        <w:ind w:left="0" w:right="-42"/>
        <w:rPr>
          <w:color w:val="auto"/>
        </w:rPr>
      </w:pPr>
      <w:r w:rsidRPr="0084568A">
        <w:rPr>
          <w:color w:val="auto"/>
        </w:rPr>
        <w:t xml:space="preserve">Morrison, T. (1990) ‘The Emotional Effects of child protection work on the worker’ Practice 4 253-241 Cited in: Wallbank, S, Wonnacott, (2015). The integrated model </w:t>
      </w:r>
      <w:r w:rsidRPr="0084568A">
        <w:rPr>
          <w:color w:val="auto"/>
        </w:rPr>
        <w:lastRenderedPageBreak/>
        <w:t>of restorative supervision for use within safeguarding. Community practitioner: the journal of the Community Practitioners' &amp; Health Visitors' Association. 88. 41-5.</w:t>
      </w:r>
    </w:p>
    <w:p w14:paraId="7DFF5992" w14:textId="77777777" w:rsidR="004551E9" w:rsidRPr="0084568A" w:rsidRDefault="004551E9" w:rsidP="004551E9">
      <w:pPr>
        <w:spacing w:after="120"/>
        <w:ind w:left="0" w:right="-42"/>
        <w:rPr>
          <w:color w:val="auto"/>
        </w:rPr>
      </w:pPr>
      <w:r w:rsidRPr="0084568A">
        <w:rPr>
          <w:color w:val="auto"/>
        </w:rPr>
        <w:t>Morrison, T. (2005) 3rd edition. Staff Supervision in Social Care: Making a Real Difference for Staff and Service Users</w:t>
      </w:r>
    </w:p>
    <w:p w14:paraId="481C40CE" w14:textId="77777777" w:rsidR="004551E9" w:rsidRPr="0084568A" w:rsidRDefault="004551E9" w:rsidP="004551E9">
      <w:pPr>
        <w:spacing w:after="120"/>
        <w:ind w:left="0" w:right="-42"/>
        <w:rPr>
          <w:color w:val="auto"/>
        </w:rPr>
      </w:pPr>
      <w:r w:rsidRPr="0084568A">
        <w:rPr>
          <w:color w:val="auto"/>
        </w:rPr>
        <w:t xml:space="preserve">Pettit A, Stephen R, Nettleton R (2015) Developing Resilience in the Workforce: A Health Visiting Framework Guide for Employers, Managers and Team Leader. Available from </w:t>
      </w:r>
      <w:hyperlink r:id="rId61" w:history="1">
        <w:r w:rsidRPr="0084568A">
          <w:rPr>
            <w:color w:val="auto"/>
            <w:u w:val="single"/>
          </w:rPr>
          <w:t>https://www.earlychildhoodworkforce.org/sites/default/files/resources/Developing%20Resilience%20in%20the%20Workforce.pdf</w:t>
        </w:r>
      </w:hyperlink>
      <w:r w:rsidRPr="0084568A">
        <w:rPr>
          <w:color w:val="auto"/>
        </w:rPr>
        <w:t xml:space="preserve">  </w:t>
      </w:r>
    </w:p>
    <w:p w14:paraId="7EEF07F5" w14:textId="77777777" w:rsidR="004551E9" w:rsidRPr="0084568A" w:rsidRDefault="004551E9" w:rsidP="004551E9">
      <w:pPr>
        <w:spacing w:after="120"/>
        <w:ind w:left="0" w:right="-42"/>
        <w:rPr>
          <w:color w:val="auto"/>
        </w:rPr>
      </w:pPr>
      <w:r w:rsidRPr="0084568A">
        <w:rPr>
          <w:color w:val="auto"/>
        </w:rPr>
        <w:t xml:space="preserve">Royal College of Nursing (2018) Adult Safeguarding: Roles and Competencies for Health Care Staff  </w:t>
      </w:r>
      <w:hyperlink r:id="rId62" w:history="1">
        <w:r w:rsidRPr="0084568A">
          <w:rPr>
            <w:color w:val="auto"/>
            <w:u w:val="single"/>
          </w:rPr>
          <w:t>https://www.rcn.org.uk/professional-development/publications/pub-007069</w:t>
        </w:r>
      </w:hyperlink>
      <w:r w:rsidRPr="0084568A">
        <w:rPr>
          <w:color w:val="auto"/>
          <w:u w:val="single"/>
        </w:rPr>
        <w:t>.</w:t>
      </w:r>
    </w:p>
    <w:p w14:paraId="33113C23" w14:textId="77777777" w:rsidR="004551E9" w:rsidRPr="0084568A" w:rsidRDefault="004551E9" w:rsidP="004551E9">
      <w:pPr>
        <w:spacing w:after="120"/>
        <w:ind w:left="0" w:right="-42"/>
        <w:rPr>
          <w:color w:val="auto"/>
        </w:rPr>
      </w:pPr>
      <w:r w:rsidRPr="0084568A">
        <w:rPr>
          <w:color w:val="auto"/>
        </w:rPr>
        <w:t xml:space="preserve">Royal College of Nursing (2019) Safeguarding Children &amp; Young People: Roles and Competencies for Healthcare Staff: Intercollegiate Document  </w:t>
      </w:r>
      <w:hyperlink r:id="rId63" w:history="1">
        <w:r w:rsidRPr="0084568A">
          <w:rPr>
            <w:color w:val="auto"/>
            <w:u w:val="single"/>
          </w:rPr>
          <w:t>https://www.rcn.org.uk/professional-development/publications/pub-007366</w:t>
        </w:r>
      </w:hyperlink>
      <w:r w:rsidRPr="0084568A">
        <w:rPr>
          <w:color w:val="auto"/>
          <w:u w:val="single"/>
        </w:rPr>
        <w:t>.</w:t>
      </w:r>
    </w:p>
    <w:p w14:paraId="373CE78D" w14:textId="77777777" w:rsidR="004551E9" w:rsidRPr="0084568A" w:rsidRDefault="004551E9" w:rsidP="004551E9">
      <w:pPr>
        <w:spacing w:after="120"/>
        <w:ind w:left="0" w:right="-42"/>
        <w:rPr>
          <w:color w:val="auto"/>
        </w:rPr>
      </w:pPr>
      <w:r w:rsidRPr="0084568A">
        <w:rPr>
          <w:color w:val="auto"/>
        </w:rPr>
        <w:t>Wallbank S, Woods G (2012) Community Practitioner, 85(11), November 2012, pp.20-23. Community Practitioners' and Health Visitors' Association.</w:t>
      </w:r>
    </w:p>
    <w:p w14:paraId="368BE816" w14:textId="77777777" w:rsidR="004551E9" w:rsidRPr="0084568A" w:rsidRDefault="004551E9" w:rsidP="004551E9">
      <w:pPr>
        <w:spacing w:after="120"/>
        <w:ind w:left="0" w:right="-42"/>
        <w:rPr>
          <w:color w:val="auto"/>
        </w:rPr>
      </w:pPr>
      <w:r w:rsidRPr="0084568A">
        <w:rPr>
          <w:color w:val="auto"/>
        </w:rPr>
        <w:t xml:space="preserve">Southend, Essex and Thurrock Safeguarding Adults Guidelines (2023) Available from </w:t>
      </w:r>
      <w:hyperlink r:id="rId64" w:history="1">
        <w:r w:rsidRPr="0084568A">
          <w:rPr>
            <w:color w:val="auto"/>
            <w:u w:val="single"/>
          </w:rPr>
          <w:t>SET safeguarding adult guidelines Final 2023 v9.docx (live.com)</w:t>
        </w:r>
      </w:hyperlink>
    </w:p>
    <w:p w14:paraId="25FFDA53" w14:textId="77777777" w:rsidR="004551E9" w:rsidRPr="0084568A" w:rsidRDefault="004551E9" w:rsidP="004551E9">
      <w:pPr>
        <w:pStyle w:val="BodyText"/>
        <w:ind w:left="0" w:right="-42"/>
        <w:rPr>
          <w:color w:val="auto"/>
        </w:rPr>
      </w:pPr>
      <w:bookmarkStart w:id="92" w:name="_Hlk141694883"/>
      <w:r w:rsidRPr="0084568A">
        <w:rPr>
          <w:color w:val="auto"/>
        </w:rPr>
        <w:t xml:space="preserve">Wallbank, S, Wonnacott, (2015). The integrated model of restorative supervision for use within safeguarding. Community practitioner: the journal of the Community Practitioners' &amp; Health Visitors' Association. 88. 41-5. </w:t>
      </w:r>
    </w:p>
    <w:p w14:paraId="23471ABE" w14:textId="77777777" w:rsidR="00F40D75" w:rsidRPr="0084568A" w:rsidRDefault="00F40D75" w:rsidP="0084568A">
      <w:pPr>
        <w:pStyle w:val="Heading2"/>
      </w:pPr>
      <w:bookmarkStart w:id="93" w:name="_Toc108099472"/>
      <w:bookmarkStart w:id="94" w:name="_Toc156983949"/>
      <w:bookmarkEnd w:id="92"/>
      <w:r w:rsidRPr="0084568A">
        <w:t>Equality Impact Assessment</w:t>
      </w:r>
      <w:bookmarkEnd w:id="93"/>
      <w:bookmarkEnd w:id="94"/>
    </w:p>
    <w:p w14:paraId="79D9C383" w14:textId="4E0A105D" w:rsidR="00F40D75" w:rsidRPr="0084568A" w:rsidRDefault="004551E9" w:rsidP="001F64C6">
      <w:pPr>
        <w:pStyle w:val="Style1"/>
        <w:rPr>
          <w:color w:val="auto"/>
        </w:rPr>
      </w:pPr>
      <w:r w:rsidRPr="0084568A">
        <w:rPr>
          <w:color w:val="auto"/>
        </w:rPr>
        <w:t>T</w:t>
      </w:r>
      <w:r w:rsidR="00F40D75" w:rsidRPr="0084568A">
        <w:rPr>
          <w:color w:val="auto"/>
        </w:rPr>
        <w:t xml:space="preserve">he EIA has identified no equality issues with this policy.  </w:t>
      </w:r>
    </w:p>
    <w:p w14:paraId="322E6649" w14:textId="450CFC5A" w:rsidR="00F40D75" w:rsidRPr="0084568A" w:rsidRDefault="00F40D75" w:rsidP="001F64C6">
      <w:pPr>
        <w:pStyle w:val="Style1"/>
        <w:rPr>
          <w:color w:val="auto"/>
        </w:rPr>
      </w:pPr>
      <w:r w:rsidRPr="0084568A">
        <w:rPr>
          <w:color w:val="auto"/>
        </w:rPr>
        <w:t>The EIA has been included as Appendix A.</w:t>
      </w:r>
    </w:p>
    <w:p w14:paraId="1E39D041" w14:textId="34EF51F0" w:rsidR="009A3610" w:rsidRPr="0084568A" w:rsidRDefault="009A3610" w:rsidP="009A3610">
      <w:pPr>
        <w:pStyle w:val="Heading2"/>
        <w:numPr>
          <w:ilvl w:val="0"/>
          <w:numId w:val="0"/>
        </w:numPr>
        <w:ind w:left="1134"/>
        <w:rPr>
          <w:color w:val="auto"/>
        </w:rPr>
      </w:pPr>
    </w:p>
    <w:p w14:paraId="452A9865" w14:textId="39FEEA52" w:rsidR="009A3610" w:rsidRPr="0084568A" w:rsidRDefault="009A3610" w:rsidP="009A3610">
      <w:pPr>
        <w:pStyle w:val="Heading4"/>
        <w:rPr>
          <w:color w:val="auto"/>
        </w:rPr>
      </w:pPr>
    </w:p>
    <w:p w14:paraId="03701E5D" w14:textId="77777777" w:rsidR="00446C71" w:rsidRPr="0084568A" w:rsidRDefault="00446C71" w:rsidP="00446C71">
      <w:pPr>
        <w:rPr>
          <w:color w:val="auto"/>
        </w:rPr>
      </w:pPr>
    </w:p>
    <w:p w14:paraId="3C041844" w14:textId="31A2ABCF" w:rsidR="00F40D75" w:rsidRPr="0084568A" w:rsidRDefault="00F40D75" w:rsidP="0084568A">
      <w:pPr>
        <w:pStyle w:val="Heading2"/>
      </w:pPr>
      <w:bookmarkStart w:id="95" w:name="_Toc156983950"/>
      <w:r w:rsidRPr="0084568A">
        <w:lastRenderedPageBreak/>
        <w:t>Appendix A - Equality Impact Assessment</w:t>
      </w:r>
      <w:bookmarkEnd w:id="95"/>
    </w:p>
    <w:p w14:paraId="0423CD7C" w14:textId="77777777" w:rsidR="00F40D75" w:rsidRPr="0084568A" w:rsidRDefault="00F40D75" w:rsidP="00F40D75">
      <w:pPr>
        <w:keepNext/>
        <w:keepLines/>
        <w:spacing w:before="240"/>
        <w:ind w:left="0"/>
        <w:outlineLvl w:val="0"/>
        <w:rPr>
          <w:rFonts w:asciiTheme="majorHAnsi" w:eastAsia="Times New Roman" w:hAnsiTheme="majorHAnsi" w:cstheme="majorBidi"/>
          <w:b/>
          <w:color w:val="auto"/>
        </w:rPr>
      </w:pPr>
      <w:r w:rsidRPr="0084568A">
        <w:rPr>
          <w:rFonts w:asciiTheme="majorHAnsi" w:eastAsia="Times New Roman" w:hAnsiTheme="majorHAnsi" w:cstheme="majorBidi"/>
          <w:b/>
          <w:color w:val="auto"/>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84568A" w:rsidRPr="0084568A" w14:paraId="3367B5EC" w14:textId="77777777" w:rsidTr="001F64C6">
        <w:trPr>
          <w:trHeight w:val="743"/>
        </w:trPr>
        <w:tc>
          <w:tcPr>
            <w:tcW w:w="2966" w:type="pct"/>
          </w:tcPr>
          <w:p w14:paraId="6C8ECD49" w14:textId="77777777" w:rsidR="00F40D75" w:rsidRPr="0084568A" w:rsidRDefault="00F40D75" w:rsidP="00F40D75">
            <w:pPr>
              <w:spacing w:before="0" w:after="0"/>
              <w:ind w:left="0"/>
              <w:rPr>
                <w:rFonts w:ascii="Arial" w:eastAsia="Times New Roman" w:hAnsi="Arial" w:cs="Arial"/>
                <w:b/>
                <w:bCs/>
                <w:color w:val="auto"/>
              </w:rPr>
            </w:pPr>
            <w:r w:rsidRPr="0084568A">
              <w:rPr>
                <w:rFonts w:ascii="Arial" w:eastAsia="Times New Roman" w:hAnsi="Arial" w:cs="Arial"/>
                <w:b/>
                <w:bCs/>
                <w:color w:val="auto"/>
              </w:rPr>
              <w:t>Name of policy</w:t>
            </w:r>
            <w:r w:rsidR="001F64C6" w:rsidRPr="0084568A">
              <w:rPr>
                <w:rFonts w:ascii="Arial" w:eastAsia="Times New Roman" w:hAnsi="Arial" w:cs="Arial"/>
                <w:b/>
                <w:bCs/>
                <w:color w:val="auto"/>
              </w:rPr>
              <w:t xml:space="preserve"> and version number:</w:t>
            </w:r>
          </w:p>
          <w:p w14:paraId="3D664F0C" w14:textId="4966EA57" w:rsidR="00F40D75"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ab/>
            </w:r>
            <w:r w:rsidR="00673700" w:rsidRPr="0084568A">
              <w:rPr>
                <w:rFonts w:ascii="Arial" w:eastAsia="Times New Roman" w:hAnsi="Arial" w:cs="Arial"/>
                <w:bCs/>
                <w:color w:val="auto"/>
              </w:rPr>
              <w:t>Safeguarding Supervision Policy</w:t>
            </w:r>
            <w:r w:rsidRPr="0084568A">
              <w:rPr>
                <w:rFonts w:ascii="Arial" w:eastAsia="Times New Roman" w:hAnsi="Arial" w:cs="Arial"/>
                <w:b/>
                <w:bCs/>
                <w:color w:val="auto"/>
              </w:rPr>
              <w:t xml:space="preserve"> </w:t>
            </w:r>
          </w:p>
        </w:tc>
        <w:tc>
          <w:tcPr>
            <w:tcW w:w="2034" w:type="pct"/>
          </w:tcPr>
          <w:p w14:paraId="18F35DFF" w14:textId="77777777" w:rsidR="00F40D75"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
                <w:bCs/>
                <w:color w:val="auto"/>
              </w:rPr>
              <w:t>Directorate/Service</w:t>
            </w:r>
            <w:r w:rsidRPr="0084568A">
              <w:rPr>
                <w:rFonts w:ascii="Arial" w:eastAsia="Times New Roman" w:hAnsi="Arial" w:cs="Arial"/>
                <w:bCs/>
                <w:color w:val="auto"/>
              </w:rPr>
              <w:t xml:space="preserve">: </w:t>
            </w:r>
          </w:p>
          <w:p w14:paraId="4B69C2EC" w14:textId="79EE477F" w:rsidR="00F40D75" w:rsidRPr="0084568A" w:rsidRDefault="00673700"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Nursing and Quality</w:t>
            </w:r>
          </w:p>
        </w:tc>
      </w:tr>
      <w:tr w:rsidR="00F40D75" w:rsidRPr="0084568A" w14:paraId="06D876AC" w14:textId="77777777" w:rsidTr="001F64C6">
        <w:trPr>
          <w:trHeight w:val="697"/>
        </w:trPr>
        <w:tc>
          <w:tcPr>
            <w:tcW w:w="2966" w:type="pct"/>
          </w:tcPr>
          <w:p w14:paraId="2CBADE93" w14:textId="77777777" w:rsidR="00F40D75" w:rsidRPr="0084568A" w:rsidRDefault="00F40D75" w:rsidP="00F40D75">
            <w:pPr>
              <w:spacing w:before="0" w:after="0"/>
              <w:ind w:left="0"/>
              <w:rPr>
                <w:rFonts w:ascii="Arial" w:eastAsia="Times New Roman" w:hAnsi="Arial" w:cs="Arial"/>
                <w:b/>
                <w:bCs/>
                <w:color w:val="auto"/>
              </w:rPr>
            </w:pPr>
            <w:r w:rsidRPr="0084568A">
              <w:rPr>
                <w:rFonts w:ascii="Arial" w:eastAsia="Times New Roman" w:hAnsi="Arial" w:cs="Arial"/>
                <w:b/>
                <w:bCs/>
                <w:color w:val="auto"/>
              </w:rPr>
              <w:t xml:space="preserve">Assessor’s Name and Job Title: </w:t>
            </w:r>
          </w:p>
          <w:p w14:paraId="17F97DF4" w14:textId="532E0C0B" w:rsidR="00F40D75" w:rsidRPr="0084568A" w:rsidRDefault="00706B2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Associate Designated Nurse</w:t>
            </w:r>
          </w:p>
        </w:tc>
        <w:tc>
          <w:tcPr>
            <w:tcW w:w="2034" w:type="pct"/>
          </w:tcPr>
          <w:p w14:paraId="5961B73B" w14:textId="77777777" w:rsidR="00F40D75"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
                <w:bCs/>
                <w:color w:val="auto"/>
              </w:rPr>
              <w:t>Date:</w:t>
            </w:r>
            <w:r w:rsidRPr="0084568A">
              <w:rPr>
                <w:rFonts w:ascii="Arial" w:eastAsia="Times New Roman" w:hAnsi="Arial" w:cs="Arial"/>
                <w:bCs/>
                <w:color w:val="auto"/>
              </w:rPr>
              <w:t xml:space="preserve"> </w:t>
            </w:r>
          </w:p>
          <w:p w14:paraId="14BF381D" w14:textId="08A78FEA" w:rsidR="00F40D75" w:rsidRPr="0084568A" w:rsidRDefault="00706B2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18/01/2024</w:t>
            </w:r>
          </w:p>
        </w:tc>
      </w:tr>
    </w:tbl>
    <w:p w14:paraId="394D588F" w14:textId="77777777" w:rsidR="00F40D75" w:rsidRPr="0084568A" w:rsidRDefault="00F40D75" w:rsidP="00F40D75">
      <w:pPr>
        <w:autoSpaceDE w:val="0"/>
        <w:autoSpaceDN w:val="0"/>
        <w:adjustRightInd w:val="0"/>
        <w:spacing w:before="0" w:after="0"/>
        <w:ind w:left="0"/>
        <w:rPr>
          <w:rFonts w:ascii="Arial" w:eastAsia="Times New Roman" w:hAnsi="Arial" w:cs="Arial"/>
          <w:b/>
          <w:bCs/>
          <w:color w:val="auto"/>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4568A" w:rsidRPr="0084568A" w14:paraId="4E3C8A26" w14:textId="77777777" w:rsidTr="00DB1144">
        <w:tc>
          <w:tcPr>
            <w:tcW w:w="5000" w:type="pct"/>
            <w:vAlign w:val="center"/>
          </w:tcPr>
          <w:p w14:paraId="674B4901" w14:textId="77777777" w:rsidR="00F40D75" w:rsidRPr="0084568A" w:rsidRDefault="00F40D75" w:rsidP="00F40D75">
            <w:pPr>
              <w:spacing w:before="0" w:after="0"/>
              <w:ind w:left="0"/>
              <w:rPr>
                <w:rFonts w:ascii="Arial" w:eastAsia="Times New Roman" w:hAnsi="Arial" w:cs="Arial"/>
                <w:b/>
                <w:bCs/>
                <w:color w:val="auto"/>
              </w:rPr>
            </w:pPr>
            <w:r w:rsidRPr="0084568A">
              <w:rPr>
                <w:rFonts w:ascii="Arial" w:eastAsia="Times New Roman" w:hAnsi="Arial" w:cs="Arial"/>
                <w:b/>
                <w:bCs/>
                <w:color w:val="auto"/>
              </w:rPr>
              <w:t>OUTCOMES</w:t>
            </w:r>
          </w:p>
        </w:tc>
      </w:tr>
      <w:tr w:rsidR="0084568A" w:rsidRPr="0084568A" w14:paraId="45A3D37C" w14:textId="77777777" w:rsidTr="00DB1144">
        <w:tc>
          <w:tcPr>
            <w:tcW w:w="5000" w:type="pct"/>
          </w:tcPr>
          <w:p w14:paraId="038CA508" w14:textId="77777777" w:rsidR="00F40D75" w:rsidRPr="0084568A" w:rsidRDefault="00F40D75" w:rsidP="00F40D75">
            <w:pPr>
              <w:spacing w:before="0" w:after="0"/>
              <w:ind w:left="0"/>
              <w:rPr>
                <w:rFonts w:ascii="Arial" w:eastAsia="Times New Roman" w:hAnsi="Arial" w:cs="Arial"/>
                <w:bCs/>
                <w:i/>
                <w:iCs/>
                <w:color w:val="auto"/>
              </w:rPr>
            </w:pPr>
            <w:r w:rsidRPr="0084568A">
              <w:rPr>
                <w:rFonts w:ascii="Arial" w:eastAsia="Times New Roman" w:hAnsi="Arial" w:cs="Arial"/>
                <w:bCs/>
                <w:i/>
                <w:iCs/>
                <w:color w:val="auto"/>
              </w:rPr>
              <w:t xml:space="preserve">Briefly describe the aim of the policy and state the intended outcomes for staff </w:t>
            </w:r>
          </w:p>
        </w:tc>
      </w:tr>
      <w:tr w:rsidR="0084568A" w:rsidRPr="0084568A" w14:paraId="2F4C8082" w14:textId="77777777" w:rsidTr="000F24B3">
        <w:trPr>
          <w:trHeight w:val="838"/>
        </w:trPr>
        <w:tc>
          <w:tcPr>
            <w:tcW w:w="5000" w:type="pct"/>
          </w:tcPr>
          <w:p w14:paraId="38F52300" w14:textId="07660460" w:rsidR="00F40D75" w:rsidRPr="0084568A" w:rsidRDefault="000F24B3" w:rsidP="00F40D75">
            <w:pPr>
              <w:autoSpaceDE w:val="0"/>
              <w:autoSpaceDN w:val="0"/>
              <w:adjustRightInd w:val="0"/>
              <w:spacing w:before="0" w:after="0"/>
              <w:ind w:left="0"/>
              <w:rPr>
                <w:rFonts w:ascii="Arial" w:eastAsia="Times New Roman" w:hAnsi="Arial" w:cs="Arial"/>
                <w:color w:val="auto"/>
              </w:rPr>
            </w:pPr>
            <w:r w:rsidRPr="0084568A">
              <w:rPr>
                <w:rFonts w:ascii="Arial" w:eastAsia="Times New Roman" w:hAnsi="Arial" w:cs="Arial"/>
                <w:color w:val="auto"/>
              </w:rPr>
              <w:t>The aim of this policy is to promote and develop a culture that values and engages in regular safeguarding supervision</w:t>
            </w:r>
          </w:p>
        </w:tc>
      </w:tr>
      <w:tr w:rsidR="0084568A" w:rsidRPr="0084568A" w14:paraId="5B53D484" w14:textId="77777777" w:rsidTr="00DB1144">
        <w:tc>
          <w:tcPr>
            <w:tcW w:w="5000" w:type="pct"/>
            <w:vAlign w:val="center"/>
          </w:tcPr>
          <w:p w14:paraId="24EAB5F9" w14:textId="77777777" w:rsidR="00F40D75" w:rsidRPr="0084568A" w:rsidRDefault="00F40D75" w:rsidP="00F40D75">
            <w:pPr>
              <w:spacing w:before="0" w:after="0"/>
              <w:ind w:left="0"/>
              <w:rPr>
                <w:rFonts w:ascii="Arial" w:eastAsia="Times New Roman" w:hAnsi="Arial" w:cs="Arial"/>
                <w:b/>
                <w:color w:val="auto"/>
              </w:rPr>
            </w:pPr>
            <w:r w:rsidRPr="0084568A">
              <w:rPr>
                <w:rFonts w:ascii="Arial" w:eastAsia="Times New Roman" w:hAnsi="Arial" w:cs="Arial"/>
                <w:b/>
                <w:color w:val="auto"/>
              </w:rPr>
              <w:t>EVIDENCE</w:t>
            </w:r>
          </w:p>
        </w:tc>
      </w:tr>
      <w:tr w:rsidR="0084568A" w:rsidRPr="0084568A" w14:paraId="1585A8C9" w14:textId="77777777" w:rsidTr="00DB1144">
        <w:tc>
          <w:tcPr>
            <w:tcW w:w="5000" w:type="pct"/>
          </w:tcPr>
          <w:p w14:paraId="3A0CBB99" w14:textId="77777777" w:rsidR="00F40D75" w:rsidRPr="0084568A" w:rsidRDefault="00F40D75" w:rsidP="00F40D75">
            <w:pPr>
              <w:spacing w:before="0" w:after="0"/>
              <w:ind w:left="0"/>
              <w:rPr>
                <w:rFonts w:ascii="Arial" w:eastAsia="Times New Roman" w:hAnsi="Arial" w:cs="Arial"/>
                <w:b/>
                <w:i/>
                <w:iCs/>
                <w:color w:val="auto"/>
              </w:rPr>
            </w:pPr>
            <w:r w:rsidRPr="0084568A">
              <w:rPr>
                <w:rFonts w:ascii="Arial" w:eastAsia="Times New Roman" w:hAnsi="Arial" w:cs="Arial"/>
                <w:bCs/>
                <w:i/>
                <w:iCs/>
                <w:color w:val="auto"/>
              </w:rPr>
              <w:t>What data / information have you used to assess how this policy might impact on protected groups?</w:t>
            </w:r>
          </w:p>
        </w:tc>
      </w:tr>
      <w:tr w:rsidR="0084568A" w:rsidRPr="0084568A" w14:paraId="44033B92" w14:textId="77777777" w:rsidTr="00DB1144">
        <w:trPr>
          <w:trHeight w:val="778"/>
        </w:trPr>
        <w:tc>
          <w:tcPr>
            <w:tcW w:w="5000" w:type="pct"/>
          </w:tcPr>
          <w:p w14:paraId="07A008AE" w14:textId="77777777" w:rsidR="00F40D75" w:rsidRPr="0084568A" w:rsidRDefault="00F40D75" w:rsidP="00F40D75">
            <w:pPr>
              <w:spacing w:before="0" w:after="0"/>
              <w:ind w:left="0"/>
              <w:rPr>
                <w:rFonts w:ascii="Arial" w:eastAsia="Times New Roman" w:hAnsi="Arial" w:cs="Arial"/>
                <w:b/>
                <w:color w:val="auto"/>
              </w:rPr>
            </w:pPr>
          </w:p>
          <w:p w14:paraId="43A8F672" w14:textId="5618119F" w:rsidR="00C40383" w:rsidRPr="0074717C" w:rsidRDefault="00C40383" w:rsidP="00F40D75">
            <w:pPr>
              <w:spacing w:before="0" w:after="0"/>
              <w:ind w:left="0"/>
              <w:rPr>
                <w:rFonts w:ascii="Arial" w:eastAsia="Times New Roman" w:hAnsi="Arial" w:cs="Arial"/>
                <w:bCs/>
                <w:color w:val="auto"/>
              </w:rPr>
            </w:pPr>
            <w:r w:rsidRPr="0074717C">
              <w:rPr>
                <w:rFonts w:ascii="Arial" w:eastAsia="Times New Roman" w:hAnsi="Arial" w:cs="Arial"/>
                <w:bCs/>
                <w:color w:val="auto"/>
              </w:rPr>
              <w:t>NA</w:t>
            </w:r>
          </w:p>
        </w:tc>
      </w:tr>
      <w:tr w:rsidR="0084568A" w:rsidRPr="0084568A" w14:paraId="6C0A93B6" w14:textId="77777777" w:rsidTr="00DB1144">
        <w:tc>
          <w:tcPr>
            <w:tcW w:w="5000" w:type="pct"/>
          </w:tcPr>
          <w:p w14:paraId="4B1126CE" w14:textId="77777777" w:rsidR="00F40D75" w:rsidRPr="0084568A" w:rsidRDefault="00F40D75" w:rsidP="00F40D75">
            <w:pPr>
              <w:spacing w:before="0" w:after="0"/>
              <w:ind w:left="0"/>
              <w:rPr>
                <w:rFonts w:ascii="Arial" w:eastAsia="MS Mincho" w:hAnsi="Arial" w:cs="Arial"/>
                <w:bCs/>
                <w:i/>
                <w:iCs/>
                <w:color w:val="auto"/>
              </w:rPr>
            </w:pPr>
            <w:r w:rsidRPr="0084568A">
              <w:rPr>
                <w:rFonts w:ascii="Arial" w:eastAsia="MS Mincho" w:hAnsi="Arial" w:cs="Arial"/>
                <w:bCs/>
                <w:i/>
                <w:iCs/>
                <w:color w:val="auto"/>
              </w:rPr>
              <w:t xml:space="preserve">Who have you consulted with to assess possible impact on protected groups?  If you have not consulted other people, please explain why? </w:t>
            </w:r>
          </w:p>
        </w:tc>
      </w:tr>
      <w:tr w:rsidR="0084568A" w:rsidRPr="0084568A" w14:paraId="3F74FCAE" w14:textId="77777777" w:rsidTr="00DB1144">
        <w:trPr>
          <w:trHeight w:val="926"/>
        </w:trPr>
        <w:tc>
          <w:tcPr>
            <w:tcW w:w="5000" w:type="pct"/>
          </w:tcPr>
          <w:p w14:paraId="79C46781" w14:textId="77777777" w:rsidR="00F40D75" w:rsidRPr="0084568A" w:rsidRDefault="00F40D75" w:rsidP="00F40D75">
            <w:pPr>
              <w:spacing w:before="0" w:after="0"/>
              <w:ind w:left="0"/>
              <w:rPr>
                <w:rFonts w:ascii="Arial" w:eastAsia="Times New Roman" w:hAnsi="Arial" w:cs="Arial"/>
                <w:color w:val="auto"/>
              </w:rPr>
            </w:pPr>
          </w:p>
          <w:p w14:paraId="6CD19604" w14:textId="36DA1BDB" w:rsidR="00C40383" w:rsidRPr="0084568A" w:rsidRDefault="00C40383" w:rsidP="00F40D75">
            <w:pPr>
              <w:spacing w:before="0" w:after="0"/>
              <w:ind w:left="0"/>
              <w:rPr>
                <w:rFonts w:ascii="Arial" w:eastAsia="Times New Roman" w:hAnsi="Arial" w:cs="Arial"/>
                <w:color w:val="auto"/>
              </w:rPr>
            </w:pPr>
            <w:r w:rsidRPr="0084568A">
              <w:rPr>
                <w:rFonts w:ascii="Arial" w:eastAsia="Times New Roman" w:hAnsi="Arial" w:cs="Arial"/>
                <w:color w:val="auto"/>
              </w:rPr>
              <w:t>NA</w:t>
            </w:r>
          </w:p>
        </w:tc>
      </w:tr>
    </w:tbl>
    <w:p w14:paraId="060E8857" w14:textId="77777777" w:rsidR="00F40D75" w:rsidRPr="0084568A" w:rsidRDefault="00F40D75" w:rsidP="00F40D75">
      <w:pPr>
        <w:keepNext/>
        <w:keepLines/>
        <w:spacing w:before="240"/>
        <w:ind w:left="0"/>
        <w:outlineLvl w:val="0"/>
        <w:rPr>
          <w:rFonts w:asciiTheme="majorHAnsi" w:eastAsia="Times New Roman" w:hAnsiTheme="majorHAnsi" w:cstheme="majorBidi"/>
          <w:b/>
          <w:color w:val="auto"/>
        </w:rPr>
      </w:pPr>
      <w:r w:rsidRPr="0084568A">
        <w:rPr>
          <w:rFonts w:asciiTheme="majorHAnsi" w:eastAsia="MS Mincho" w:hAnsiTheme="majorHAnsi" w:cstheme="majorBidi"/>
          <w:b/>
          <w:color w:val="auto"/>
        </w:rPr>
        <w:t xml:space="preserve">ANALYSIS OF IMPACT ON EQUALITY </w:t>
      </w:r>
    </w:p>
    <w:p w14:paraId="76911F02" w14:textId="77777777" w:rsidR="00F40D75" w:rsidRPr="0084568A" w:rsidRDefault="00F40D75" w:rsidP="00C0647A">
      <w:pPr>
        <w:spacing w:before="240" w:after="240"/>
        <w:ind w:left="0"/>
        <w:rPr>
          <w:rFonts w:ascii="Arial" w:eastAsia="Times New Roman" w:hAnsi="Arial" w:cs="Arial"/>
          <w:color w:val="auto"/>
        </w:rPr>
      </w:pPr>
      <w:r w:rsidRPr="0084568A">
        <w:rPr>
          <w:rFonts w:ascii="Arial" w:eastAsia="Times New Roman" w:hAnsi="Arial" w:cs="Arial"/>
          <w:color w:val="auto"/>
        </w:rPr>
        <w:t xml:space="preserve">The Public Sector Equality Duty requires us to </w:t>
      </w:r>
      <w:r w:rsidRPr="0084568A">
        <w:rPr>
          <w:rFonts w:ascii="Arial" w:eastAsia="Times New Roman" w:hAnsi="Arial" w:cs="Arial"/>
          <w:b/>
          <w:color w:val="auto"/>
        </w:rPr>
        <w:t>eliminate</w:t>
      </w:r>
      <w:r w:rsidRPr="0084568A">
        <w:rPr>
          <w:rFonts w:ascii="Arial" w:eastAsia="Times New Roman" w:hAnsi="Arial" w:cs="Arial"/>
          <w:color w:val="auto"/>
        </w:rPr>
        <w:t xml:space="preserve"> discrimination, </w:t>
      </w:r>
      <w:r w:rsidRPr="0084568A">
        <w:rPr>
          <w:rFonts w:ascii="Arial" w:eastAsia="Times New Roman" w:hAnsi="Arial" w:cs="Arial"/>
          <w:b/>
          <w:color w:val="auto"/>
        </w:rPr>
        <w:t>advance</w:t>
      </w:r>
      <w:r w:rsidRPr="0084568A">
        <w:rPr>
          <w:rFonts w:ascii="Arial" w:eastAsia="Times New Roman" w:hAnsi="Arial" w:cs="Arial"/>
          <w:color w:val="auto"/>
        </w:rPr>
        <w:t xml:space="preserve"> equality of opportunity and </w:t>
      </w:r>
      <w:r w:rsidRPr="0084568A">
        <w:rPr>
          <w:rFonts w:ascii="Arial" w:eastAsia="Times New Roman" w:hAnsi="Arial" w:cs="Arial"/>
          <w:b/>
          <w:color w:val="auto"/>
        </w:rPr>
        <w:t>foster</w:t>
      </w:r>
      <w:r w:rsidRPr="0084568A">
        <w:rPr>
          <w:rFonts w:ascii="Arial" w:eastAsia="Times New Roman" w:hAnsi="Arial" w:cs="Arial"/>
          <w:color w:val="auto"/>
        </w:rPr>
        <w:t xml:space="preserve"> good relations with protected groups.   Consider how this policy / service will achieve these aims.</w:t>
      </w:r>
    </w:p>
    <w:p w14:paraId="385F92C7" w14:textId="77777777" w:rsidR="00F40D75" w:rsidRPr="0084568A" w:rsidRDefault="00F40D75" w:rsidP="00C0647A">
      <w:pPr>
        <w:spacing w:before="240" w:after="240"/>
        <w:ind w:left="0"/>
        <w:rPr>
          <w:rFonts w:ascii="Arial" w:eastAsia="Times New Roman" w:hAnsi="Arial" w:cs="Arial"/>
          <w:color w:val="auto"/>
        </w:rPr>
      </w:pPr>
      <w:r w:rsidRPr="0084568A">
        <w:rPr>
          <w:rFonts w:ascii="Arial" w:eastAsia="Times New Roman" w:hAnsi="Arial" w:cs="Arial"/>
          <w:color w:val="auto"/>
        </w:rPr>
        <w:t>N.B. In some cases it is legal to treat people differently (objective justification).</w:t>
      </w:r>
    </w:p>
    <w:p w14:paraId="458EAA4B" w14:textId="77777777" w:rsidR="00F40D75" w:rsidRPr="0084568A" w:rsidRDefault="00F40D75" w:rsidP="001F64C6">
      <w:pPr>
        <w:numPr>
          <w:ilvl w:val="0"/>
          <w:numId w:val="13"/>
        </w:numPr>
        <w:spacing w:before="0" w:after="0"/>
        <w:ind w:left="709" w:hanging="709"/>
        <w:rPr>
          <w:rFonts w:ascii="Arial" w:eastAsia="Times New Roman" w:hAnsi="Arial" w:cs="Arial"/>
          <w:i/>
          <w:color w:val="auto"/>
        </w:rPr>
      </w:pPr>
      <w:r w:rsidRPr="0084568A">
        <w:rPr>
          <w:rFonts w:ascii="Arial" w:eastAsia="Times New Roman" w:hAnsi="Arial" w:cs="Arial"/>
          <w:b/>
          <w:bCs/>
          <w:i/>
          <w:color w:val="auto"/>
        </w:rPr>
        <w:t>Positive outcome</w:t>
      </w:r>
      <w:r w:rsidRPr="0084568A">
        <w:rPr>
          <w:rFonts w:ascii="Arial" w:eastAsia="Times New Roman" w:hAnsi="Arial" w:cs="Arial"/>
          <w:i/>
          <w:color w:val="auto"/>
        </w:rPr>
        <w:t xml:space="preserve"> – the policy/service eliminates discrimination, advances equality of opportunity and fosters good relations with protected groups</w:t>
      </w:r>
    </w:p>
    <w:p w14:paraId="0D27DC76" w14:textId="77777777" w:rsidR="00F40D75" w:rsidRPr="0084568A" w:rsidRDefault="00F40D75" w:rsidP="001F64C6">
      <w:pPr>
        <w:numPr>
          <w:ilvl w:val="0"/>
          <w:numId w:val="13"/>
        </w:numPr>
        <w:spacing w:before="0" w:after="0"/>
        <w:ind w:left="709" w:hanging="709"/>
        <w:rPr>
          <w:rFonts w:ascii="Arial" w:eastAsia="Times New Roman" w:hAnsi="Arial" w:cs="Arial"/>
          <w:b/>
          <w:bCs/>
          <w:i/>
          <w:color w:val="auto"/>
        </w:rPr>
      </w:pPr>
      <w:r w:rsidRPr="0084568A">
        <w:rPr>
          <w:rFonts w:ascii="Arial" w:eastAsia="Times New Roman" w:hAnsi="Arial" w:cs="Arial"/>
          <w:b/>
          <w:bCs/>
          <w:i/>
          <w:color w:val="auto"/>
        </w:rPr>
        <w:t xml:space="preserve">Negative outcome </w:t>
      </w:r>
      <w:r w:rsidRPr="0084568A">
        <w:rPr>
          <w:rFonts w:ascii="Arial" w:eastAsia="Times New Roman" w:hAnsi="Arial" w:cs="Arial"/>
          <w:bCs/>
          <w:i/>
          <w:color w:val="auto"/>
        </w:rPr>
        <w:t>–</w:t>
      </w:r>
      <w:r w:rsidRPr="0084568A">
        <w:rPr>
          <w:rFonts w:ascii="Arial" w:eastAsia="Times New Roman" w:hAnsi="Arial" w:cs="Arial"/>
          <w:b/>
          <w:bCs/>
          <w:i/>
          <w:color w:val="auto"/>
        </w:rPr>
        <w:t xml:space="preserve"> </w:t>
      </w:r>
      <w:r w:rsidRPr="0084568A">
        <w:rPr>
          <w:rFonts w:ascii="Arial" w:eastAsia="Times New Roman" w:hAnsi="Arial" w:cs="Arial"/>
          <w:bCs/>
          <w:i/>
          <w:color w:val="auto"/>
        </w:rPr>
        <w:t>protected group(s) could be disadvantaged or discriminated against</w:t>
      </w:r>
    </w:p>
    <w:p w14:paraId="4D414CD8" w14:textId="77777777" w:rsidR="00F40D75" w:rsidRPr="0084568A" w:rsidRDefault="00F40D75" w:rsidP="001F64C6">
      <w:pPr>
        <w:numPr>
          <w:ilvl w:val="0"/>
          <w:numId w:val="13"/>
        </w:numPr>
        <w:spacing w:before="0" w:after="0"/>
        <w:ind w:left="709" w:hanging="709"/>
        <w:rPr>
          <w:rFonts w:ascii="Arial" w:eastAsia="Times New Roman" w:hAnsi="Arial" w:cs="Arial"/>
          <w:b/>
          <w:bCs/>
          <w:i/>
          <w:color w:val="auto"/>
        </w:rPr>
      </w:pPr>
      <w:r w:rsidRPr="0084568A">
        <w:rPr>
          <w:rFonts w:ascii="Arial" w:eastAsia="Times New Roman" w:hAnsi="Arial" w:cs="Arial"/>
          <w:b/>
          <w:bCs/>
          <w:i/>
          <w:color w:val="auto"/>
        </w:rPr>
        <w:t xml:space="preserve">Neutral outcome </w:t>
      </w:r>
      <w:r w:rsidRPr="0084568A">
        <w:rPr>
          <w:rFonts w:ascii="Arial" w:eastAsia="Times New Roman" w:hAnsi="Arial" w:cs="Arial"/>
          <w:bCs/>
          <w:i/>
          <w:color w:val="auto"/>
        </w:rPr>
        <w:t xml:space="preserve"> –</w:t>
      </w:r>
      <w:r w:rsidRPr="0084568A">
        <w:rPr>
          <w:rFonts w:ascii="Arial" w:eastAsia="Times New Roman" w:hAnsi="Arial" w:cs="Arial"/>
          <w:b/>
          <w:bCs/>
          <w:i/>
          <w:color w:val="auto"/>
        </w:rPr>
        <w:t xml:space="preserve"> </w:t>
      </w:r>
      <w:r w:rsidRPr="0084568A">
        <w:rPr>
          <w:rFonts w:ascii="Arial" w:eastAsia="Times New Roman" w:hAnsi="Arial" w:cs="Arial"/>
          <w:bCs/>
          <w:i/>
          <w:color w:val="auto"/>
        </w:rPr>
        <w:t>there is no effect currently on protected groups</w:t>
      </w:r>
    </w:p>
    <w:p w14:paraId="5D2DDA3A" w14:textId="2F16B842" w:rsidR="00F40D75" w:rsidRPr="0084568A" w:rsidRDefault="00F40D75" w:rsidP="00F40D75">
      <w:pPr>
        <w:ind w:left="0"/>
        <w:rPr>
          <w:color w:val="auto"/>
        </w:rPr>
      </w:pPr>
      <w:r w:rsidRPr="0084568A">
        <w:rPr>
          <w:color w:val="auto"/>
        </w:rPr>
        <w:t>Please tick to show if outcome is likely to be positive, negative or neutral.  Consider direct and indirect discrimination, harassment and victimisation.</w:t>
      </w:r>
    </w:p>
    <w:p w14:paraId="15A789C1" w14:textId="77777777" w:rsidR="000A0CCB" w:rsidRPr="0084568A" w:rsidRDefault="000A0CCB" w:rsidP="00F40D75">
      <w:pPr>
        <w:ind w:left="0"/>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84568A" w:rsidRPr="0084568A" w14:paraId="35B6D3BA" w14:textId="77777777" w:rsidTr="00DB1144">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19C228"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lastRenderedPageBreak/>
              <w:t>Protected</w:t>
            </w:r>
          </w:p>
          <w:p w14:paraId="4E3A3F43"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99D92A"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Positive</w:t>
            </w:r>
          </w:p>
          <w:p w14:paraId="482CE258"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42BBF"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Negative</w:t>
            </w:r>
          </w:p>
          <w:p w14:paraId="3E3F402A"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B8D55D0"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Neutral</w:t>
            </w:r>
          </w:p>
          <w:p w14:paraId="1821DC24"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60700CE" w14:textId="77777777" w:rsidR="00F40D75" w:rsidRPr="0084568A" w:rsidRDefault="00F40D75" w:rsidP="00F40D75">
            <w:pPr>
              <w:keepNext/>
              <w:spacing w:before="0" w:after="0"/>
              <w:ind w:left="0"/>
              <w:outlineLvl w:val="2"/>
              <w:rPr>
                <w:rFonts w:ascii="Arial" w:eastAsia="Times New Roman" w:hAnsi="Arial" w:cs="Arial"/>
                <w:color w:val="auto"/>
              </w:rPr>
            </w:pPr>
            <w:r w:rsidRPr="0084568A">
              <w:rPr>
                <w:rFonts w:ascii="Arial" w:eastAsia="Times New Roman" w:hAnsi="Arial" w:cs="Arial"/>
                <w:color w:val="auto"/>
              </w:rPr>
              <w:t>Reason(s) for outcome</w:t>
            </w:r>
          </w:p>
        </w:tc>
      </w:tr>
      <w:tr w:rsidR="0084568A" w:rsidRPr="0084568A" w14:paraId="3EDB98F9"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41E547D5"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1401983D" w14:textId="77777777" w:rsidR="00F40D75" w:rsidRPr="0084568A"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C3A182E" w14:textId="77777777" w:rsidR="00F40D75" w:rsidRPr="0084568A"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BBE6324" w14:textId="686B656A" w:rsidR="00F40D75" w:rsidRPr="0084568A" w:rsidRDefault="00C40383" w:rsidP="00F40D75">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1EE5264" w14:textId="77777777" w:rsidR="00F40D75" w:rsidRPr="0084568A" w:rsidRDefault="00F40D75" w:rsidP="00F40D75">
            <w:pPr>
              <w:spacing w:before="0" w:after="0"/>
              <w:ind w:left="0"/>
              <w:rPr>
                <w:rFonts w:ascii="Arial" w:eastAsia="Times New Roman" w:hAnsi="Arial" w:cs="Arial"/>
                <w:color w:val="auto"/>
                <w:sz w:val="22"/>
                <w:szCs w:val="22"/>
              </w:rPr>
            </w:pPr>
          </w:p>
        </w:tc>
      </w:tr>
      <w:tr w:rsidR="0084568A" w:rsidRPr="0084568A" w14:paraId="094A0728"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9886FB6"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Disability</w:t>
            </w:r>
          </w:p>
          <w:p w14:paraId="52325822"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706BE0F9" w14:textId="77777777" w:rsidR="00F40D75" w:rsidRPr="0084568A"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5A29B60" w14:textId="77777777" w:rsidR="00F40D75" w:rsidRPr="0084568A"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A2FB9DE" w14:textId="57D0FB0B" w:rsidR="00F40D75" w:rsidRPr="0084568A" w:rsidRDefault="00CA4651" w:rsidP="00F40D75">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3FA6D91" w14:textId="1B9AF2C5" w:rsidR="00F40D75" w:rsidRPr="0084568A" w:rsidRDefault="00A52B6C" w:rsidP="00F40D75">
            <w:pPr>
              <w:spacing w:before="0" w:after="0"/>
              <w:ind w:left="0"/>
              <w:rPr>
                <w:rFonts w:ascii="Arial" w:eastAsia="Times New Roman" w:hAnsi="Arial" w:cs="Arial"/>
                <w:color w:val="auto"/>
                <w:sz w:val="22"/>
                <w:szCs w:val="22"/>
              </w:rPr>
            </w:pPr>
            <w:r w:rsidRPr="0084568A">
              <w:rPr>
                <w:rFonts w:ascii="Arial" w:eastAsia="Times New Roman" w:hAnsi="Arial" w:cs="Arial"/>
                <w:color w:val="auto"/>
                <w:sz w:val="22"/>
                <w:szCs w:val="22"/>
              </w:rPr>
              <w:t>No impact identified</w:t>
            </w:r>
          </w:p>
        </w:tc>
      </w:tr>
      <w:tr w:rsidR="0084568A" w:rsidRPr="0084568A" w14:paraId="086CBB43" w14:textId="77777777" w:rsidTr="00A52B6C">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780134D6"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6154F57E"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35AD771"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F07B669" w14:textId="073BBA74"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5EDA201" w14:textId="4D9C8F8B"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84568A" w:rsidRPr="0084568A" w14:paraId="2C48A300" w14:textId="77777777" w:rsidTr="00A52B6C">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4E58A3F9"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39976EDC"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184BAE1"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C01EBC1" w14:textId="196CA55F"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0BE36C9" w14:textId="0A3B9859"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84568A" w:rsidRPr="0084568A" w14:paraId="12FEB65E" w14:textId="77777777" w:rsidTr="00A52B6C">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79A1F2A4"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 xml:space="preserve">Sexual </w:t>
            </w:r>
          </w:p>
          <w:p w14:paraId="54E66DE5"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2712CED2"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79525F5"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DEF69" w14:textId="7810EDF2"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0366CF5" w14:textId="2B50416F"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84568A" w:rsidRPr="0084568A" w14:paraId="5D0B5B00" w14:textId="77777777" w:rsidTr="00A52B6C">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50A6F2F0"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2FC2C345"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DC9FEFD"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9481058" w14:textId="3C856536"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A7D10A" w14:textId="40EB1485"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84568A" w:rsidRPr="0084568A" w14:paraId="3041E462" w14:textId="77777777" w:rsidTr="00A52B6C">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7AEFE32"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2F5A8CEC"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FDCFB86"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BAA0997" w14:textId="64888BAD"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53EAB63" w14:textId="157EF9F3"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84568A" w:rsidRPr="0084568A" w14:paraId="6DF22E0A" w14:textId="77777777" w:rsidTr="00A52B6C">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6AE36142"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30172321"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2AB7019"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5F83106" w14:textId="65635B7D"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D7D60AA" w14:textId="4347ABA1"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r w:rsidR="00A52B6C" w:rsidRPr="0084568A" w14:paraId="3FCB9A5C" w14:textId="77777777" w:rsidTr="00A52B6C">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7EDD33D9" w14:textId="77777777" w:rsidR="00A52B6C" w:rsidRPr="0084568A" w:rsidRDefault="00A52B6C" w:rsidP="00A52B6C">
            <w:pPr>
              <w:spacing w:before="0" w:after="0"/>
              <w:ind w:left="0"/>
              <w:rPr>
                <w:rFonts w:ascii="Arial" w:eastAsia="Times New Roman" w:hAnsi="Arial" w:cs="Arial"/>
                <w:color w:val="auto"/>
              </w:rPr>
            </w:pPr>
            <w:r w:rsidRPr="0084568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071AF7F5"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30A729AD" w14:textId="77777777" w:rsidR="00A52B6C" w:rsidRPr="0084568A" w:rsidRDefault="00A52B6C" w:rsidP="00A52B6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7F6AA1E" w14:textId="2FB9BCFA" w:rsidR="00A52B6C" w:rsidRPr="0084568A" w:rsidRDefault="00A52B6C" w:rsidP="00A52B6C">
            <w:pPr>
              <w:spacing w:before="0" w:after="0"/>
              <w:ind w:left="0"/>
              <w:jc w:val="center"/>
              <w:rPr>
                <w:rFonts w:ascii="Arial" w:eastAsia="Times New Roman" w:hAnsi="Arial" w:cs="Arial"/>
                <w:color w:val="auto"/>
              </w:rPr>
            </w:pPr>
            <w:r w:rsidRPr="0084568A">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6CE8F353" w14:textId="2F901CDA" w:rsidR="00A52B6C" w:rsidRPr="0084568A" w:rsidRDefault="00A52B6C" w:rsidP="00A52B6C">
            <w:pPr>
              <w:spacing w:before="0" w:after="0"/>
              <w:ind w:left="0"/>
              <w:jc w:val="center"/>
              <w:rPr>
                <w:rFonts w:ascii="Arial" w:eastAsia="Times New Roman" w:hAnsi="Arial" w:cs="Arial"/>
                <w:color w:val="auto"/>
                <w:sz w:val="22"/>
                <w:szCs w:val="22"/>
              </w:rPr>
            </w:pPr>
            <w:r w:rsidRPr="0084568A">
              <w:rPr>
                <w:color w:val="auto"/>
              </w:rPr>
              <w:t>No impact identified</w:t>
            </w:r>
          </w:p>
        </w:tc>
      </w:tr>
    </w:tbl>
    <w:p w14:paraId="00ED81C9" w14:textId="77777777" w:rsidR="00F40D75" w:rsidRPr="0084568A"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4568A" w:rsidRPr="0084568A" w14:paraId="240AA9E9" w14:textId="77777777" w:rsidTr="00DB1144">
        <w:trPr>
          <w:trHeight w:val="269"/>
        </w:trPr>
        <w:tc>
          <w:tcPr>
            <w:tcW w:w="5000" w:type="pct"/>
            <w:tcBorders>
              <w:top w:val="single" w:sz="4" w:space="0" w:color="auto"/>
              <w:left w:val="single" w:sz="4" w:space="0" w:color="auto"/>
              <w:right w:val="single" w:sz="4" w:space="0" w:color="auto"/>
            </w:tcBorders>
          </w:tcPr>
          <w:p w14:paraId="32989EA3" w14:textId="77777777" w:rsidR="00F40D75" w:rsidRPr="0084568A" w:rsidRDefault="00F40D75" w:rsidP="00F40D75">
            <w:pPr>
              <w:spacing w:before="0" w:after="0"/>
              <w:ind w:left="0"/>
              <w:rPr>
                <w:rFonts w:asciiTheme="majorHAnsi" w:eastAsia="Times New Roman" w:hAnsiTheme="majorHAnsi" w:cstheme="majorBidi"/>
                <w:b/>
                <w:bCs/>
                <w:color w:val="auto"/>
              </w:rPr>
            </w:pPr>
            <w:r w:rsidRPr="0084568A">
              <w:rPr>
                <w:b/>
                <w:bCs/>
                <w:color w:val="auto"/>
              </w:rPr>
              <w:t>MONITORING OUTCOMES</w:t>
            </w:r>
          </w:p>
        </w:tc>
      </w:tr>
      <w:tr w:rsidR="0084568A" w:rsidRPr="0084568A" w14:paraId="51979F9B" w14:textId="77777777" w:rsidTr="00DB1144">
        <w:trPr>
          <w:trHeight w:val="416"/>
        </w:trPr>
        <w:tc>
          <w:tcPr>
            <w:tcW w:w="5000" w:type="pct"/>
            <w:tcBorders>
              <w:top w:val="single" w:sz="4" w:space="0" w:color="auto"/>
              <w:left w:val="single" w:sz="4" w:space="0" w:color="auto"/>
              <w:right w:val="single" w:sz="4" w:space="0" w:color="auto"/>
            </w:tcBorders>
          </w:tcPr>
          <w:p w14:paraId="482514B1" w14:textId="77777777" w:rsidR="00F40D75" w:rsidRPr="0084568A" w:rsidRDefault="00F40D75" w:rsidP="00F40D75">
            <w:pPr>
              <w:spacing w:before="0" w:after="0"/>
              <w:ind w:left="0"/>
              <w:rPr>
                <w:rFonts w:ascii="Arial" w:eastAsia="Times New Roman" w:hAnsi="Arial" w:cs="Arial"/>
                <w:color w:val="auto"/>
              </w:rPr>
            </w:pPr>
            <w:r w:rsidRPr="0084568A">
              <w:rPr>
                <w:rFonts w:ascii="Arial" w:eastAsia="Times New Roman" w:hAnsi="Arial" w:cs="Arial"/>
                <w:color w:val="auto"/>
              </w:rPr>
              <w:t>Monitoring is an ongoing process to check outcomes.  It is different from a formal review which takes place at pre-agreed intervals.</w:t>
            </w:r>
          </w:p>
        </w:tc>
      </w:tr>
      <w:tr w:rsidR="0084568A" w:rsidRPr="0084568A" w14:paraId="754C6AB0" w14:textId="77777777" w:rsidTr="00DB1144">
        <w:trPr>
          <w:trHeight w:val="416"/>
        </w:trPr>
        <w:tc>
          <w:tcPr>
            <w:tcW w:w="5000" w:type="pct"/>
            <w:tcBorders>
              <w:top w:val="single" w:sz="4" w:space="0" w:color="auto"/>
              <w:left w:val="single" w:sz="4" w:space="0" w:color="auto"/>
              <w:right w:val="single" w:sz="4" w:space="0" w:color="auto"/>
            </w:tcBorders>
          </w:tcPr>
          <w:p w14:paraId="40D2E29D" w14:textId="77777777" w:rsidR="00F40D75" w:rsidRPr="0084568A" w:rsidRDefault="00F40D75" w:rsidP="00F40D75">
            <w:pPr>
              <w:spacing w:before="0" w:after="0"/>
              <w:ind w:left="0"/>
              <w:rPr>
                <w:rFonts w:ascii="Arial" w:eastAsia="Times New Roman" w:hAnsi="Arial" w:cs="Arial"/>
                <w:bCs/>
                <w:i/>
                <w:iCs/>
                <w:color w:val="auto"/>
              </w:rPr>
            </w:pPr>
            <w:r w:rsidRPr="0084568A">
              <w:rPr>
                <w:rFonts w:ascii="Arial" w:eastAsia="Times New Roman" w:hAnsi="Arial" w:cs="Arial"/>
                <w:bCs/>
                <w:i/>
                <w:iCs/>
                <w:color w:val="auto"/>
              </w:rPr>
              <w:t>What methods will you use to monitor outcomes on protected groups?</w:t>
            </w:r>
          </w:p>
        </w:tc>
      </w:tr>
      <w:tr w:rsidR="00F40D75" w:rsidRPr="0084568A" w14:paraId="674F0E83" w14:textId="77777777" w:rsidTr="00DB1144">
        <w:trPr>
          <w:trHeight w:val="983"/>
        </w:trPr>
        <w:tc>
          <w:tcPr>
            <w:tcW w:w="5000" w:type="pct"/>
            <w:tcBorders>
              <w:top w:val="single" w:sz="4" w:space="0" w:color="auto"/>
              <w:left w:val="single" w:sz="4" w:space="0" w:color="auto"/>
              <w:right w:val="single" w:sz="4" w:space="0" w:color="auto"/>
            </w:tcBorders>
          </w:tcPr>
          <w:p w14:paraId="1E494A0F" w14:textId="77777777" w:rsidR="000B79F7"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 xml:space="preserve"> </w:t>
            </w:r>
          </w:p>
          <w:p w14:paraId="0FA5D0FC" w14:textId="19490410" w:rsidR="00F7324B" w:rsidRPr="0084568A" w:rsidRDefault="00F7324B"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Analysis of complaints, claims, incidents and any other relevant data.</w:t>
            </w:r>
          </w:p>
        </w:tc>
      </w:tr>
    </w:tbl>
    <w:p w14:paraId="5EECB5EB" w14:textId="77777777" w:rsidR="00F40D75" w:rsidRPr="0084568A"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84568A" w:rsidRPr="0084568A" w14:paraId="73F662FE" w14:textId="77777777" w:rsidTr="00DB1144">
        <w:tc>
          <w:tcPr>
            <w:tcW w:w="5000" w:type="pct"/>
            <w:tcBorders>
              <w:left w:val="single" w:sz="4" w:space="0" w:color="auto"/>
              <w:right w:val="single" w:sz="4" w:space="0" w:color="auto"/>
            </w:tcBorders>
          </w:tcPr>
          <w:p w14:paraId="3A0BDBA7" w14:textId="77777777" w:rsidR="00F40D75" w:rsidRPr="0084568A" w:rsidRDefault="00F40D75" w:rsidP="00F40D75">
            <w:pPr>
              <w:spacing w:before="0" w:after="0"/>
              <w:ind w:left="0"/>
              <w:rPr>
                <w:rFonts w:ascii="Arial" w:eastAsia="MS Mincho" w:hAnsi="Arial" w:cs="Arial"/>
                <w:b/>
                <w:bCs/>
                <w:color w:val="auto"/>
              </w:rPr>
            </w:pPr>
            <w:r w:rsidRPr="0084568A">
              <w:rPr>
                <w:rFonts w:ascii="Arial" w:eastAsia="MS Mincho" w:hAnsi="Arial" w:cs="Arial"/>
                <w:b/>
                <w:bCs/>
                <w:color w:val="auto"/>
              </w:rPr>
              <w:t>REVIEW</w:t>
            </w:r>
          </w:p>
        </w:tc>
      </w:tr>
      <w:tr w:rsidR="0084568A" w:rsidRPr="0084568A" w14:paraId="1EB40048" w14:textId="77777777" w:rsidTr="00DB1144">
        <w:tc>
          <w:tcPr>
            <w:tcW w:w="5000" w:type="pct"/>
            <w:tcBorders>
              <w:left w:val="single" w:sz="4" w:space="0" w:color="auto"/>
              <w:right w:val="single" w:sz="4" w:space="0" w:color="auto"/>
            </w:tcBorders>
          </w:tcPr>
          <w:p w14:paraId="4E40957F" w14:textId="77777777" w:rsidR="00F40D75" w:rsidRPr="0084568A" w:rsidRDefault="00F40D75" w:rsidP="00F40D75">
            <w:pPr>
              <w:spacing w:before="0" w:after="0"/>
              <w:ind w:left="0"/>
              <w:rPr>
                <w:rFonts w:ascii="Arial" w:eastAsia="Times New Roman" w:hAnsi="Arial" w:cs="Arial"/>
                <w:bCs/>
                <w:i/>
                <w:iCs/>
                <w:color w:val="auto"/>
              </w:rPr>
            </w:pPr>
            <w:r w:rsidRPr="0084568A">
              <w:rPr>
                <w:rFonts w:ascii="Arial" w:eastAsia="Times New Roman" w:hAnsi="Arial" w:cs="Arial"/>
                <w:bCs/>
                <w:i/>
                <w:iCs/>
                <w:color w:val="auto"/>
              </w:rPr>
              <w:t xml:space="preserve">How often will you review this policy / service? </w:t>
            </w:r>
          </w:p>
        </w:tc>
      </w:tr>
      <w:tr w:rsidR="0084568A" w:rsidRPr="0084568A" w14:paraId="6FFC9119" w14:textId="77777777" w:rsidTr="00DB1144">
        <w:trPr>
          <w:trHeight w:val="687"/>
        </w:trPr>
        <w:tc>
          <w:tcPr>
            <w:tcW w:w="5000" w:type="pct"/>
            <w:tcBorders>
              <w:left w:val="single" w:sz="4" w:space="0" w:color="auto"/>
              <w:right w:val="single" w:sz="4" w:space="0" w:color="auto"/>
            </w:tcBorders>
          </w:tcPr>
          <w:p w14:paraId="7A7B8725" w14:textId="77777777" w:rsidR="00F40D75"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Every 2 years as a minimum and earlier if there are any significant changes in legislation, policy or good practice.</w:t>
            </w:r>
          </w:p>
        </w:tc>
      </w:tr>
      <w:tr w:rsidR="0084568A" w:rsidRPr="0084568A" w14:paraId="7C21E975" w14:textId="77777777" w:rsidTr="00DB1144">
        <w:tc>
          <w:tcPr>
            <w:tcW w:w="5000" w:type="pct"/>
            <w:tcBorders>
              <w:left w:val="single" w:sz="4" w:space="0" w:color="auto"/>
              <w:right w:val="single" w:sz="4" w:space="0" w:color="auto"/>
            </w:tcBorders>
          </w:tcPr>
          <w:p w14:paraId="47575342" w14:textId="77777777" w:rsidR="00F40D75" w:rsidRPr="0084568A" w:rsidRDefault="00F40D75" w:rsidP="00F40D75">
            <w:pPr>
              <w:spacing w:before="0" w:after="0"/>
              <w:ind w:left="0"/>
              <w:rPr>
                <w:rFonts w:ascii="Arial" w:eastAsia="Times New Roman" w:hAnsi="Arial" w:cs="Arial"/>
                <w:bCs/>
                <w:i/>
                <w:iCs/>
                <w:color w:val="auto"/>
              </w:rPr>
            </w:pPr>
            <w:r w:rsidRPr="0084568A">
              <w:rPr>
                <w:rFonts w:ascii="Arial" w:eastAsia="Times New Roman" w:hAnsi="Arial" w:cs="Arial"/>
                <w:bCs/>
                <w:i/>
                <w:iCs/>
                <w:color w:val="auto"/>
              </w:rPr>
              <w:t>If a review process is not in place, what plans do you have to establish one?</w:t>
            </w:r>
          </w:p>
        </w:tc>
      </w:tr>
      <w:tr w:rsidR="0084568A" w:rsidRPr="0084568A" w14:paraId="545C2731" w14:textId="77777777" w:rsidTr="00DB1144">
        <w:trPr>
          <w:trHeight w:val="275"/>
        </w:trPr>
        <w:tc>
          <w:tcPr>
            <w:tcW w:w="5000" w:type="pct"/>
            <w:tcBorders>
              <w:left w:val="single" w:sz="4" w:space="0" w:color="auto"/>
              <w:right w:val="single" w:sz="4" w:space="0" w:color="auto"/>
            </w:tcBorders>
          </w:tcPr>
          <w:p w14:paraId="3C062F94" w14:textId="77777777" w:rsidR="00F40D75" w:rsidRPr="0084568A" w:rsidRDefault="00F40D75" w:rsidP="00F40D75">
            <w:pPr>
              <w:spacing w:before="0" w:after="0"/>
              <w:ind w:left="0"/>
              <w:rPr>
                <w:rFonts w:ascii="Arial" w:eastAsia="Times New Roman" w:hAnsi="Arial" w:cs="Arial"/>
                <w:bCs/>
                <w:color w:val="auto"/>
              </w:rPr>
            </w:pPr>
            <w:r w:rsidRPr="0084568A">
              <w:rPr>
                <w:rFonts w:ascii="Arial" w:eastAsia="Times New Roman" w:hAnsi="Arial" w:cs="Arial"/>
                <w:bCs/>
                <w:color w:val="auto"/>
              </w:rPr>
              <w:t>N/A</w:t>
            </w:r>
          </w:p>
        </w:tc>
      </w:tr>
    </w:tbl>
    <w:p w14:paraId="6E586840" w14:textId="77777777" w:rsidR="00F40D75" w:rsidRPr="0084568A" w:rsidRDefault="00F40D75" w:rsidP="00F40D75">
      <w:pPr>
        <w:widowControl w:val="0"/>
        <w:spacing w:before="360" w:after="100"/>
        <w:ind w:left="0"/>
        <w:outlineLvl w:val="3"/>
        <w:rPr>
          <w:rFonts w:asciiTheme="majorHAnsi" w:eastAsiaTheme="majorEastAsia" w:hAnsiTheme="majorHAnsi" w:cstheme="majorBidi"/>
          <w:b/>
          <w:iCs/>
          <w:color w:val="auto"/>
        </w:rPr>
      </w:pPr>
      <w:r w:rsidRPr="0084568A">
        <w:rPr>
          <w:rFonts w:asciiTheme="majorHAnsi" w:eastAsiaTheme="majorEastAsia" w:hAnsiTheme="majorHAnsi" w:cstheme="majorBidi"/>
          <w:b/>
          <w:iCs/>
          <w:color w:val="auto"/>
        </w:rPr>
        <w:t xml:space="preserve">Implementing </w:t>
      </w:r>
      <w:r w:rsidR="008863AF" w:rsidRPr="0084568A">
        <w:rPr>
          <w:rFonts w:asciiTheme="majorHAnsi" w:eastAsiaTheme="majorEastAsia" w:hAnsiTheme="majorHAnsi" w:cstheme="majorBidi"/>
          <w:b/>
          <w:iCs/>
          <w:color w:val="auto"/>
        </w:rPr>
        <w:t>t</w:t>
      </w:r>
      <w:r w:rsidRPr="0084568A">
        <w:rPr>
          <w:rFonts w:asciiTheme="majorHAnsi" w:eastAsiaTheme="majorEastAsia" w:hAnsiTheme="majorHAnsi" w:cstheme="majorBidi"/>
          <w:b/>
          <w:iCs/>
          <w:color w:val="auto"/>
        </w:rPr>
        <w:t>he Policy/Service</w:t>
      </w:r>
    </w:p>
    <w:p w14:paraId="10AA9A1B" w14:textId="01E7FD78" w:rsidR="00F40D75" w:rsidRPr="0084568A" w:rsidRDefault="00F40D75" w:rsidP="00F40D75">
      <w:pPr>
        <w:ind w:left="0"/>
        <w:rPr>
          <w:color w:val="auto"/>
        </w:rPr>
      </w:pPr>
    </w:p>
    <w:p w14:paraId="21AD6624" w14:textId="77777777" w:rsidR="00F40D75" w:rsidRPr="0084568A" w:rsidRDefault="00F40D75" w:rsidP="00F40D75">
      <w:pPr>
        <w:ind w:left="0"/>
        <w:rPr>
          <w:color w:val="auto"/>
        </w:rPr>
      </w:pPr>
      <w:r w:rsidRPr="0084568A">
        <w:rPr>
          <w:color w:val="auto"/>
        </w:rPr>
        <w:t xml:space="preserve">If a negative outcome(s) </w:t>
      </w:r>
      <w:proofErr w:type="gramStart"/>
      <w:r w:rsidRPr="0084568A">
        <w:rPr>
          <w:color w:val="auto"/>
        </w:rPr>
        <w:t>remain</w:t>
      </w:r>
      <w:proofErr w:type="gramEnd"/>
      <w:r w:rsidRPr="0084568A">
        <w:rPr>
          <w:color w:val="auto"/>
        </w:rPr>
        <w:t xml:space="preserve"> explain why you think implementation is justified.</w:t>
      </w:r>
    </w:p>
    <w:p w14:paraId="2D908AF0" w14:textId="7939A8EA" w:rsidR="000E7EF3" w:rsidRPr="0084568A" w:rsidRDefault="00F40D75" w:rsidP="0084568A">
      <w:pPr>
        <w:pStyle w:val="Heading2"/>
      </w:pPr>
      <w:bookmarkStart w:id="96" w:name="_Toc156983951"/>
      <w:bookmarkStart w:id="97" w:name="_Hlk156556282"/>
      <w:r w:rsidRPr="0084568A">
        <w:lastRenderedPageBreak/>
        <w:t xml:space="preserve">Appendix B – </w:t>
      </w:r>
      <w:r w:rsidR="000E7EF3" w:rsidRPr="0084568A">
        <w:t>Safeguarding Supervision Contract</w:t>
      </w:r>
      <w:bookmarkEnd w:id="96"/>
      <w:r w:rsidR="00652745" w:rsidRPr="0084568A">
        <w:t xml:space="preserve"> </w:t>
      </w:r>
    </w:p>
    <w:bookmarkEnd w:id="97"/>
    <w:p w14:paraId="1D2EDD73" w14:textId="77777777" w:rsidR="000E7EF3" w:rsidRPr="0084568A" w:rsidRDefault="000E7EF3" w:rsidP="000E7EF3">
      <w:pPr>
        <w:ind w:left="0"/>
        <w:rPr>
          <w:color w:val="auto"/>
        </w:rPr>
      </w:pPr>
      <w:r w:rsidRPr="0084568A">
        <w:rPr>
          <w:color w:val="auto"/>
        </w:rPr>
        <w:t>This contract is a template and should be amended to reflect the agreements made between supervisor and supervisee/s at the initial session.</w:t>
      </w:r>
    </w:p>
    <w:tbl>
      <w:tblPr>
        <w:tblW w:w="9356" w:type="dxa"/>
        <w:tblInd w:w="-5" w:type="dxa"/>
        <w:tblLayout w:type="fixed"/>
        <w:tblCellMar>
          <w:left w:w="0" w:type="dxa"/>
          <w:right w:w="0" w:type="dxa"/>
        </w:tblCellMar>
        <w:tblLook w:val="01E0" w:firstRow="1" w:lastRow="1" w:firstColumn="1" w:lastColumn="1" w:noHBand="0" w:noVBand="0"/>
      </w:tblPr>
      <w:tblGrid>
        <w:gridCol w:w="4253"/>
        <w:gridCol w:w="5103"/>
      </w:tblGrid>
      <w:tr w:rsidR="0084568A" w:rsidRPr="0084568A" w14:paraId="02E03858" w14:textId="77777777" w:rsidTr="00801B39">
        <w:trPr>
          <w:trHeight w:hRule="exact" w:val="467"/>
        </w:trPr>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F24A76" w14:textId="77777777" w:rsidR="000E7EF3" w:rsidRPr="0084568A" w:rsidRDefault="000E7EF3" w:rsidP="000E7EF3">
            <w:pPr>
              <w:widowControl w:val="0"/>
              <w:autoSpaceDE w:val="0"/>
              <w:autoSpaceDN w:val="0"/>
              <w:spacing w:before="40" w:after="0"/>
              <w:ind w:left="176" w:right="-151"/>
              <w:rPr>
                <w:rFonts w:ascii="Arial" w:eastAsia="Arial" w:hAnsi="Arial" w:cs="Arial"/>
                <w:b/>
                <w:bCs/>
                <w:color w:val="auto"/>
                <w:lang w:eastAsia="en-GB" w:bidi="en-GB"/>
              </w:rPr>
            </w:pPr>
            <w:r w:rsidRPr="0084568A">
              <w:rPr>
                <w:rFonts w:ascii="Arial" w:eastAsia="Arial" w:hAnsi="Arial" w:cs="Arial"/>
                <w:b/>
                <w:bCs/>
                <w:color w:val="auto"/>
                <w:lang w:eastAsia="en-GB" w:bidi="en-GB"/>
              </w:rPr>
              <w:t>Supervisor Name and Designation</w:t>
            </w:r>
          </w:p>
        </w:tc>
        <w:tc>
          <w:tcPr>
            <w:tcW w:w="5103" w:type="dxa"/>
            <w:tcBorders>
              <w:top w:val="single" w:sz="4" w:space="0" w:color="000000"/>
              <w:left w:val="single" w:sz="4" w:space="0" w:color="000000"/>
              <w:bottom w:val="single" w:sz="4" w:space="0" w:color="000000"/>
              <w:right w:val="single" w:sz="4" w:space="0" w:color="000000"/>
            </w:tcBorders>
          </w:tcPr>
          <w:p w14:paraId="4F1F67DC" w14:textId="77777777" w:rsidR="000E7EF3" w:rsidRPr="0084568A" w:rsidRDefault="000E7EF3" w:rsidP="000E7EF3">
            <w:pPr>
              <w:spacing w:before="40" w:after="0"/>
              <w:ind w:left="140"/>
              <w:rPr>
                <w:color w:val="auto"/>
              </w:rPr>
            </w:pPr>
          </w:p>
        </w:tc>
      </w:tr>
      <w:tr w:rsidR="0084568A" w:rsidRPr="0084568A" w14:paraId="0A295E87" w14:textId="77777777" w:rsidTr="00801B39">
        <w:trPr>
          <w:trHeight w:hRule="exact" w:val="435"/>
        </w:trPr>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E3E24" w14:textId="77777777" w:rsidR="000E7EF3" w:rsidRPr="0084568A" w:rsidRDefault="000E7EF3" w:rsidP="000E7EF3">
            <w:pPr>
              <w:widowControl w:val="0"/>
              <w:autoSpaceDE w:val="0"/>
              <w:autoSpaceDN w:val="0"/>
              <w:spacing w:before="40" w:after="0"/>
              <w:ind w:left="176" w:right="-151"/>
              <w:rPr>
                <w:rFonts w:ascii="Arial" w:eastAsia="Arial" w:hAnsi="Arial" w:cs="Arial"/>
                <w:b/>
                <w:bCs/>
                <w:color w:val="auto"/>
                <w:lang w:eastAsia="en-GB" w:bidi="en-GB"/>
              </w:rPr>
            </w:pPr>
            <w:r w:rsidRPr="0084568A">
              <w:rPr>
                <w:rFonts w:ascii="Arial" w:eastAsia="Arial" w:hAnsi="Arial" w:cs="Arial"/>
                <w:b/>
                <w:bCs/>
                <w:color w:val="auto"/>
                <w:lang w:eastAsia="en-GB" w:bidi="en-GB"/>
              </w:rPr>
              <w:t>Supervisee Name</w:t>
            </w:r>
            <w:r w:rsidRPr="0084568A">
              <w:rPr>
                <w:rFonts w:ascii="Arial" w:eastAsia="Arial" w:hAnsi="Arial" w:cs="Arial"/>
                <w:b/>
                <w:bCs/>
                <w:color w:val="auto"/>
                <w:spacing w:val="-1"/>
                <w:lang w:eastAsia="en-GB" w:bidi="en-GB"/>
              </w:rPr>
              <w:t xml:space="preserve"> </w:t>
            </w:r>
            <w:r w:rsidRPr="0084568A">
              <w:rPr>
                <w:rFonts w:ascii="Arial" w:eastAsia="Arial" w:hAnsi="Arial" w:cs="Arial"/>
                <w:b/>
                <w:bCs/>
                <w:color w:val="auto"/>
                <w:lang w:eastAsia="en-GB" w:bidi="en-GB"/>
              </w:rPr>
              <w:t>and Designation</w:t>
            </w:r>
          </w:p>
        </w:tc>
        <w:tc>
          <w:tcPr>
            <w:tcW w:w="5103" w:type="dxa"/>
            <w:tcBorders>
              <w:top w:val="single" w:sz="4" w:space="0" w:color="000000"/>
              <w:left w:val="single" w:sz="4" w:space="0" w:color="000000"/>
              <w:bottom w:val="single" w:sz="4" w:space="0" w:color="000000"/>
              <w:right w:val="single" w:sz="4" w:space="0" w:color="000000"/>
            </w:tcBorders>
          </w:tcPr>
          <w:p w14:paraId="5F02D16E" w14:textId="77777777" w:rsidR="000E7EF3" w:rsidRPr="0084568A" w:rsidRDefault="000E7EF3" w:rsidP="000E7EF3">
            <w:pPr>
              <w:spacing w:before="40" w:after="0"/>
              <w:ind w:left="140"/>
              <w:rPr>
                <w:color w:val="auto"/>
              </w:rPr>
            </w:pPr>
          </w:p>
        </w:tc>
      </w:tr>
    </w:tbl>
    <w:p w14:paraId="701C144B" w14:textId="77777777" w:rsidR="000E7EF3" w:rsidRPr="0084568A" w:rsidRDefault="000E7EF3" w:rsidP="000E7EF3">
      <w:pPr>
        <w:spacing w:before="40" w:after="0"/>
        <w:rPr>
          <w:b/>
          <w:bCs/>
          <w:color w:val="auto"/>
          <w:sz w:val="16"/>
          <w:szCs w:val="16"/>
        </w:rPr>
      </w:pPr>
    </w:p>
    <w:tbl>
      <w:tblPr>
        <w:tblW w:w="9356" w:type="dxa"/>
        <w:tblInd w:w="-5" w:type="dxa"/>
        <w:tblLayout w:type="fixed"/>
        <w:tblCellMar>
          <w:left w:w="0" w:type="dxa"/>
          <w:right w:w="0" w:type="dxa"/>
        </w:tblCellMar>
        <w:tblLook w:val="01E0" w:firstRow="1" w:lastRow="1" w:firstColumn="1" w:lastColumn="1" w:noHBand="0" w:noVBand="0"/>
      </w:tblPr>
      <w:tblGrid>
        <w:gridCol w:w="2417"/>
        <w:gridCol w:w="560"/>
        <w:gridCol w:w="1418"/>
        <w:gridCol w:w="1701"/>
        <w:gridCol w:w="1275"/>
        <w:gridCol w:w="1985"/>
      </w:tblGrid>
      <w:tr w:rsidR="0084568A" w:rsidRPr="0084568A" w14:paraId="2A140ECA" w14:textId="77777777" w:rsidTr="00801B39">
        <w:trPr>
          <w:trHeight w:hRule="exact" w:val="463"/>
        </w:trPr>
        <w:tc>
          <w:tcPr>
            <w:tcW w:w="2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436461"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Type of</w:t>
            </w:r>
            <w:r w:rsidRPr="0084568A">
              <w:rPr>
                <w:rFonts w:ascii="Arial" w:eastAsia="Arial" w:hAnsi="Arial" w:cs="Arial"/>
                <w:b/>
                <w:bCs/>
                <w:color w:val="auto"/>
                <w:spacing w:val="-5"/>
                <w:lang w:eastAsia="en-GB" w:bidi="en-GB"/>
              </w:rPr>
              <w:t xml:space="preserve"> </w:t>
            </w:r>
            <w:r w:rsidRPr="0084568A">
              <w:rPr>
                <w:rFonts w:ascii="Arial" w:eastAsia="Arial" w:hAnsi="Arial" w:cs="Arial"/>
                <w:b/>
                <w:bCs/>
                <w:color w:val="auto"/>
                <w:lang w:eastAsia="en-GB" w:bidi="en-GB"/>
              </w:rPr>
              <w:t>Supervision</w:t>
            </w: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6E9CB4"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Frequency</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E7977"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Duration</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068474"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Venue</w:t>
            </w:r>
          </w:p>
        </w:tc>
      </w:tr>
      <w:tr w:rsidR="0084568A" w:rsidRPr="0084568A" w14:paraId="33ECECD3" w14:textId="77777777" w:rsidTr="00801B39">
        <w:trPr>
          <w:trHeight w:val="170"/>
        </w:trPr>
        <w:tc>
          <w:tcPr>
            <w:tcW w:w="2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881B25"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Individual</w:t>
            </w:r>
          </w:p>
        </w:tc>
        <w:tc>
          <w:tcPr>
            <w:tcW w:w="1978" w:type="dxa"/>
            <w:gridSpan w:val="2"/>
            <w:tcBorders>
              <w:top w:val="single" w:sz="4" w:space="0" w:color="000000"/>
              <w:left w:val="single" w:sz="4" w:space="0" w:color="000000"/>
              <w:bottom w:val="single" w:sz="4" w:space="0" w:color="000000"/>
              <w:right w:val="single" w:sz="4" w:space="0" w:color="000000"/>
            </w:tcBorders>
          </w:tcPr>
          <w:p w14:paraId="26864A63" w14:textId="77777777" w:rsidR="000E7EF3" w:rsidRPr="0084568A" w:rsidRDefault="000E7EF3" w:rsidP="000E7EF3">
            <w:pPr>
              <w:spacing w:before="40" w:after="0"/>
              <w:ind w:left="140"/>
              <w:rPr>
                <w:color w:val="auto"/>
              </w:rPr>
            </w:pPr>
          </w:p>
        </w:tc>
        <w:tc>
          <w:tcPr>
            <w:tcW w:w="2976" w:type="dxa"/>
            <w:gridSpan w:val="2"/>
            <w:tcBorders>
              <w:top w:val="single" w:sz="4" w:space="0" w:color="000000"/>
              <w:left w:val="single" w:sz="4" w:space="0" w:color="000000"/>
              <w:bottom w:val="single" w:sz="4" w:space="0" w:color="000000"/>
              <w:right w:val="single" w:sz="4" w:space="0" w:color="000000"/>
            </w:tcBorders>
          </w:tcPr>
          <w:p w14:paraId="08E079AE" w14:textId="77777777" w:rsidR="000E7EF3" w:rsidRPr="0084568A" w:rsidRDefault="000E7EF3" w:rsidP="000E7EF3">
            <w:pPr>
              <w:spacing w:before="40" w:after="0"/>
              <w:ind w:left="140"/>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6A8C727" w14:textId="77777777" w:rsidR="000E7EF3" w:rsidRPr="0084568A" w:rsidRDefault="000E7EF3" w:rsidP="000E7EF3">
            <w:pPr>
              <w:spacing w:before="40" w:after="0"/>
              <w:ind w:left="140"/>
              <w:rPr>
                <w:color w:val="auto"/>
              </w:rPr>
            </w:pPr>
          </w:p>
        </w:tc>
      </w:tr>
      <w:tr w:rsidR="0084568A" w:rsidRPr="0084568A" w14:paraId="5CA33410" w14:textId="77777777" w:rsidTr="00801B39">
        <w:trPr>
          <w:trHeight w:val="170"/>
        </w:trPr>
        <w:tc>
          <w:tcPr>
            <w:tcW w:w="2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462356"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Group</w:t>
            </w:r>
          </w:p>
        </w:tc>
        <w:tc>
          <w:tcPr>
            <w:tcW w:w="1978" w:type="dxa"/>
            <w:gridSpan w:val="2"/>
            <w:tcBorders>
              <w:top w:val="single" w:sz="4" w:space="0" w:color="000000"/>
              <w:left w:val="single" w:sz="4" w:space="0" w:color="000000"/>
              <w:bottom w:val="single" w:sz="4" w:space="0" w:color="000000"/>
              <w:right w:val="single" w:sz="4" w:space="0" w:color="000000"/>
            </w:tcBorders>
          </w:tcPr>
          <w:p w14:paraId="54C6550F" w14:textId="77777777" w:rsidR="000E7EF3" w:rsidRPr="0084568A" w:rsidRDefault="000E7EF3" w:rsidP="000E7EF3">
            <w:pPr>
              <w:spacing w:before="40" w:after="0"/>
              <w:ind w:left="140"/>
              <w:rPr>
                <w:color w:val="auto"/>
              </w:rPr>
            </w:pPr>
          </w:p>
        </w:tc>
        <w:tc>
          <w:tcPr>
            <w:tcW w:w="2976" w:type="dxa"/>
            <w:gridSpan w:val="2"/>
            <w:tcBorders>
              <w:top w:val="single" w:sz="4" w:space="0" w:color="000000"/>
              <w:left w:val="single" w:sz="4" w:space="0" w:color="000000"/>
              <w:bottom w:val="single" w:sz="4" w:space="0" w:color="000000"/>
              <w:right w:val="single" w:sz="4" w:space="0" w:color="000000"/>
            </w:tcBorders>
          </w:tcPr>
          <w:p w14:paraId="57BA10D7" w14:textId="77777777" w:rsidR="000E7EF3" w:rsidRPr="0084568A" w:rsidRDefault="000E7EF3" w:rsidP="000E7EF3">
            <w:pPr>
              <w:spacing w:before="40" w:after="0"/>
              <w:ind w:left="140"/>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1824F3A1" w14:textId="77777777" w:rsidR="000E7EF3" w:rsidRPr="0084568A" w:rsidRDefault="000E7EF3" w:rsidP="000E7EF3">
            <w:pPr>
              <w:spacing w:before="40" w:after="0"/>
              <w:ind w:left="140"/>
              <w:rPr>
                <w:color w:val="auto"/>
              </w:rPr>
            </w:pPr>
          </w:p>
        </w:tc>
      </w:tr>
      <w:tr w:rsidR="0084568A" w:rsidRPr="0084568A" w14:paraId="3C3AA52E" w14:textId="77777777" w:rsidTr="00801B39">
        <w:trPr>
          <w:trHeight w:hRule="exac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13C13"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As supervisor and supervisee/s, we agree</w:t>
            </w:r>
            <w:r w:rsidRPr="0084568A">
              <w:rPr>
                <w:rFonts w:ascii="Arial" w:eastAsia="Arial" w:hAnsi="Arial" w:cs="Arial"/>
                <w:b/>
                <w:bCs/>
                <w:color w:val="auto"/>
                <w:spacing w:val="-7"/>
                <w:lang w:eastAsia="en-GB" w:bidi="en-GB"/>
              </w:rPr>
              <w:t xml:space="preserve"> </w:t>
            </w:r>
            <w:r w:rsidRPr="0084568A">
              <w:rPr>
                <w:rFonts w:ascii="Arial" w:eastAsia="Arial" w:hAnsi="Arial" w:cs="Arial"/>
                <w:b/>
                <w:bCs/>
                <w:color w:val="auto"/>
                <w:lang w:eastAsia="en-GB" w:bidi="en-GB"/>
              </w:rPr>
              <w:t>to:</w:t>
            </w:r>
          </w:p>
        </w:tc>
      </w:tr>
      <w:tr w:rsidR="0084568A" w:rsidRPr="0084568A" w14:paraId="0DFB4848" w14:textId="77777777" w:rsidTr="00801B39">
        <w:trPr>
          <w:trHeight w:hRule="exact" w:val="3436"/>
        </w:trPr>
        <w:tc>
          <w:tcPr>
            <w:tcW w:w="9356" w:type="dxa"/>
            <w:gridSpan w:val="6"/>
            <w:tcBorders>
              <w:top w:val="single" w:sz="4" w:space="0" w:color="000000"/>
              <w:left w:val="single" w:sz="4" w:space="0" w:color="000000"/>
              <w:bottom w:val="single" w:sz="4" w:space="0" w:color="000000"/>
              <w:right w:val="single" w:sz="4" w:space="0" w:color="000000"/>
            </w:tcBorders>
          </w:tcPr>
          <w:p w14:paraId="30DFAE5A"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Work together in accordance with the Supervision Policy to facilitate in</w:t>
            </w:r>
            <w:r w:rsidRPr="0084568A">
              <w:rPr>
                <w:rFonts w:ascii="Arial" w:eastAsia="Arial" w:hAnsi="Arial" w:cs="Arial"/>
                <w:color w:val="auto"/>
                <w:spacing w:val="-15"/>
                <w:lang w:eastAsia="en-GB" w:bidi="en-GB"/>
              </w:rPr>
              <w:t xml:space="preserve"> </w:t>
            </w:r>
            <w:r w:rsidRPr="0084568A">
              <w:rPr>
                <w:rFonts w:ascii="Arial" w:eastAsia="Arial" w:hAnsi="Arial" w:cs="Arial"/>
                <w:color w:val="auto"/>
                <w:lang w:eastAsia="en-GB" w:bidi="en-GB"/>
              </w:rPr>
              <w:t>depth reflection on issues affecting practice to develop the practitioner both personally</w:t>
            </w:r>
            <w:r w:rsidRPr="0084568A">
              <w:rPr>
                <w:rFonts w:ascii="Arial" w:eastAsia="Arial" w:hAnsi="Arial" w:cs="Arial"/>
                <w:color w:val="auto"/>
                <w:spacing w:val="-25"/>
                <w:lang w:eastAsia="en-GB" w:bidi="en-GB"/>
              </w:rPr>
              <w:t xml:space="preserve"> </w:t>
            </w:r>
            <w:r w:rsidRPr="0084568A">
              <w:rPr>
                <w:rFonts w:ascii="Arial" w:eastAsia="Arial" w:hAnsi="Arial" w:cs="Arial"/>
                <w:color w:val="auto"/>
                <w:lang w:eastAsia="en-GB" w:bidi="en-GB"/>
              </w:rPr>
              <w:t>&amp; professionally, to ensure high quality clinical practice is</w:t>
            </w:r>
            <w:r w:rsidRPr="0084568A">
              <w:rPr>
                <w:rFonts w:ascii="Arial" w:eastAsia="Arial" w:hAnsi="Arial" w:cs="Arial"/>
                <w:color w:val="auto"/>
                <w:spacing w:val="-13"/>
                <w:lang w:eastAsia="en-GB" w:bidi="en-GB"/>
              </w:rPr>
              <w:t xml:space="preserve"> </w:t>
            </w:r>
            <w:r w:rsidRPr="0084568A">
              <w:rPr>
                <w:rFonts w:ascii="Arial" w:eastAsia="Arial" w:hAnsi="Arial" w:cs="Arial"/>
                <w:color w:val="auto"/>
                <w:lang w:eastAsia="en-GB" w:bidi="en-GB"/>
              </w:rPr>
              <w:t>maintained.</w:t>
            </w:r>
          </w:p>
          <w:p w14:paraId="103087F8"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Ensure an appropriate environment is available for the supervision</w:t>
            </w:r>
            <w:r w:rsidRPr="0084568A">
              <w:rPr>
                <w:rFonts w:ascii="Arial" w:eastAsia="Arial" w:hAnsi="Arial" w:cs="Arial"/>
                <w:color w:val="auto"/>
                <w:spacing w:val="-6"/>
                <w:lang w:eastAsia="en-GB" w:bidi="en-GB"/>
              </w:rPr>
              <w:t xml:space="preserve"> </w:t>
            </w:r>
            <w:r w:rsidRPr="0084568A">
              <w:rPr>
                <w:rFonts w:ascii="Arial" w:eastAsia="Arial" w:hAnsi="Arial" w:cs="Arial"/>
                <w:color w:val="auto"/>
                <w:lang w:eastAsia="en-GB" w:bidi="en-GB"/>
              </w:rPr>
              <w:t>session.</w:t>
            </w:r>
          </w:p>
          <w:p w14:paraId="30DCDD55"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Allow sufficient time for the supervision session, arrive on time and remain for the</w:t>
            </w:r>
            <w:r w:rsidRPr="0084568A">
              <w:rPr>
                <w:rFonts w:ascii="Arial" w:eastAsia="Arial" w:hAnsi="Arial" w:cs="Arial"/>
                <w:color w:val="auto"/>
                <w:spacing w:val="-27"/>
                <w:lang w:eastAsia="en-GB" w:bidi="en-GB"/>
              </w:rPr>
              <w:t xml:space="preserve"> </w:t>
            </w:r>
            <w:r w:rsidRPr="0084568A">
              <w:rPr>
                <w:rFonts w:ascii="Arial" w:eastAsia="Arial" w:hAnsi="Arial" w:cs="Arial"/>
                <w:color w:val="auto"/>
                <w:lang w:eastAsia="en-GB" w:bidi="en-GB"/>
              </w:rPr>
              <w:t>whole session.</w:t>
            </w:r>
          </w:p>
          <w:p w14:paraId="2423CE1D"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Have protected time by not allowing interruptions and switching off mobile</w:t>
            </w:r>
            <w:r w:rsidRPr="0084568A">
              <w:rPr>
                <w:rFonts w:ascii="Arial" w:eastAsia="Arial" w:hAnsi="Arial" w:cs="Arial"/>
                <w:color w:val="auto"/>
                <w:spacing w:val="-16"/>
                <w:lang w:eastAsia="en-GB" w:bidi="en-GB"/>
              </w:rPr>
              <w:t xml:space="preserve"> </w:t>
            </w:r>
            <w:r w:rsidRPr="0084568A">
              <w:rPr>
                <w:rFonts w:ascii="Arial" w:eastAsia="Arial" w:hAnsi="Arial" w:cs="Arial"/>
                <w:color w:val="auto"/>
                <w:lang w:eastAsia="en-GB" w:bidi="en-GB"/>
              </w:rPr>
              <w:t>phones.</w:t>
            </w:r>
          </w:p>
          <w:p w14:paraId="0CA6E5E9"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Not to cancel appointments unless an</w:t>
            </w:r>
            <w:r w:rsidRPr="0084568A">
              <w:rPr>
                <w:rFonts w:ascii="Arial" w:eastAsia="Arial" w:hAnsi="Arial" w:cs="Arial"/>
                <w:color w:val="auto"/>
                <w:spacing w:val="-26"/>
                <w:lang w:eastAsia="en-GB" w:bidi="en-GB"/>
              </w:rPr>
              <w:t xml:space="preserve"> </w:t>
            </w:r>
            <w:r w:rsidRPr="0084568A">
              <w:rPr>
                <w:rFonts w:ascii="Arial" w:eastAsia="Arial" w:hAnsi="Arial" w:cs="Arial"/>
                <w:color w:val="auto"/>
                <w:lang w:eastAsia="en-GB" w:bidi="en-GB"/>
              </w:rPr>
              <w:t>urgent situation</w:t>
            </w:r>
            <w:r w:rsidRPr="0084568A">
              <w:rPr>
                <w:rFonts w:ascii="Arial" w:eastAsia="Arial" w:hAnsi="Arial" w:cs="Arial"/>
                <w:color w:val="auto"/>
                <w:spacing w:val="-1"/>
                <w:lang w:eastAsia="en-GB" w:bidi="en-GB"/>
              </w:rPr>
              <w:t xml:space="preserve"> </w:t>
            </w:r>
            <w:r w:rsidRPr="0084568A">
              <w:rPr>
                <w:rFonts w:ascii="Arial" w:eastAsia="Arial" w:hAnsi="Arial" w:cs="Arial"/>
                <w:color w:val="auto"/>
                <w:lang w:eastAsia="en-GB" w:bidi="en-GB"/>
              </w:rPr>
              <w:t>arises.</w:t>
            </w:r>
          </w:p>
          <w:p w14:paraId="79CED809"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Maintain confidentiality within the boundaries specified within the Supervision</w:t>
            </w:r>
            <w:r w:rsidRPr="0084568A">
              <w:rPr>
                <w:rFonts w:ascii="Arial" w:eastAsia="Arial" w:hAnsi="Arial" w:cs="Arial"/>
                <w:color w:val="auto"/>
                <w:spacing w:val="-21"/>
                <w:lang w:eastAsia="en-GB" w:bidi="en-GB"/>
              </w:rPr>
              <w:t xml:space="preserve"> </w:t>
            </w:r>
            <w:r w:rsidRPr="0084568A">
              <w:rPr>
                <w:rFonts w:ascii="Arial" w:eastAsia="Arial" w:hAnsi="Arial" w:cs="Arial"/>
                <w:color w:val="auto"/>
                <w:lang w:eastAsia="en-GB" w:bidi="en-GB"/>
              </w:rPr>
              <w:t>Policy.</w:t>
            </w:r>
          </w:p>
          <w:p w14:paraId="0F42BA8C"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Question differences constructively and actively work towards</w:t>
            </w:r>
            <w:r w:rsidRPr="0084568A">
              <w:rPr>
                <w:rFonts w:ascii="Arial" w:eastAsia="Arial" w:hAnsi="Arial" w:cs="Arial"/>
                <w:color w:val="auto"/>
                <w:spacing w:val="-5"/>
                <w:lang w:eastAsia="en-GB" w:bidi="en-GB"/>
              </w:rPr>
              <w:t xml:space="preserve"> </w:t>
            </w:r>
            <w:r w:rsidRPr="0084568A">
              <w:rPr>
                <w:rFonts w:ascii="Arial" w:eastAsia="Arial" w:hAnsi="Arial" w:cs="Arial"/>
                <w:color w:val="auto"/>
                <w:lang w:eastAsia="en-GB" w:bidi="en-GB"/>
              </w:rPr>
              <w:t>resolution.</w:t>
            </w:r>
          </w:p>
        </w:tc>
      </w:tr>
      <w:tr w:rsidR="0084568A" w:rsidRPr="0084568A" w14:paraId="25EB66CF" w14:textId="77777777" w:rsidTr="00801B39">
        <w:trPr>
          <w:trHeight w:hRule="exac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10A734"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As a supervisee/s I/we agree</w:t>
            </w:r>
            <w:r w:rsidRPr="0084568A">
              <w:rPr>
                <w:rFonts w:ascii="Arial" w:eastAsia="Arial" w:hAnsi="Arial" w:cs="Arial"/>
                <w:b/>
                <w:bCs/>
                <w:color w:val="auto"/>
                <w:spacing w:val="-5"/>
                <w:lang w:eastAsia="en-GB" w:bidi="en-GB"/>
              </w:rPr>
              <w:t xml:space="preserve"> </w:t>
            </w:r>
            <w:r w:rsidRPr="0084568A">
              <w:rPr>
                <w:rFonts w:ascii="Arial" w:eastAsia="Arial" w:hAnsi="Arial" w:cs="Arial"/>
                <w:b/>
                <w:bCs/>
                <w:color w:val="auto"/>
                <w:lang w:eastAsia="en-GB" w:bidi="en-GB"/>
              </w:rPr>
              <w:t>to:</w:t>
            </w:r>
          </w:p>
        </w:tc>
      </w:tr>
      <w:tr w:rsidR="0084568A" w:rsidRPr="0084568A" w14:paraId="4A24D7AF" w14:textId="77777777" w:rsidTr="00801B39">
        <w:trPr>
          <w:trHeight w:hRule="exact" w:val="2087"/>
        </w:trPr>
        <w:tc>
          <w:tcPr>
            <w:tcW w:w="9356" w:type="dxa"/>
            <w:gridSpan w:val="6"/>
            <w:tcBorders>
              <w:top w:val="single" w:sz="4" w:space="0" w:color="000000"/>
              <w:left w:val="single" w:sz="4" w:space="0" w:color="000000"/>
              <w:bottom w:val="single" w:sz="4" w:space="0" w:color="000000"/>
              <w:right w:val="single" w:sz="4" w:space="0" w:color="000000"/>
            </w:tcBorders>
          </w:tcPr>
          <w:p w14:paraId="52D3E2D9"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Prepare for the session and ensure any relevant records are available.</w:t>
            </w:r>
          </w:p>
          <w:p w14:paraId="25B27BE5"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Take responsibility for making effective use of time.</w:t>
            </w:r>
          </w:p>
          <w:p w14:paraId="4B47CA98"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Ensure all actions agreed are completed within timescales and report to the supervisor when actions are unable to be completed.</w:t>
            </w:r>
          </w:p>
          <w:p w14:paraId="1C341139"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Document a summary of the discussions with a clear action plan and provide a copy to the supervisor.</w:t>
            </w:r>
          </w:p>
          <w:p w14:paraId="14856FAE" w14:textId="1F8C995E" w:rsidR="000E7EF3" w:rsidRPr="005C713F" w:rsidRDefault="000E7EF3" w:rsidP="005C713F">
            <w:pPr>
              <w:pStyle w:val="ListParagraph"/>
              <w:numPr>
                <w:ilvl w:val="0"/>
                <w:numId w:val="40"/>
              </w:numPr>
              <w:spacing w:before="0" w:after="0"/>
              <w:ind w:left="426"/>
              <w:rPr>
                <w:rFonts w:ascii="Arial" w:eastAsia="Arial" w:hAnsi="Arial" w:cs="Arial"/>
                <w:color w:val="auto"/>
                <w:lang w:eastAsia="en-GB" w:bidi="en-GB"/>
              </w:rPr>
            </w:pPr>
            <w:r w:rsidRPr="005C713F">
              <w:rPr>
                <w:rFonts w:ascii="Arial" w:eastAsia="Arial" w:hAnsi="Arial" w:cs="Arial"/>
                <w:color w:val="auto"/>
                <w:lang w:eastAsia="en-GB" w:bidi="en-GB"/>
              </w:rPr>
              <w:t>Ensure any documents relating to the supervision sessions are held securely.</w:t>
            </w:r>
          </w:p>
          <w:p w14:paraId="5E1A33FC" w14:textId="77777777" w:rsidR="000E7EF3" w:rsidRPr="0084568A" w:rsidRDefault="000E7EF3" w:rsidP="000E7EF3">
            <w:pPr>
              <w:widowControl w:val="0"/>
              <w:tabs>
                <w:tab w:val="left" w:pos="459"/>
              </w:tabs>
              <w:spacing w:before="40" w:after="0"/>
              <w:ind w:left="0" w:right="136"/>
              <w:rPr>
                <w:rFonts w:ascii="Arial" w:eastAsia="Arial" w:hAnsi="Arial" w:cs="Arial"/>
                <w:color w:val="auto"/>
                <w:lang w:eastAsia="en-GB" w:bidi="en-GB"/>
              </w:rPr>
            </w:pPr>
          </w:p>
          <w:p w14:paraId="2E493938"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p>
        </w:tc>
      </w:tr>
      <w:tr w:rsidR="0084568A" w:rsidRPr="0084568A" w14:paraId="188061E8" w14:textId="77777777" w:rsidTr="00801B39">
        <w:trPr>
          <w:trHeight w:hRule="exac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33336" w14:textId="77777777" w:rsidR="000E7EF3" w:rsidRPr="0084568A" w:rsidRDefault="000E7EF3" w:rsidP="000E7EF3">
            <w:pPr>
              <w:widowControl w:val="0"/>
              <w:autoSpaceDE w:val="0"/>
              <w:autoSpaceDN w:val="0"/>
              <w:spacing w:before="40" w:after="0"/>
              <w:ind w:left="103"/>
              <w:rPr>
                <w:rFonts w:ascii="Arial" w:eastAsia="Arial" w:hAnsi="Arial" w:cs="Arial"/>
                <w:b/>
                <w:bCs/>
                <w:color w:val="auto"/>
                <w:lang w:eastAsia="en-GB" w:bidi="en-GB"/>
              </w:rPr>
            </w:pPr>
            <w:r w:rsidRPr="0084568A">
              <w:rPr>
                <w:rFonts w:ascii="Arial" w:eastAsia="Arial" w:hAnsi="Arial" w:cs="Arial"/>
                <w:b/>
                <w:bCs/>
                <w:color w:val="auto"/>
                <w:lang w:eastAsia="en-GB" w:bidi="en-GB"/>
              </w:rPr>
              <w:t>As a supervisor I agree</w:t>
            </w:r>
            <w:r w:rsidRPr="0084568A">
              <w:rPr>
                <w:rFonts w:ascii="Arial" w:eastAsia="Arial" w:hAnsi="Arial" w:cs="Arial"/>
                <w:b/>
                <w:bCs/>
                <w:color w:val="auto"/>
                <w:spacing w:val="-6"/>
                <w:lang w:eastAsia="en-GB" w:bidi="en-GB"/>
              </w:rPr>
              <w:t xml:space="preserve"> </w:t>
            </w:r>
            <w:r w:rsidRPr="0084568A">
              <w:rPr>
                <w:rFonts w:ascii="Arial" w:eastAsia="Arial" w:hAnsi="Arial" w:cs="Arial"/>
                <w:b/>
                <w:bCs/>
                <w:color w:val="auto"/>
                <w:lang w:eastAsia="en-GB" w:bidi="en-GB"/>
              </w:rPr>
              <w:t>to:</w:t>
            </w:r>
          </w:p>
        </w:tc>
      </w:tr>
      <w:tr w:rsidR="0084568A" w:rsidRPr="0084568A" w14:paraId="4D94A879" w14:textId="77777777" w:rsidTr="00801B39">
        <w:trPr>
          <w:trHeight w:hRule="exact" w:val="1815"/>
        </w:trPr>
        <w:tc>
          <w:tcPr>
            <w:tcW w:w="9356" w:type="dxa"/>
            <w:gridSpan w:val="6"/>
            <w:tcBorders>
              <w:top w:val="single" w:sz="4" w:space="0" w:color="000000"/>
              <w:left w:val="single" w:sz="4" w:space="0" w:color="000000"/>
              <w:bottom w:val="single" w:sz="4" w:space="0" w:color="000000"/>
              <w:right w:val="single" w:sz="4" w:space="0" w:color="000000"/>
            </w:tcBorders>
          </w:tcPr>
          <w:p w14:paraId="1038B91C"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Make time available for supervision to be booked in advance.</w:t>
            </w:r>
          </w:p>
          <w:p w14:paraId="6B2217A6"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Document the agreed summary of the discussion with clear action plan indicating responsibility for each action.</w:t>
            </w:r>
          </w:p>
          <w:p w14:paraId="15F22927"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Ensure any documents relating to the supervision sessions are held securely.</w:t>
            </w:r>
          </w:p>
          <w:p w14:paraId="06217BBD" w14:textId="77777777" w:rsidR="000E7EF3" w:rsidRPr="0084568A" w:rsidRDefault="000E7EF3" w:rsidP="000E7EF3">
            <w:pPr>
              <w:widowControl w:val="0"/>
              <w:numPr>
                <w:ilvl w:val="0"/>
                <w:numId w:val="40"/>
              </w:numPr>
              <w:tabs>
                <w:tab w:val="left" w:pos="459"/>
              </w:tabs>
              <w:spacing w:before="40" w:after="0"/>
              <w:ind w:left="459" w:right="136" w:hanging="283"/>
              <w:rPr>
                <w:rFonts w:ascii="Arial" w:eastAsia="Arial" w:hAnsi="Arial" w:cs="Arial"/>
                <w:color w:val="auto"/>
                <w:lang w:eastAsia="en-GB" w:bidi="en-GB"/>
              </w:rPr>
            </w:pPr>
            <w:r w:rsidRPr="0084568A">
              <w:rPr>
                <w:rFonts w:ascii="Arial" w:eastAsia="Arial" w:hAnsi="Arial" w:cs="Arial"/>
                <w:color w:val="auto"/>
                <w:lang w:eastAsia="en-GB" w:bidi="en-GB"/>
              </w:rPr>
              <w:t>Ensure, documentation from the previous session is available for further discussion or closure.</w:t>
            </w:r>
          </w:p>
        </w:tc>
      </w:tr>
      <w:tr w:rsidR="0084568A" w:rsidRPr="0084568A" w14:paraId="1CEE926C" w14:textId="77777777" w:rsidTr="00801B39">
        <w:trPr>
          <w:trHeight w:hRule="exact" w:val="425"/>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0073E" w14:textId="77777777" w:rsidR="000E7EF3" w:rsidRPr="0084568A" w:rsidRDefault="000E7EF3" w:rsidP="000E7EF3">
            <w:pPr>
              <w:widowControl w:val="0"/>
              <w:autoSpaceDE w:val="0"/>
              <w:autoSpaceDN w:val="0"/>
              <w:spacing w:before="40" w:after="0"/>
              <w:ind w:left="176"/>
              <w:rPr>
                <w:rFonts w:ascii="Arial" w:eastAsia="Arial" w:hAnsi="Arial" w:cs="Arial"/>
                <w:b/>
                <w:bCs/>
                <w:color w:val="auto"/>
                <w:lang w:eastAsia="en-GB" w:bidi="en-GB"/>
              </w:rPr>
            </w:pPr>
            <w:r w:rsidRPr="0084568A">
              <w:rPr>
                <w:rFonts w:ascii="Arial" w:eastAsia="Arial" w:hAnsi="Arial" w:cs="Arial"/>
                <w:b/>
                <w:bCs/>
                <w:color w:val="auto"/>
                <w:lang w:eastAsia="en-GB" w:bidi="en-GB"/>
              </w:rPr>
              <w:t>Supervisor Signature</w:t>
            </w:r>
          </w:p>
        </w:tc>
        <w:tc>
          <w:tcPr>
            <w:tcW w:w="3119" w:type="dxa"/>
            <w:gridSpan w:val="2"/>
            <w:tcBorders>
              <w:top w:val="single" w:sz="4" w:space="0" w:color="000000"/>
              <w:left w:val="single" w:sz="4" w:space="0" w:color="000000"/>
              <w:bottom w:val="single" w:sz="4" w:space="0" w:color="000000"/>
              <w:right w:val="single" w:sz="4" w:space="0" w:color="000000"/>
            </w:tcBorders>
          </w:tcPr>
          <w:p w14:paraId="10F2B4D6" w14:textId="77777777" w:rsidR="000E7EF3" w:rsidRPr="0084568A" w:rsidRDefault="000E7EF3" w:rsidP="000E7EF3">
            <w:pPr>
              <w:spacing w:before="40" w:after="0"/>
              <w:ind w:left="139"/>
              <w:rPr>
                <w:color w:val="auto"/>
              </w:rPr>
            </w:pPr>
          </w:p>
          <w:p w14:paraId="4A102B04" w14:textId="77777777" w:rsidR="000E7EF3" w:rsidRPr="0084568A" w:rsidRDefault="000E7EF3" w:rsidP="000E7EF3">
            <w:pPr>
              <w:rPr>
                <w:color w:val="auto"/>
              </w:rPr>
            </w:pPr>
          </w:p>
          <w:p w14:paraId="694F17E9" w14:textId="77777777" w:rsidR="000E7EF3" w:rsidRPr="0084568A" w:rsidRDefault="000E7EF3" w:rsidP="000E7EF3">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552F39" w14:textId="77777777" w:rsidR="000E7EF3" w:rsidRPr="0084568A" w:rsidRDefault="000E7EF3" w:rsidP="000E7EF3">
            <w:pPr>
              <w:spacing w:before="40" w:after="0"/>
              <w:ind w:left="145"/>
              <w:rPr>
                <w:b/>
                <w:bCs/>
                <w:color w:val="auto"/>
              </w:rPr>
            </w:pPr>
            <w:r w:rsidRPr="0084568A">
              <w:rPr>
                <w:b/>
                <w:bCs/>
                <w:color w:val="auto"/>
              </w:rPr>
              <w:t>Date</w:t>
            </w:r>
          </w:p>
        </w:tc>
        <w:tc>
          <w:tcPr>
            <w:tcW w:w="1985" w:type="dxa"/>
            <w:tcBorders>
              <w:top w:val="single" w:sz="4" w:space="0" w:color="000000"/>
              <w:left w:val="single" w:sz="4" w:space="0" w:color="000000"/>
              <w:bottom w:val="single" w:sz="4" w:space="0" w:color="000000"/>
              <w:right w:val="single" w:sz="4" w:space="0" w:color="000000"/>
            </w:tcBorders>
          </w:tcPr>
          <w:p w14:paraId="51014E8F" w14:textId="77777777" w:rsidR="000E7EF3" w:rsidRPr="0084568A" w:rsidRDefault="000E7EF3" w:rsidP="000E7EF3">
            <w:pPr>
              <w:spacing w:before="40" w:after="0"/>
              <w:ind w:left="139"/>
              <w:rPr>
                <w:color w:val="auto"/>
              </w:rPr>
            </w:pPr>
          </w:p>
          <w:p w14:paraId="3A2FAE46" w14:textId="77777777" w:rsidR="000E7EF3" w:rsidRPr="0084568A" w:rsidRDefault="000E7EF3" w:rsidP="000E7EF3">
            <w:pPr>
              <w:rPr>
                <w:color w:val="auto"/>
              </w:rPr>
            </w:pPr>
          </w:p>
          <w:p w14:paraId="523D839A" w14:textId="77777777" w:rsidR="000E7EF3" w:rsidRPr="0084568A" w:rsidRDefault="000E7EF3" w:rsidP="000E7EF3">
            <w:pPr>
              <w:jc w:val="right"/>
              <w:rPr>
                <w:color w:val="auto"/>
              </w:rPr>
            </w:pPr>
          </w:p>
        </w:tc>
      </w:tr>
      <w:tr w:rsidR="0084568A" w:rsidRPr="0084568A" w14:paraId="12021023" w14:textId="77777777" w:rsidTr="00801B39">
        <w:trPr>
          <w:trHeight w:hRule="exact" w:val="42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740D28" w14:textId="77777777" w:rsidR="000E7EF3" w:rsidRPr="0084568A" w:rsidRDefault="000E7EF3" w:rsidP="000E7EF3">
            <w:pPr>
              <w:widowControl w:val="0"/>
              <w:autoSpaceDE w:val="0"/>
              <w:autoSpaceDN w:val="0"/>
              <w:spacing w:before="0" w:after="0"/>
              <w:ind w:left="176"/>
              <w:rPr>
                <w:rFonts w:ascii="Arial" w:eastAsia="Arial" w:hAnsi="Arial" w:cs="Arial"/>
                <w:b/>
                <w:bCs/>
                <w:color w:val="auto"/>
                <w:lang w:eastAsia="en-GB" w:bidi="en-GB"/>
              </w:rPr>
            </w:pPr>
            <w:r w:rsidRPr="0084568A">
              <w:rPr>
                <w:rFonts w:ascii="Arial" w:eastAsia="Arial" w:hAnsi="Arial" w:cs="Arial"/>
                <w:b/>
                <w:bCs/>
                <w:color w:val="auto"/>
                <w:lang w:eastAsia="en-GB" w:bidi="en-GB"/>
              </w:rPr>
              <w:t>Supervisee Signature</w:t>
            </w:r>
          </w:p>
        </w:tc>
        <w:tc>
          <w:tcPr>
            <w:tcW w:w="3119" w:type="dxa"/>
            <w:gridSpan w:val="2"/>
            <w:tcBorders>
              <w:top w:val="single" w:sz="4" w:space="0" w:color="000000"/>
              <w:left w:val="single" w:sz="4" w:space="0" w:color="000000"/>
              <w:bottom w:val="single" w:sz="4" w:space="0" w:color="000000"/>
              <w:right w:val="single" w:sz="4" w:space="0" w:color="000000"/>
            </w:tcBorders>
          </w:tcPr>
          <w:p w14:paraId="0A297BCB" w14:textId="77777777" w:rsidR="000E7EF3" w:rsidRPr="0084568A" w:rsidRDefault="000E7EF3" w:rsidP="000E7EF3">
            <w:pPr>
              <w:ind w:left="139"/>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EE06D" w14:textId="77777777" w:rsidR="000E7EF3" w:rsidRPr="0084568A" w:rsidRDefault="000E7EF3" w:rsidP="000E7EF3">
            <w:pPr>
              <w:spacing w:before="120" w:after="0"/>
              <w:ind w:left="147"/>
              <w:rPr>
                <w:b/>
                <w:bCs/>
                <w:color w:val="auto"/>
              </w:rPr>
            </w:pPr>
            <w:r w:rsidRPr="0084568A">
              <w:rPr>
                <w:b/>
                <w:bCs/>
                <w:color w:val="auto"/>
              </w:rPr>
              <w:t>Date</w:t>
            </w:r>
          </w:p>
        </w:tc>
        <w:tc>
          <w:tcPr>
            <w:tcW w:w="1985" w:type="dxa"/>
            <w:tcBorders>
              <w:top w:val="single" w:sz="4" w:space="0" w:color="000000"/>
              <w:left w:val="single" w:sz="4" w:space="0" w:color="000000"/>
              <w:bottom w:val="single" w:sz="4" w:space="0" w:color="000000"/>
              <w:right w:val="single" w:sz="4" w:space="0" w:color="000000"/>
            </w:tcBorders>
          </w:tcPr>
          <w:p w14:paraId="4274B2F4" w14:textId="77777777" w:rsidR="000E7EF3" w:rsidRPr="0084568A" w:rsidRDefault="000E7EF3" w:rsidP="000E7EF3">
            <w:pPr>
              <w:ind w:left="139"/>
              <w:rPr>
                <w:color w:val="auto"/>
              </w:rPr>
            </w:pPr>
          </w:p>
        </w:tc>
      </w:tr>
    </w:tbl>
    <w:p w14:paraId="39993F44" w14:textId="5E7B0AC7" w:rsidR="000E7EF3" w:rsidRPr="0084568A" w:rsidRDefault="000E7EF3" w:rsidP="0084568A">
      <w:pPr>
        <w:pStyle w:val="Heading2"/>
      </w:pPr>
      <w:bookmarkStart w:id="98" w:name="_Hlk156556381"/>
      <w:bookmarkStart w:id="99" w:name="_Toc156983952"/>
      <w:r w:rsidRPr="0084568A">
        <w:lastRenderedPageBreak/>
        <w:t>Appendix C</w:t>
      </w:r>
      <w:bookmarkEnd w:id="98"/>
      <w:r w:rsidRPr="0084568A">
        <w:t xml:space="preserve"> – Safeguarding Supervision Record</w:t>
      </w:r>
      <w:bookmarkEnd w:id="99"/>
      <w:r w:rsidR="00652745" w:rsidRPr="0084568A">
        <w:t xml:space="preserve"> </w:t>
      </w:r>
    </w:p>
    <w:p w14:paraId="399C2410" w14:textId="77777777" w:rsidR="000E7EF3" w:rsidRPr="0084568A" w:rsidRDefault="000E7EF3" w:rsidP="00B20ABE">
      <w:pPr>
        <w:keepNext/>
        <w:keepLines/>
        <w:spacing w:before="500" w:after="240"/>
        <w:ind w:left="720"/>
        <w:jc w:val="center"/>
        <w:outlineLvl w:val="1"/>
        <w:rPr>
          <w:rFonts w:asciiTheme="majorHAnsi" w:eastAsiaTheme="majorEastAsia" w:hAnsiTheme="majorHAnsi" w:cstheme="majorBidi"/>
          <w:b/>
          <w:color w:val="auto"/>
          <w:sz w:val="32"/>
          <w:szCs w:val="26"/>
        </w:rPr>
      </w:pPr>
      <w:r w:rsidRPr="0084568A">
        <w:rPr>
          <w:rFonts w:asciiTheme="majorHAnsi" w:eastAsiaTheme="majorEastAsia" w:hAnsiTheme="majorHAnsi" w:cstheme="majorBidi"/>
          <w:b/>
          <w:color w:val="auto"/>
          <w:sz w:val="32"/>
          <w:szCs w:val="26"/>
        </w:rPr>
        <w:t>1:1 Safeguarding Supervision Record</w:t>
      </w:r>
    </w:p>
    <w:tbl>
      <w:tblPr>
        <w:tblStyle w:val="TableGrid"/>
        <w:tblW w:w="9209" w:type="dxa"/>
        <w:tblLook w:val="04A0" w:firstRow="1" w:lastRow="0" w:firstColumn="1" w:lastColumn="0" w:noHBand="0" w:noVBand="1"/>
      </w:tblPr>
      <w:tblGrid>
        <w:gridCol w:w="1178"/>
        <w:gridCol w:w="1120"/>
        <w:gridCol w:w="2114"/>
        <w:gridCol w:w="2347"/>
        <w:gridCol w:w="2450"/>
      </w:tblGrid>
      <w:tr w:rsidR="0084568A" w:rsidRPr="0084568A" w14:paraId="6B19FB7C" w14:textId="77777777" w:rsidTr="00801B39">
        <w:trPr>
          <w:trHeight w:val="680"/>
        </w:trPr>
        <w:tc>
          <w:tcPr>
            <w:tcW w:w="2255" w:type="dxa"/>
            <w:gridSpan w:val="2"/>
            <w:shd w:val="clear" w:color="auto" w:fill="D9D9D9" w:themeFill="background1" w:themeFillShade="D9"/>
          </w:tcPr>
          <w:p w14:paraId="36205EF7" w14:textId="77777777" w:rsidR="000E7EF3" w:rsidRPr="0084568A" w:rsidRDefault="000E7EF3" w:rsidP="000E7EF3">
            <w:pPr>
              <w:widowControl w:val="0"/>
              <w:autoSpaceDE w:val="0"/>
              <w:autoSpaceDN w:val="0"/>
              <w:spacing w:before="40" w:after="0"/>
              <w:ind w:left="34" w:right="-151"/>
              <w:rPr>
                <w:rFonts w:ascii="Arial" w:eastAsia="Arial" w:hAnsi="Arial" w:cs="Arial"/>
                <w:b/>
                <w:bCs/>
                <w:color w:val="auto"/>
                <w:sz w:val="22"/>
                <w:szCs w:val="22"/>
                <w:lang w:eastAsia="en-GB" w:bidi="en-GB"/>
              </w:rPr>
            </w:pPr>
            <w:r w:rsidRPr="0084568A">
              <w:rPr>
                <w:rFonts w:ascii="Arial" w:eastAsia="Arial" w:hAnsi="Arial" w:cs="Arial"/>
                <w:b/>
                <w:bCs/>
                <w:color w:val="auto"/>
                <w:lang w:eastAsia="en-GB" w:bidi="en-GB"/>
              </w:rPr>
              <w:t>Supervisor Name and Designation</w:t>
            </w:r>
          </w:p>
        </w:tc>
        <w:tc>
          <w:tcPr>
            <w:tcW w:w="6954" w:type="dxa"/>
            <w:gridSpan w:val="3"/>
          </w:tcPr>
          <w:p w14:paraId="12E80BD1" w14:textId="77777777" w:rsidR="000E7EF3" w:rsidRPr="0084568A" w:rsidRDefault="000E7EF3" w:rsidP="000E7EF3">
            <w:pPr>
              <w:spacing w:after="120"/>
              <w:ind w:left="34" w:right="845"/>
              <w:rPr>
                <w:bCs/>
                <w:color w:val="auto"/>
              </w:rPr>
            </w:pPr>
          </w:p>
        </w:tc>
      </w:tr>
      <w:tr w:rsidR="0084568A" w:rsidRPr="0084568A" w14:paraId="2D8E615B" w14:textId="77777777" w:rsidTr="00191934">
        <w:trPr>
          <w:trHeight w:val="680"/>
        </w:trPr>
        <w:tc>
          <w:tcPr>
            <w:tcW w:w="2255" w:type="dxa"/>
            <w:gridSpan w:val="2"/>
            <w:tcBorders>
              <w:bottom w:val="single" w:sz="4" w:space="0" w:color="auto"/>
            </w:tcBorders>
            <w:shd w:val="clear" w:color="auto" w:fill="D9D9D9" w:themeFill="background1" w:themeFillShade="D9"/>
          </w:tcPr>
          <w:p w14:paraId="5ED1A47A" w14:textId="77777777" w:rsidR="000E7EF3" w:rsidRPr="0084568A" w:rsidRDefault="000E7EF3" w:rsidP="000E7EF3">
            <w:pPr>
              <w:widowControl w:val="0"/>
              <w:autoSpaceDE w:val="0"/>
              <w:autoSpaceDN w:val="0"/>
              <w:spacing w:before="40" w:after="0"/>
              <w:ind w:left="34" w:right="-151"/>
              <w:rPr>
                <w:rFonts w:asciiTheme="majorHAnsi" w:eastAsia="Arial" w:hAnsiTheme="majorHAnsi" w:cstheme="majorHAnsi"/>
                <w:b/>
                <w:color w:val="auto"/>
                <w:sz w:val="22"/>
                <w:szCs w:val="22"/>
                <w:lang w:eastAsia="en-GB" w:bidi="en-GB"/>
              </w:rPr>
            </w:pPr>
            <w:r w:rsidRPr="0084568A">
              <w:rPr>
                <w:rFonts w:ascii="Arial" w:eastAsia="Arial" w:hAnsi="Arial" w:cs="Arial"/>
                <w:b/>
                <w:bCs/>
                <w:color w:val="auto"/>
                <w:lang w:eastAsia="en-GB" w:bidi="en-GB"/>
              </w:rPr>
              <w:t>Supervisee Name</w:t>
            </w:r>
            <w:r w:rsidRPr="0084568A">
              <w:rPr>
                <w:rFonts w:ascii="Arial" w:eastAsia="Arial" w:hAnsi="Arial" w:cs="Arial"/>
                <w:b/>
                <w:bCs/>
                <w:color w:val="auto"/>
                <w:spacing w:val="-1"/>
                <w:lang w:eastAsia="en-GB" w:bidi="en-GB"/>
              </w:rPr>
              <w:t xml:space="preserve"> a</w:t>
            </w:r>
            <w:r w:rsidRPr="0084568A">
              <w:rPr>
                <w:rFonts w:ascii="Arial" w:eastAsia="Arial" w:hAnsi="Arial" w:cs="Arial"/>
                <w:b/>
                <w:bCs/>
                <w:color w:val="auto"/>
                <w:lang w:eastAsia="en-GB" w:bidi="en-GB"/>
              </w:rPr>
              <w:t>nd Designation</w:t>
            </w:r>
          </w:p>
        </w:tc>
        <w:tc>
          <w:tcPr>
            <w:tcW w:w="6954" w:type="dxa"/>
            <w:gridSpan w:val="3"/>
          </w:tcPr>
          <w:p w14:paraId="2B9FD3D5" w14:textId="77777777" w:rsidR="000E7EF3" w:rsidRPr="0084568A" w:rsidRDefault="000E7EF3" w:rsidP="000E7EF3">
            <w:pPr>
              <w:spacing w:after="120"/>
              <w:ind w:left="34" w:right="845"/>
              <w:rPr>
                <w:bCs/>
                <w:color w:val="auto"/>
              </w:rPr>
            </w:pPr>
          </w:p>
        </w:tc>
      </w:tr>
      <w:tr w:rsidR="00191934" w:rsidRPr="0084568A" w14:paraId="65D35F90" w14:textId="77777777" w:rsidTr="00191934">
        <w:trPr>
          <w:trHeight w:hRule="exact" w:val="361"/>
        </w:trPr>
        <w:tc>
          <w:tcPr>
            <w:tcW w:w="1127" w:type="dxa"/>
            <w:vMerge w:val="restart"/>
            <w:tcBorders>
              <w:right w:val="nil"/>
            </w:tcBorders>
            <w:shd w:val="clear" w:color="auto" w:fill="D9D9D9" w:themeFill="background1" w:themeFillShade="D9"/>
          </w:tcPr>
          <w:p w14:paraId="498A9992" w14:textId="7113FAE2" w:rsidR="00191934" w:rsidRPr="0084568A" w:rsidRDefault="00191934" w:rsidP="000E7EF3">
            <w:pPr>
              <w:spacing w:before="40" w:after="0"/>
              <w:ind w:left="34" w:right="34"/>
              <w:rPr>
                <w:b/>
                <w:bCs/>
                <w:color w:val="auto"/>
              </w:rPr>
            </w:pPr>
            <w:r w:rsidRPr="0084568A">
              <w:rPr>
                <w:rFonts w:asciiTheme="majorHAnsi" w:hAnsiTheme="majorHAnsi" w:cstheme="majorHAnsi"/>
                <w:b/>
                <w:color w:val="auto"/>
              </w:rPr>
              <w:t xml:space="preserve">Date of </w:t>
            </w:r>
            <w:r w:rsidR="00970CFA">
              <w:rPr>
                <w:rFonts w:asciiTheme="majorHAnsi" w:hAnsiTheme="majorHAnsi" w:cstheme="majorHAnsi"/>
                <w:b/>
                <w:color w:val="auto"/>
              </w:rPr>
              <w:t>s</w:t>
            </w:r>
            <w:r w:rsidRPr="0084568A">
              <w:rPr>
                <w:rFonts w:asciiTheme="majorHAnsi" w:hAnsiTheme="majorHAnsi" w:cstheme="majorHAnsi"/>
                <w:b/>
                <w:color w:val="auto"/>
              </w:rPr>
              <w:t>ession</w:t>
            </w:r>
          </w:p>
        </w:tc>
        <w:tc>
          <w:tcPr>
            <w:tcW w:w="1128" w:type="dxa"/>
            <w:vMerge w:val="restart"/>
            <w:tcBorders>
              <w:left w:val="nil"/>
              <w:right w:val="single" w:sz="4" w:space="0" w:color="auto"/>
            </w:tcBorders>
            <w:shd w:val="clear" w:color="auto" w:fill="D9D9D9" w:themeFill="background1" w:themeFillShade="D9"/>
          </w:tcPr>
          <w:p w14:paraId="4A39A4C4" w14:textId="67E7FABA" w:rsidR="00191934" w:rsidRPr="0084568A" w:rsidRDefault="00191934" w:rsidP="000E7EF3">
            <w:pPr>
              <w:spacing w:before="40" w:after="0"/>
              <w:ind w:left="34" w:right="34"/>
              <w:rPr>
                <w:b/>
                <w:bCs/>
                <w:color w:val="auto"/>
              </w:rPr>
            </w:pPr>
          </w:p>
        </w:tc>
        <w:tc>
          <w:tcPr>
            <w:tcW w:w="2135" w:type="dxa"/>
            <w:vMerge w:val="restart"/>
            <w:tcBorders>
              <w:left w:val="single" w:sz="4" w:space="0" w:color="auto"/>
            </w:tcBorders>
            <w:shd w:val="clear" w:color="auto" w:fill="FFFFFF" w:themeFill="background1"/>
          </w:tcPr>
          <w:p w14:paraId="2072E2B3" w14:textId="77777777" w:rsidR="00191934" w:rsidRPr="0084568A" w:rsidRDefault="00191934" w:rsidP="000E7EF3">
            <w:pPr>
              <w:spacing w:before="40" w:after="0"/>
              <w:ind w:left="34"/>
              <w:rPr>
                <w:bCs/>
                <w:color w:val="auto"/>
              </w:rPr>
            </w:pPr>
          </w:p>
        </w:tc>
        <w:tc>
          <w:tcPr>
            <w:tcW w:w="2355" w:type="dxa"/>
            <w:shd w:val="clear" w:color="auto" w:fill="D9D9D9" w:themeFill="background1" w:themeFillShade="D9"/>
          </w:tcPr>
          <w:p w14:paraId="726FAB4A" w14:textId="77777777" w:rsidR="00191934" w:rsidRPr="0084568A" w:rsidRDefault="00191934" w:rsidP="000E7EF3">
            <w:pPr>
              <w:spacing w:before="40" w:after="0"/>
              <w:ind w:left="34"/>
              <w:rPr>
                <w:b/>
                <w:color w:val="auto"/>
              </w:rPr>
            </w:pPr>
            <w:r w:rsidRPr="0084568A">
              <w:rPr>
                <w:b/>
                <w:color w:val="auto"/>
              </w:rPr>
              <w:t>Time commenced</w:t>
            </w:r>
          </w:p>
        </w:tc>
        <w:tc>
          <w:tcPr>
            <w:tcW w:w="2464" w:type="dxa"/>
            <w:shd w:val="clear" w:color="auto" w:fill="D9D9D9" w:themeFill="background1" w:themeFillShade="D9"/>
          </w:tcPr>
          <w:p w14:paraId="410B33EA" w14:textId="77777777" w:rsidR="00191934" w:rsidRPr="0084568A" w:rsidRDefault="00191934" w:rsidP="000E7EF3">
            <w:pPr>
              <w:spacing w:before="40" w:after="0"/>
              <w:ind w:left="34"/>
              <w:rPr>
                <w:b/>
                <w:color w:val="auto"/>
              </w:rPr>
            </w:pPr>
            <w:r w:rsidRPr="0084568A">
              <w:rPr>
                <w:b/>
                <w:color w:val="auto"/>
              </w:rPr>
              <w:t xml:space="preserve">Time finished </w:t>
            </w:r>
          </w:p>
        </w:tc>
      </w:tr>
      <w:tr w:rsidR="00191934" w:rsidRPr="0084568A" w14:paraId="51073B7D" w14:textId="77777777" w:rsidTr="00191934">
        <w:trPr>
          <w:trHeight w:hRule="exact" w:val="510"/>
        </w:trPr>
        <w:tc>
          <w:tcPr>
            <w:tcW w:w="1127" w:type="dxa"/>
            <w:vMerge/>
            <w:tcBorders>
              <w:right w:val="nil"/>
            </w:tcBorders>
            <w:shd w:val="clear" w:color="auto" w:fill="D9D9D9" w:themeFill="background1" w:themeFillShade="D9"/>
          </w:tcPr>
          <w:p w14:paraId="27ADFA09" w14:textId="77777777" w:rsidR="00191934" w:rsidRPr="0084568A" w:rsidRDefault="00191934" w:rsidP="000E7EF3">
            <w:pPr>
              <w:spacing w:before="40" w:after="0"/>
              <w:ind w:left="34"/>
              <w:rPr>
                <w:color w:val="auto"/>
              </w:rPr>
            </w:pPr>
          </w:p>
        </w:tc>
        <w:tc>
          <w:tcPr>
            <w:tcW w:w="1128" w:type="dxa"/>
            <w:vMerge/>
            <w:tcBorders>
              <w:left w:val="nil"/>
              <w:right w:val="single" w:sz="4" w:space="0" w:color="auto"/>
            </w:tcBorders>
            <w:shd w:val="clear" w:color="auto" w:fill="D9D9D9" w:themeFill="background1" w:themeFillShade="D9"/>
          </w:tcPr>
          <w:p w14:paraId="7906030E" w14:textId="7B8490A5" w:rsidR="00191934" w:rsidRPr="0084568A" w:rsidRDefault="00191934" w:rsidP="000E7EF3">
            <w:pPr>
              <w:spacing w:before="40" w:after="0"/>
              <w:ind w:left="34"/>
              <w:rPr>
                <w:color w:val="auto"/>
              </w:rPr>
            </w:pPr>
          </w:p>
        </w:tc>
        <w:tc>
          <w:tcPr>
            <w:tcW w:w="2135" w:type="dxa"/>
            <w:vMerge/>
            <w:tcBorders>
              <w:left w:val="single" w:sz="4" w:space="0" w:color="auto"/>
            </w:tcBorders>
            <w:shd w:val="clear" w:color="auto" w:fill="FFFFFF" w:themeFill="background1"/>
          </w:tcPr>
          <w:p w14:paraId="76B037EE" w14:textId="77777777" w:rsidR="00191934" w:rsidRPr="0084568A" w:rsidRDefault="00191934" w:rsidP="000E7EF3">
            <w:pPr>
              <w:spacing w:before="40" w:after="0"/>
              <w:ind w:left="34"/>
              <w:rPr>
                <w:b/>
                <w:color w:val="auto"/>
              </w:rPr>
            </w:pPr>
          </w:p>
        </w:tc>
        <w:tc>
          <w:tcPr>
            <w:tcW w:w="2355" w:type="dxa"/>
            <w:shd w:val="clear" w:color="auto" w:fill="FFFFFF" w:themeFill="background1"/>
          </w:tcPr>
          <w:p w14:paraId="615E8B70" w14:textId="77777777" w:rsidR="00191934" w:rsidRPr="0084568A" w:rsidRDefault="00191934" w:rsidP="000E7EF3">
            <w:pPr>
              <w:spacing w:before="40" w:after="0"/>
              <w:ind w:left="34"/>
              <w:rPr>
                <w:bCs/>
                <w:color w:val="auto"/>
              </w:rPr>
            </w:pPr>
          </w:p>
        </w:tc>
        <w:tc>
          <w:tcPr>
            <w:tcW w:w="2464" w:type="dxa"/>
            <w:shd w:val="clear" w:color="auto" w:fill="FFFFFF" w:themeFill="background1"/>
          </w:tcPr>
          <w:p w14:paraId="031829C6" w14:textId="77777777" w:rsidR="00191934" w:rsidRPr="0084568A" w:rsidRDefault="00191934" w:rsidP="000E7EF3">
            <w:pPr>
              <w:spacing w:before="40" w:after="0"/>
              <w:ind w:left="34"/>
              <w:rPr>
                <w:bCs/>
                <w:color w:val="auto"/>
              </w:rPr>
            </w:pPr>
          </w:p>
        </w:tc>
      </w:tr>
    </w:tbl>
    <w:p w14:paraId="1D820AD9" w14:textId="77777777" w:rsidR="000E7EF3" w:rsidRPr="0084568A" w:rsidRDefault="000E7EF3" w:rsidP="000E7EF3">
      <w:pPr>
        <w:rPr>
          <w:color w:val="auto"/>
        </w:rPr>
      </w:pPr>
    </w:p>
    <w:tbl>
      <w:tblPr>
        <w:tblStyle w:val="TableGrid"/>
        <w:tblW w:w="9209" w:type="dxa"/>
        <w:tblLook w:val="04A0" w:firstRow="1" w:lastRow="0" w:firstColumn="1" w:lastColumn="0" w:noHBand="0" w:noVBand="1"/>
      </w:tblPr>
      <w:tblGrid>
        <w:gridCol w:w="2263"/>
        <w:gridCol w:w="4536"/>
        <w:gridCol w:w="2410"/>
      </w:tblGrid>
      <w:tr w:rsidR="0084568A" w:rsidRPr="0084568A" w14:paraId="6AFDBDAB" w14:textId="77777777" w:rsidTr="00801B39">
        <w:tc>
          <w:tcPr>
            <w:tcW w:w="2263" w:type="dxa"/>
            <w:shd w:val="clear" w:color="auto" w:fill="D9D9D9" w:themeFill="background1" w:themeFillShade="D9"/>
          </w:tcPr>
          <w:p w14:paraId="20E6E88C" w14:textId="77777777" w:rsidR="000E7EF3" w:rsidRPr="0084568A" w:rsidRDefault="000E7EF3" w:rsidP="000E7EF3">
            <w:pPr>
              <w:spacing w:before="40" w:after="40"/>
              <w:ind w:left="34" w:right="34"/>
              <w:rPr>
                <w:rFonts w:cstheme="minorHAnsi"/>
                <w:b/>
                <w:color w:val="auto"/>
              </w:rPr>
            </w:pPr>
            <w:r w:rsidRPr="0084568A">
              <w:rPr>
                <w:rFonts w:cstheme="minorHAnsi"/>
                <w:b/>
                <w:color w:val="auto"/>
              </w:rPr>
              <w:t>Reflection since last session</w:t>
            </w:r>
          </w:p>
        </w:tc>
        <w:tc>
          <w:tcPr>
            <w:tcW w:w="6946" w:type="dxa"/>
            <w:gridSpan w:val="2"/>
          </w:tcPr>
          <w:p w14:paraId="557401CC" w14:textId="77777777" w:rsidR="000E7EF3" w:rsidRPr="0084568A" w:rsidRDefault="000E7EF3" w:rsidP="000E7EF3">
            <w:pPr>
              <w:spacing w:before="40" w:after="40"/>
              <w:ind w:left="34" w:right="845"/>
              <w:rPr>
                <w:bCs/>
                <w:color w:val="auto"/>
              </w:rPr>
            </w:pPr>
          </w:p>
          <w:p w14:paraId="5E75DF20" w14:textId="77777777" w:rsidR="000E7EF3" w:rsidRPr="0084568A" w:rsidRDefault="000E7EF3" w:rsidP="000E7EF3">
            <w:pPr>
              <w:spacing w:before="40" w:after="40"/>
              <w:ind w:left="34" w:right="845"/>
              <w:rPr>
                <w:bCs/>
                <w:color w:val="auto"/>
              </w:rPr>
            </w:pPr>
          </w:p>
        </w:tc>
      </w:tr>
      <w:tr w:rsidR="0084568A" w:rsidRPr="0084568A" w14:paraId="3CA7382B" w14:textId="77777777" w:rsidTr="00801B39">
        <w:tc>
          <w:tcPr>
            <w:tcW w:w="2263" w:type="dxa"/>
            <w:shd w:val="clear" w:color="auto" w:fill="D9D9D9" w:themeFill="background1" w:themeFillShade="D9"/>
          </w:tcPr>
          <w:p w14:paraId="23622A4E" w14:textId="77777777" w:rsidR="000E7EF3" w:rsidRPr="0084568A" w:rsidRDefault="000E7EF3" w:rsidP="000E7EF3">
            <w:pPr>
              <w:spacing w:before="40" w:after="40"/>
              <w:ind w:left="34" w:right="34"/>
              <w:rPr>
                <w:b/>
                <w:color w:val="auto"/>
              </w:rPr>
            </w:pPr>
            <w:r w:rsidRPr="0084568A">
              <w:rPr>
                <w:b/>
                <w:color w:val="auto"/>
              </w:rPr>
              <w:t>Issues brought to supervision</w:t>
            </w:r>
          </w:p>
        </w:tc>
        <w:tc>
          <w:tcPr>
            <w:tcW w:w="6946" w:type="dxa"/>
            <w:gridSpan w:val="2"/>
          </w:tcPr>
          <w:p w14:paraId="07FDBC72" w14:textId="77777777" w:rsidR="000E7EF3" w:rsidRPr="0084568A" w:rsidRDefault="000E7EF3" w:rsidP="000E7EF3">
            <w:pPr>
              <w:spacing w:before="40" w:after="40"/>
              <w:ind w:left="34" w:right="845"/>
              <w:rPr>
                <w:bCs/>
                <w:color w:val="auto"/>
              </w:rPr>
            </w:pPr>
          </w:p>
          <w:p w14:paraId="2C33072E" w14:textId="77777777" w:rsidR="000E7EF3" w:rsidRPr="0084568A" w:rsidRDefault="000E7EF3" w:rsidP="000E7EF3">
            <w:pPr>
              <w:spacing w:before="40" w:after="40"/>
              <w:ind w:left="34" w:right="845"/>
              <w:rPr>
                <w:bCs/>
                <w:color w:val="auto"/>
              </w:rPr>
            </w:pPr>
          </w:p>
        </w:tc>
      </w:tr>
      <w:tr w:rsidR="0084568A" w:rsidRPr="0084568A" w14:paraId="21DEC814" w14:textId="77777777" w:rsidTr="00801B39">
        <w:tc>
          <w:tcPr>
            <w:tcW w:w="2263" w:type="dxa"/>
            <w:shd w:val="clear" w:color="auto" w:fill="D9D9D9" w:themeFill="background1" w:themeFillShade="D9"/>
          </w:tcPr>
          <w:p w14:paraId="762295E5" w14:textId="77777777" w:rsidR="000E7EF3" w:rsidRPr="0084568A" w:rsidRDefault="000E7EF3" w:rsidP="000E7EF3">
            <w:pPr>
              <w:spacing w:before="40" w:after="40"/>
              <w:ind w:left="34" w:right="350"/>
              <w:rPr>
                <w:b/>
                <w:color w:val="auto"/>
              </w:rPr>
            </w:pPr>
            <w:r w:rsidRPr="0084568A">
              <w:rPr>
                <w:b/>
                <w:color w:val="auto"/>
              </w:rPr>
              <w:t xml:space="preserve">Actions to be taken </w:t>
            </w:r>
          </w:p>
        </w:tc>
        <w:tc>
          <w:tcPr>
            <w:tcW w:w="4536" w:type="dxa"/>
            <w:shd w:val="clear" w:color="auto" w:fill="D9D9D9" w:themeFill="background1" w:themeFillShade="D9"/>
          </w:tcPr>
          <w:p w14:paraId="27DD6EF3" w14:textId="77777777" w:rsidR="000E7EF3" w:rsidRPr="0084568A" w:rsidRDefault="000E7EF3" w:rsidP="000E7EF3">
            <w:pPr>
              <w:spacing w:before="40" w:after="40"/>
              <w:ind w:left="34" w:right="845"/>
              <w:rPr>
                <w:b/>
                <w:color w:val="auto"/>
              </w:rPr>
            </w:pPr>
            <w:r w:rsidRPr="0084568A">
              <w:rPr>
                <w:b/>
                <w:color w:val="auto"/>
              </w:rPr>
              <w:t>By whom</w:t>
            </w:r>
          </w:p>
        </w:tc>
        <w:tc>
          <w:tcPr>
            <w:tcW w:w="2410" w:type="dxa"/>
            <w:shd w:val="clear" w:color="auto" w:fill="D9D9D9" w:themeFill="background1" w:themeFillShade="D9"/>
          </w:tcPr>
          <w:p w14:paraId="74F62462" w14:textId="77777777" w:rsidR="000E7EF3" w:rsidRPr="0084568A" w:rsidRDefault="000E7EF3" w:rsidP="000E7EF3">
            <w:pPr>
              <w:spacing w:before="40" w:after="40"/>
              <w:ind w:left="34" w:right="125"/>
              <w:rPr>
                <w:b/>
                <w:color w:val="auto"/>
              </w:rPr>
            </w:pPr>
            <w:r w:rsidRPr="0084568A">
              <w:rPr>
                <w:b/>
                <w:color w:val="auto"/>
              </w:rPr>
              <w:t>By when</w:t>
            </w:r>
          </w:p>
        </w:tc>
      </w:tr>
      <w:tr w:rsidR="0084568A" w:rsidRPr="0084568A" w14:paraId="128FBFA8" w14:textId="77777777" w:rsidTr="00801B39">
        <w:tc>
          <w:tcPr>
            <w:tcW w:w="2263" w:type="dxa"/>
          </w:tcPr>
          <w:p w14:paraId="7AAE6022" w14:textId="77777777" w:rsidR="000E7EF3" w:rsidRPr="0084568A" w:rsidRDefault="000E7EF3" w:rsidP="000E7EF3">
            <w:pPr>
              <w:spacing w:before="40" w:after="40"/>
              <w:ind w:left="34" w:right="845"/>
              <w:rPr>
                <w:bCs/>
                <w:color w:val="auto"/>
              </w:rPr>
            </w:pPr>
          </w:p>
        </w:tc>
        <w:tc>
          <w:tcPr>
            <w:tcW w:w="4536" w:type="dxa"/>
          </w:tcPr>
          <w:p w14:paraId="0EAAF363" w14:textId="77777777" w:rsidR="000E7EF3" w:rsidRPr="0084568A" w:rsidRDefault="000E7EF3" w:rsidP="000E7EF3">
            <w:pPr>
              <w:spacing w:before="40" w:after="40"/>
              <w:ind w:left="34" w:right="845"/>
              <w:rPr>
                <w:bCs/>
                <w:color w:val="auto"/>
              </w:rPr>
            </w:pPr>
          </w:p>
        </w:tc>
        <w:tc>
          <w:tcPr>
            <w:tcW w:w="2410" w:type="dxa"/>
          </w:tcPr>
          <w:p w14:paraId="4F47DA55" w14:textId="77777777" w:rsidR="000E7EF3" w:rsidRPr="0084568A" w:rsidRDefault="000E7EF3" w:rsidP="000E7EF3">
            <w:pPr>
              <w:spacing w:before="40" w:after="40"/>
              <w:ind w:left="34" w:right="845"/>
              <w:rPr>
                <w:bCs/>
                <w:color w:val="auto"/>
              </w:rPr>
            </w:pPr>
          </w:p>
        </w:tc>
      </w:tr>
      <w:tr w:rsidR="0084568A" w:rsidRPr="0084568A" w14:paraId="32736945" w14:textId="77777777" w:rsidTr="00801B39">
        <w:tc>
          <w:tcPr>
            <w:tcW w:w="2263" w:type="dxa"/>
          </w:tcPr>
          <w:p w14:paraId="2FB83C2A" w14:textId="77777777" w:rsidR="000E7EF3" w:rsidRPr="0084568A" w:rsidRDefault="000E7EF3" w:rsidP="000E7EF3">
            <w:pPr>
              <w:spacing w:before="40" w:after="40"/>
              <w:ind w:left="34" w:right="845"/>
              <w:rPr>
                <w:bCs/>
                <w:color w:val="auto"/>
              </w:rPr>
            </w:pPr>
          </w:p>
        </w:tc>
        <w:tc>
          <w:tcPr>
            <w:tcW w:w="4536" w:type="dxa"/>
          </w:tcPr>
          <w:p w14:paraId="49E8F092" w14:textId="77777777" w:rsidR="000E7EF3" w:rsidRPr="0084568A" w:rsidRDefault="000E7EF3" w:rsidP="000E7EF3">
            <w:pPr>
              <w:spacing w:before="40" w:after="40"/>
              <w:ind w:left="34" w:right="845"/>
              <w:rPr>
                <w:bCs/>
                <w:color w:val="auto"/>
              </w:rPr>
            </w:pPr>
          </w:p>
        </w:tc>
        <w:tc>
          <w:tcPr>
            <w:tcW w:w="2410" w:type="dxa"/>
          </w:tcPr>
          <w:p w14:paraId="0861FEAA" w14:textId="77777777" w:rsidR="000E7EF3" w:rsidRPr="0084568A" w:rsidRDefault="000E7EF3" w:rsidP="000E7EF3">
            <w:pPr>
              <w:spacing w:before="40" w:after="40"/>
              <w:ind w:left="34" w:right="845"/>
              <w:rPr>
                <w:bCs/>
                <w:color w:val="auto"/>
              </w:rPr>
            </w:pPr>
          </w:p>
        </w:tc>
      </w:tr>
      <w:tr w:rsidR="0084568A" w:rsidRPr="0084568A" w14:paraId="77E2A29A" w14:textId="77777777" w:rsidTr="00801B39">
        <w:tc>
          <w:tcPr>
            <w:tcW w:w="2263" w:type="dxa"/>
          </w:tcPr>
          <w:p w14:paraId="109A47AC" w14:textId="77777777" w:rsidR="000E7EF3" w:rsidRPr="0084568A" w:rsidRDefault="000E7EF3" w:rsidP="000E7EF3">
            <w:pPr>
              <w:spacing w:before="40" w:after="40"/>
              <w:ind w:left="34" w:right="845"/>
              <w:rPr>
                <w:bCs/>
                <w:color w:val="auto"/>
              </w:rPr>
            </w:pPr>
          </w:p>
        </w:tc>
        <w:tc>
          <w:tcPr>
            <w:tcW w:w="4536" w:type="dxa"/>
          </w:tcPr>
          <w:p w14:paraId="09BC4F87" w14:textId="77777777" w:rsidR="000E7EF3" w:rsidRPr="0084568A" w:rsidRDefault="000E7EF3" w:rsidP="000E7EF3">
            <w:pPr>
              <w:spacing w:before="40" w:after="40"/>
              <w:ind w:left="34" w:right="845"/>
              <w:rPr>
                <w:bCs/>
                <w:color w:val="auto"/>
              </w:rPr>
            </w:pPr>
          </w:p>
        </w:tc>
        <w:tc>
          <w:tcPr>
            <w:tcW w:w="2410" w:type="dxa"/>
          </w:tcPr>
          <w:p w14:paraId="1843B0CF" w14:textId="77777777" w:rsidR="000E7EF3" w:rsidRPr="0084568A" w:rsidRDefault="000E7EF3" w:rsidP="000E7EF3">
            <w:pPr>
              <w:spacing w:before="40" w:after="40"/>
              <w:ind w:left="34" w:right="845"/>
              <w:rPr>
                <w:bCs/>
                <w:color w:val="auto"/>
              </w:rPr>
            </w:pPr>
          </w:p>
        </w:tc>
      </w:tr>
      <w:tr w:rsidR="000E7EF3" w:rsidRPr="0084568A" w14:paraId="2BBFE3F1" w14:textId="77777777" w:rsidTr="00801B39">
        <w:tc>
          <w:tcPr>
            <w:tcW w:w="2263" w:type="dxa"/>
          </w:tcPr>
          <w:p w14:paraId="4C84F0FF" w14:textId="77777777" w:rsidR="000E7EF3" w:rsidRPr="0084568A" w:rsidRDefault="000E7EF3" w:rsidP="000E7EF3">
            <w:pPr>
              <w:spacing w:before="40" w:after="40"/>
              <w:ind w:left="34" w:right="845"/>
              <w:rPr>
                <w:bCs/>
                <w:color w:val="auto"/>
              </w:rPr>
            </w:pPr>
          </w:p>
        </w:tc>
        <w:tc>
          <w:tcPr>
            <w:tcW w:w="4536" w:type="dxa"/>
          </w:tcPr>
          <w:p w14:paraId="231E34A4" w14:textId="77777777" w:rsidR="000E7EF3" w:rsidRPr="0084568A" w:rsidRDefault="000E7EF3" w:rsidP="000E7EF3">
            <w:pPr>
              <w:spacing w:before="40" w:after="40"/>
              <w:ind w:left="34" w:right="845"/>
              <w:rPr>
                <w:bCs/>
                <w:color w:val="auto"/>
              </w:rPr>
            </w:pPr>
          </w:p>
        </w:tc>
        <w:tc>
          <w:tcPr>
            <w:tcW w:w="2410" w:type="dxa"/>
          </w:tcPr>
          <w:p w14:paraId="58D62E6D" w14:textId="77777777" w:rsidR="000E7EF3" w:rsidRPr="0084568A" w:rsidRDefault="000E7EF3" w:rsidP="000E7EF3">
            <w:pPr>
              <w:spacing w:before="40" w:after="40"/>
              <w:ind w:left="34" w:right="845"/>
              <w:rPr>
                <w:bCs/>
                <w:color w:val="auto"/>
              </w:rPr>
            </w:pPr>
          </w:p>
        </w:tc>
      </w:tr>
    </w:tbl>
    <w:p w14:paraId="7B984DF1" w14:textId="77777777" w:rsidR="000E7EF3" w:rsidRPr="0084568A" w:rsidRDefault="000E7EF3" w:rsidP="000E7EF3">
      <w:pPr>
        <w:rPr>
          <w:color w:val="auto"/>
        </w:rPr>
      </w:pPr>
    </w:p>
    <w:tbl>
      <w:tblPr>
        <w:tblStyle w:val="TableGrid"/>
        <w:tblW w:w="9209" w:type="dxa"/>
        <w:tblLook w:val="04A0" w:firstRow="1" w:lastRow="0" w:firstColumn="1" w:lastColumn="0" w:noHBand="0" w:noVBand="1"/>
      </w:tblPr>
      <w:tblGrid>
        <w:gridCol w:w="2377"/>
        <w:gridCol w:w="3430"/>
        <w:gridCol w:w="992"/>
        <w:gridCol w:w="2410"/>
      </w:tblGrid>
      <w:tr w:rsidR="0084568A" w:rsidRPr="0084568A" w14:paraId="34D8BD5F" w14:textId="77777777" w:rsidTr="00801B39">
        <w:tc>
          <w:tcPr>
            <w:tcW w:w="2377" w:type="dxa"/>
            <w:shd w:val="clear" w:color="auto" w:fill="D9D9D9" w:themeFill="background1" w:themeFillShade="D9"/>
          </w:tcPr>
          <w:p w14:paraId="1CF31C00" w14:textId="77777777" w:rsidR="000E7EF3" w:rsidRPr="0084568A" w:rsidRDefault="000E7EF3" w:rsidP="000E7EF3">
            <w:pPr>
              <w:spacing w:before="40" w:after="40"/>
              <w:ind w:left="34" w:right="845"/>
              <w:rPr>
                <w:b/>
                <w:color w:val="auto"/>
              </w:rPr>
            </w:pPr>
            <w:bookmarkStart w:id="100" w:name="_Hlk87623355"/>
            <w:r w:rsidRPr="0084568A">
              <w:rPr>
                <w:b/>
                <w:bCs/>
                <w:color w:val="auto"/>
              </w:rPr>
              <w:t>Supervisor Signature</w:t>
            </w:r>
          </w:p>
        </w:tc>
        <w:tc>
          <w:tcPr>
            <w:tcW w:w="3430" w:type="dxa"/>
          </w:tcPr>
          <w:p w14:paraId="3585F2CF" w14:textId="77777777" w:rsidR="000E7EF3" w:rsidRPr="0084568A" w:rsidRDefault="000E7EF3" w:rsidP="000E7EF3">
            <w:pPr>
              <w:spacing w:before="40" w:after="40"/>
              <w:ind w:left="34" w:right="845"/>
              <w:rPr>
                <w:b/>
                <w:color w:val="auto"/>
              </w:rPr>
            </w:pPr>
          </w:p>
        </w:tc>
        <w:tc>
          <w:tcPr>
            <w:tcW w:w="992" w:type="dxa"/>
            <w:shd w:val="clear" w:color="auto" w:fill="D9D9D9" w:themeFill="background1" w:themeFillShade="D9"/>
          </w:tcPr>
          <w:p w14:paraId="6EC0BBA0" w14:textId="77777777" w:rsidR="000E7EF3" w:rsidRPr="0084568A" w:rsidRDefault="000E7EF3" w:rsidP="000E7EF3">
            <w:pPr>
              <w:spacing w:before="40" w:after="40"/>
              <w:ind w:left="34"/>
              <w:rPr>
                <w:b/>
                <w:color w:val="auto"/>
              </w:rPr>
            </w:pPr>
            <w:r w:rsidRPr="0084568A">
              <w:rPr>
                <w:b/>
                <w:color w:val="auto"/>
              </w:rPr>
              <w:t>Date</w:t>
            </w:r>
          </w:p>
        </w:tc>
        <w:tc>
          <w:tcPr>
            <w:tcW w:w="2410" w:type="dxa"/>
          </w:tcPr>
          <w:p w14:paraId="72EACD74" w14:textId="77777777" w:rsidR="000E7EF3" w:rsidRPr="0084568A" w:rsidRDefault="000E7EF3" w:rsidP="000E7EF3">
            <w:pPr>
              <w:spacing w:before="40" w:after="40"/>
              <w:ind w:left="34" w:right="845"/>
              <w:rPr>
                <w:b/>
                <w:color w:val="auto"/>
              </w:rPr>
            </w:pPr>
          </w:p>
        </w:tc>
      </w:tr>
      <w:tr w:rsidR="0084568A" w:rsidRPr="0084568A" w14:paraId="3C6BA5FE" w14:textId="77777777" w:rsidTr="00801B39">
        <w:tc>
          <w:tcPr>
            <w:tcW w:w="2377" w:type="dxa"/>
            <w:shd w:val="clear" w:color="auto" w:fill="D9D9D9" w:themeFill="background1" w:themeFillShade="D9"/>
          </w:tcPr>
          <w:p w14:paraId="79E5C471" w14:textId="77777777" w:rsidR="000E7EF3" w:rsidRPr="0084568A" w:rsidRDefault="000E7EF3" w:rsidP="000E7EF3">
            <w:pPr>
              <w:spacing w:before="40" w:after="40"/>
              <w:ind w:left="34" w:right="845"/>
              <w:rPr>
                <w:b/>
                <w:bCs/>
                <w:color w:val="auto"/>
              </w:rPr>
            </w:pPr>
            <w:r w:rsidRPr="0084568A">
              <w:rPr>
                <w:b/>
                <w:bCs/>
                <w:color w:val="auto"/>
              </w:rPr>
              <w:t>Supervisee Signature</w:t>
            </w:r>
          </w:p>
        </w:tc>
        <w:tc>
          <w:tcPr>
            <w:tcW w:w="3430" w:type="dxa"/>
          </w:tcPr>
          <w:p w14:paraId="7EAE2892" w14:textId="77777777" w:rsidR="000E7EF3" w:rsidRPr="0084568A" w:rsidRDefault="000E7EF3" w:rsidP="000E7EF3">
            <w:pPr>
              <w:spacing w:before="40" w:after="40"/>
              <w:ind w:left="34" w:right="845"/>
              <w:rPr>
                <w:b/>
                <w:color w:val="auto"/>
              </w:rPr>
            </w:pPr>
          </w:p>
        </w:tc>
        <w:tc>
          <w:tcPr>
            <w:tcW w:w="992" w:type="dxa"/>
            <w:shd w:val="clear" w:color="auto" w:fill="D9D9D9" w:themeFill="background1" w:themeFillShade="D9"/>
          </w:tcPr>
          <w:p w14:paraId="7A575D40" w14:textId="77777777" w:rsidR="000E7EF3" w:rsidRPr="0084568A" w:rsidRDefault="000E7EF3" w:rsidP="000E7EF3">
            <w:pPr>
              <w:spacing w:before="40" w:after="40"/>
              <w:ind w:left="34"/>
              <w:rPr>
                <w:b/>
                <w:color w:val="auto"/>
              </w:rPr>
            </w:pPr>
            <w:r w:rsidRPr="0084568A">
              <w:rPr>
                <w:b/>
                <w:color w:val="auto"/>
              </w:rPr>
              <w:t>Date</w:t>
            </w:r>
          </w:p>
        </w:tc>
        <w:tc>
          <w:tcPr>
            <w:tcW w:w="2410" w:type="dxa"/>
          </w:tcPr>
          <w:p w14:paraId="04A155F7" w14:textId="77777777" w:rsidR="000E7EF3" w:rsidRPr="0084568A" w:rsidRDefault="000E7EF3" w:rsidP="000E7EF3">
            <w:pPr>
              <w:spacing w:before="40" w:after="40"/>
              <w:ind w:left="34" w:right="845"/>
              <w:rPr>
                <w:b/>
                <w:color w:val="auto"/>
              </w:rPr>
            </w:pPr>
          </w:p>
        </w:tc>
      </w:tr>
      <w:bookmarkEnd w:id="100"/>
    </w:tbl>
    <w:p w14:paraId="08CBE322" w14:textId="77777777" w:rsidR="000E7EF3" w:rsidRPr="0084568A" w:rsidRDefault="000E7EF3" w:rsidP="000E7EF3">
      <w:pPr>
        <w:ind w:left="142"/>
        <w:rPr>
          <w:color w:val="auto"/>
          <w:u w:color="000000"/>
        </w:rPr>
      </w:pPr>
    </w:p>
    <w:p w14:paraId="10D54B5F" w14:textId="77777777" w:rsidR="000E7EF3" w:rsidRPr="0084568A" w:rsidRDefault="000E7EF3" w:rsidP="000E7EF3">
      <w:pPr>
        <w:spacing w:before="0" w:after="0"/>
        <w:ind w:left="0"/>
        <w:rPr>
          <w:color w:val="auto"/>
          <w:u w:color="000000"/>
        </w:rPr>
      </w:pPr>
      <w:r w:rsidRPr="0084568A">
        <w:rPr>
          <w:color w:val="auto"/>
          <w:u w:color="000000"/>
        </w:rPr>
        <w:br w:type="page"/>
      </w:r>
    </w:p>
    <w:p w14:paraId="0736993B" w14:textId="34FB2E24" w:rsidR="000E7EF3" w:rsidRPr="0084568A" w:rsidRDefault="000E7EF3" w:rsidP="0084568A">
      <w:pPr>
        <w:pStyle w:val="Heading2"/>
        <w:rPr>
          <w:u w:color="000000"/>
        </w:rPr>
      </w:pPr>
      <w:bookmarkStart w:id="101" w:name="_Toc156983953"/>
      <w:r w:rsidRPr="0084568A">
        <w:lastRenderedPageBreak/>
        <w:t xml:space="preserve">Appendix D - </w:t>
      </w:r>
      <w:r w:rsidRPr="0084568A">
        <w:rPr>
          <w:u w:color="000000"/>
        </w:rPr>
        <w:t>Group Safeguarding Supervision</w:t>
      </w:r>
      <w:r w:rsidRPr="0084568A">
        <w:rPr>
          <w:spacing w:val="-7"/>
          <w:u w:color="000000"/>
        </w:rPr>
        <w:t xml:space="preserve"> </w:t>
      </w:r>
      <w:r w:rsidRPr="0084568A">
        <w:rPr>
          <w:u w:color="000000"/>
        </w:rPr>
        <w:t>Record</w:t>
      </w:r>
      <w:bookmarkEnd w:id="101"/>
    </w:p>
    <w:p w14:paraId="2325FDE9" w14:textId="77777777" w:rsidR="000E7EF3" w:rsidRPr="0084568A" w:rsidRDefault="000E7EF3" w:rsidP="000E7EF3">
      <w:pPr>
        <w:ind w:left="0"/>
        <w:rPr>
          <w:rFonts w:asciiTheme="majorHAnsi" w:eastAsiaTheme="majorEastAsia" w:hAnsiTheme="majorHAnsi" w:cstheme="majorBidi"/>
          <w:b/>
          <w:color w:val="auto"/>
          <w:sz w:val="32"/>
          <w:szCs w:val="26"/>
        </w:rPr>
      </w:pPr>
    </w:p>
    <w:tbl>
      <w:tblPr>
        <w:tblStyle w:val="TableGrid"/>
        <w:tblW w:w="9351" w:type="dxa"/>
        <w:tblLook w:val="04A0" w:firstRow="1" w:lastRow="0" w:firstColumn="1" w:lastColumn="0" w:noHBand="0" w:noVBand="1"/>
      </w:tblPr>
      <w:tblGrid>
        <w:gridCol w:w="1871"/>
        <w:gridCol w:w="888"/>
        <w:gridCol w:w="1879"/>
        <w:gridCol w:w="1415"/>
        <w:gridCol w:w="359"/>
        <w:gridCol w:w="2939"/>
      </w:tblGrid>
      <w:tr w:rsidR="0084568A" w:rsidRPr="0084568A" w14:paraId="4B0606FA" w14:textId="77777777" w:rsidTr="00801B39">
        <w:tc>
          <w:tcPr>
            <w:tcW w:w="1871" w:type="dxa"/>
            <w:shd w:val="clear" w:color="auto" w:fill="D9D9D9" w:themeFill="background1" w:themeFillShade="D9"/>
          </w:tcPr>
          <w:p w14:paraId="54A12707" w14:textId="77777777" w:rsidR="000E7EF3" w:rsidRPr="0084568A" w:rsidRDefault="000E7EF3" w:rsidP="000E7EF3">
            <w:pPr>
              <w:spacing w:before="40" w:after="40"/>
              <w:ind w:left="34"/>
              <w:rPr>
                <w:b/>
                <w:bCs/>
                <w:color w:val="auto"/>
              </w:rPr>
            </w:pPr>
            <w:r w:rsidRPr="0084568A">
              <w:rPr>
                <w:b/>
                <w:bCs/>
                <w:color w:val="auto"/>
              </w:rPr>
              <w:t xml:space="preserve">Date </w:t>
            </w:r>
          </w:p>
        </w:tc>
        <w:tc>
          <w:tcPr>
            <w:tcW w:w="2767" w:type="dxa"/>
            <w:gridSpan w:val="2"/>
          </w:tcPr>
          <w:p w14:paraId="45631308" w14:textId="77777777" w:rsidR="000E7EF3" w:rsidRPr="0084568A" w:rsidRDefault="000E7EF3" w:rsidP="000E7EF3">
            <w:pPr>
              <w:spacing w:before="40" w:after="40"/>
              <w:ind w:left="34"/>
              <w:rPr>
                <w:b/>
                <w:bCs/>
                <w:color w:val="auto"/>
              </w:rPr>
            </w:pPr>
          </w:p>
        </w:tc>
        <w:tc>
          <w:tcPr>
            <w:tcW w:w="1415" w:type="dxa"/>
            <w:shd w:val="clear" w:color="auto" w:fill="D9D9D9" w:themeFill="background1" w:themeFillShade="D9"/>
          </w:tcPr>
          <w:p w14:paraId="04DDEB6F" w14:textId="77777777" w:rsidR="000E7EF3" w:rsidRPr="0084568A" w:rsidRDefault="000E7EF3" w:rsidP="000E7EF3">
            <w:pPr>
              <w:spacing w:before="40" w:after="40"/>
              <w:ind w:left="34"/>
              <w:rPr>
                <w:b/>
                <w:bCs/>
                <w:color w:val="auto"/>
              </w:rPr>
            </w:pPr>
            <w:r w:rsidRPr="0084568A">
              <w:rPr>
                <w:b/>
                <w:bCs/>
                <w:color w:val="auto"/>
              </w:rPr>
              <w:t>Time</w:t>
            </w:r>
          </w:p>
        </w:tc>
        <w:tc>
          <w:tcPr>
            <w:tcW w:w="3298" w:type="dxa"/>
            <w:gridSpan w:val="2"/>
          </w:tcPr>
          <w:p w14:paraId="509DA66A" w14:textId="77777777" w:rsidR="000E7EF3" w:rsidRPr="0084568A" w:rsidRDefault="000E7EF3" w:rsidP="000E7EF3">
            <w:pPr>
              <w:spacing w:before="40" w:after="40"/>
              <w:ind w:left="0"/>
              <w:rPr>
                <w:b/>
                <w:bCs/>
                <w:color w:val="auto"/>
              </w:rPr>
            </w:pPr>
          </w:p>
        </w:tc>
      </w:tr>
      <w:tr w:rsidR="0084568A" w:rsidRPr="0084568A" w14:paraId="2451DE37" w14:textId="77777777" w:rsidTr="00801B39">
        <w:tc>
          <w:tcPr>
            <w:tcW w:w="4638" w:type="dxa"/>
            <w:gridSpan w:val="3"/>
            <w:shd w:val="clear" w:color="auto" w:fill="D9D9D9" w:themeFill="background1" w:themeFillShade="D9"/>
          </w:tcPr>
          <w:p w14:paraId="41466FD3" w14:textId="77777777" w:rsidR="000E7EF3" w:rsidRPr="0084568A" w:rsidRDefault="000E7EF3" w:rsidP="000E7EF3">
            <w:pPr>
              <w:spacing w:before="40" w:after="40"/>
              <w:ind w:left="34"/>
              <w:rPr>
                <w:b/>
                <w:bCs/>
                <w:color w:val="auto"/>
              </w:rPr>
            </w:pPr>
            <w:r w:rsidRPr="0084568A">
              <w:rPr>
                <w:b/>
                <w:bCs/>
                <w:color w:val="auto"/>
              </w:rPr>
              <w:t>Present</w:t>
            </w:r>
          </w:p>
        </w:tc>
        <w:tc>
          <w:tcPr>
            <w:tcW w:w="4713" w:type="dxa"/>
            <w:gridSpan w:val="3"/>
            <w:shd w:val="clear" w:color="auto" w:fill="D9D9D9" w:themeFill="background1" w:themeFillShade="D9"/>
          </w:tcPr>
          <w:p w14:paraId="463CC4AC" w14:textId="77777777" w:rsidR="000E7EF3" w:rsidRPr="0084568A" w:rsidRDefault="000E7EF3" w:rsidP="000E7EF3">
            <w:pPr>
              <w:spacing w:before="40" w:after="40"/>
              <w:ind w:left="34"/>
              <w:rPr>
                <w:b/>
                <w:bCs/>
                <w:color w:val="auto"/>
              </w:rPr>
            </w:pPr>
            <w:r w:rsidRPr="0084568A">
              <w:rPr>
                <w:b/>
                <w:bCs/>
                <w:color w:val="auto"/>
              </w:rPr>
              <w:t xml:space="preserve">Apologies </w:t>
            </w:r>
          </w:p>
        </w:tc>
      </w:tr>
      <w:tr w:rsidR="0084568A" w:rsidRPr="0084568A" w14:paraId="11699411" w14:textId="77777777" w:rsidTr="00801B39">
        <w:tc>
          <w:tcPr>
            <w:tcW w:w="4638" w:type="dxa"/>
            <w:gridSpan w:val="3"/>
          </w:tcPr>
          <w:p w14:paraId="73C6B4C0" w14:textId="77777777" w:rsidR="000E7EF3" w:rsidRPr="0084568A" w:rsidRDefault="000E7EF3" w:rsidP="000E7EF3">
            <w:pPr>
              <w:spacing w:before="40" w:after="40"/>
              <w:ind w:left="34"/>
              <w:rPr>
                <w:b/>
                <w:bCs/>
                <w:color w:val="auto"/>
              </w:rPr>
            </w:pPr>
          </w:p>
        </w:tc>
        <w:tc>
          <w:tcPr>
            <w:tcW w:w="4713" w:type="dxa"/>
            <w:gridSpan w:val="3"/>
          </w:tcPr>
          <w:p w14:paraId="2911229C" w14:textId="77777777" w:rsidR="000E7EF3" w:rsidRPr="0084568A" w:rsidRDefault="000E7EF3" w:rsidP="000E7EF3">
            <w:pPr>
              <w:spacing w:before="40" w:after="40"/>
              <w:ind w:left="34"/>
              <w:rPr>
                <w:b/>
                <w:bCs/>
                <w:color w:val="auto"/>
              </w:rPr>
            </w:pPr>
          </w:p>
        </w:tc>
      </w:tr>
      <w:tr w:rsidR="0084568A" w:rsidRPr="0084568A" w14:paraId="4462366F" w14:textId="77777777" w:rsidTr="00801B39">
        <w:tc>
          <w:tcPr>
            <w:tcW w:w="2759" w:type="dxa"/>
            <w:gridSpan w:val="2"/>
            <w:shd w:val="clear" w:color="auto" w:fill="D9D9D9" w:themeFill="background1" w:themeFillShade="D9"/>
          </w:tcPr>
          <w:p w14:paraId="1A61F80A" w14:textId="77777777" w:rsidR="000E7EF3" w:rsidRPr="0084568A" w:rsidRDefault="000E7EF3" w:rsidP="000E7EF3">
            <w:pPr>
              <w:spacing w:before="40" w:after="40"/>
              <w:ind w:left="34"/>
              <w:rPr>
                <w:b/>
                <w:bCs/>
                <w:color w:val="auto"/>
              </w:rPr>
            </w:pPr>
            <w:r w:rsidRPr="0084568A">
              <w:rPr>
                <w:b/>
                <w:bCs/>
                <w:color w:val="auto"/>
              </w:rPr>
              <w:t>Topic</w:t>
            </w:r>
          </w:p>
        </w:tc>
        <w:tc>
          <w:tcPr>
            <w:tcW w:w="3653" w:type="dxa"/>
            <w:gridSpan w:val="3"/>
            <w:shd w:val="clear" w:color="auto" w:fill="D9D9D9" w:themeFill="background1" w:themeFillShade="D9"/>
          </w:tcPr>
          <w:p w14:paraId="3B756363" w14:textId="77777777" w:rsidR="000E7EF3" w:rsidRPr="0084568A" w:rsidRDefault="000E7EF3" w:rsidP="000E7EF3">
            <w:pPr>
              <w:spacing w:before="40" w:after="40"/>
              <w:ind w:left="34"/>
              <w:rPr>
                <w:b/>
                <w:bCs/>
                <w:color w:val="auto"/>
              </w:rPr>
            </w:pPr>
            <w:r w:rsidRPr="0084568A">
              <w:rPr>
                <w:b/>
                <w:bCs/>
                <w:color w:val="auto"/>
              </w:rPr>
              <w:t xml:space="preserve">Reflections </w:t>
            </w:r>
          </w:p>
        </w:tc>
        <w:tc>
          <w:tcPr>
            <w:tcW w:w="2939" w:type="dxa"/>
            <w:shd w:val="clear" w:color="auto" w:fill="D9D9D9" w:themeFill="background1" w:themeFillShade="D9"/>
          </w:tcPr>
          <w:p w14:paraId="217298F2" w14:textId="77777777" w:rsidR="000E7EF3" w:rsidRPr="0084568A" w:rsidRDefault="000E7EF3" w:rsidP="000E7EF3">
            <w:pPr>
              <w:spacing w:before="40" w:after="40"/>
              <w:ind w:left="113"/>
              <w:rPr>
                <w:b/>
                <w:bCs/>
                <w:color w:val="auto"/>
              </w:rPr>
            </w:pPr>
            <w:r w:rsidRPr="0084568A">
              <w:rPr>
                <w:b/>
                <w:bCs/>
                <w:color w:val="auto"/>
              </w:rPr>
              <w:t xml:space="preserve">Agreed actions </w:t>
            </w:r>
          </w:p>
        </w:tc>
      </w:tr>
      <w:tr w:rsidR="000E7EF3" w:rsidRPr="0084568A" w14:paraId="631D5006" w14:textId="77777777" w:rsidTr="00801B39">
        <w:trPr>
          <w:trHeight w:val="1701"/>
        </w:trPr>
        <w:tc>
          <w:tcPr>
            <w:tcW w:w="2759" w:type="dxa"/>
            <w:gridSpan w:val="2"/>
          </w:tcPr>
          <w:p w14:paraId="06CF14D9" w14:textId="77777777" w:rsidR="000E7EF3" w:rsidRPr="0084568A" w:rsidRDefault="000E7EF3" w:rsidP="000E7EF3">
            <w:pPr>
              <w:spacing w:before="40" w:after="40"/>
              <w:ind w:left="0"/>
              <w:rPr>
                <w:color w:val="auto"/>
              </w:rPr>
            </w:pPr>
          </w:p>
        </w:tc>
        <w:tc>
          <w:tcPr>
            <w:tcW w:w="3653" w:type="dxa"/>
            <w:gridSpan w:val="3"/>
          </w:tcPr>
          <w:p w14:paraId="515F781C" w14:textId="77777777" w:rsidR="000E7EF3" w:rsidRPr="0084568A" w:rsidRDefault="000E7EF3" w:rsidP="000E7EF3">
            <w:pPr>
              <w:spacing w:before="40" w:after="40"/>
              <w:ind w:left="0"/>
              <w:rPr>
                <w:color w:val="auto"/>
              </w:rPr>
            </w:pPr>
          </w:p>
        </w:tc>
        <w:tc>
          <w:tcPr>
            <w:tcW w:w="2939" w:type="dxa"/>
          </w:tcPr>
          <w:p w14:paraId="568FBB9D" w14:textId="77777777" w:rsidR="000E7EF3" w:rsidRPr="0084568A" w:rsidRDefault="000E7EF3" w:rsidP="000E7EF3">
            <w:pPr>
              <w:spacing w:before="40" w:after="40"/>
              <w:ind w:left="0"/>
              <w:rPr>
                <w:color w:val="auto"/>
              </w:rPr>
            </w:pPr>
          </w:p>
        </w:tc>
      </w:tr>
    </w:tbl>
    <w:p w14:paraId="7693D5C9" w14:textId="77777777" w:rsidR="000E7EF3" w:rsidRPr="0084568A" w:rsidRDefault="000E7EF3" w:rsidP="000E7EF3">
      <w:pPr>
        <w:spacing w:before="40" w:after="40"/>
        <w:ind w:left="113"/>
        <w:rPr>
          <w:color w:val="auto"/>
        </w:rPr>
      </w:pPr>
    </w:p>
    <w:tbl>
      <w:tblPr>
        <w:tblStyle w:val="TableGrid"/>
        <w:tblW w:w="9351" w:type="dxa"/>
        <w:tblLook w:val="04A0" w:firstRow="1" w:lastRow="0" w:firstColumn="1" w:lastColumn="0" w:noHBand="0" w:noVBand="1"/>
      </w:tblPr>
      <w:tblGrid>
        <w:gridCol w:w="1555"/>
        <w:gridCol w:w="2953"/>
        <w:gridCol w:w="1583"/>
        <w:gridCol w:w="992"/>
        <w:gridCol w:w="2268"/>
      </w:tblGrid>
      <w:tr w:rsidR="0084568A" w:rsidRPr="0084568A" w14:paraId="4FAA332E" w14:textId="77777777" w:rsidTr="00801B39">
        <w:tc>
          <w:tcPr>
            <w:tcW w:w="4508" w:type="dxa"/>
            <w:gridSpan w:val="2"/>
            <w:shd w:val="clear" w:color="auto" w:fill="D9D9D9" w:themeFill="background1" w:themeFillShade="D9"/>
          </w:tcPr>
          <w:p w14:paraId="207D7788" w14:textId="77777777" w:rsidR="000E7EF3" w:rsidRPr="0084568A" w:rsidRDefault="000E7EF3" w:rsidP="000E7EF3">
            <w:pPr>
              <w:spacing w:before="40" w:after="40"/>
              <w:ind w:left="0"/>
              <w:rPr>
                <w:b/>
                <w:bCs/>
                <w:color w:val="auto"/>
              </w:rPr>
            </w:pPr>
            <w:r w:rsidRPr="0084568A">
              <w:rPr>
                <w:b/>
                <w:bCs/>
                <w:color w:val="auto"/>
              </w:rPr>
              <w:t>Agenda items for next session</w:t>
            </w:r>
          </w:p>
        </w:tc>
        <w:tc>
          <w:tcPr>
            <w:tcW w:w="4843" w:type="dxa"/>
            <w:gridSpan w:val="3"/>
            <w:shd w:val="clear" w:color="auto" w:fill="D9D9D9" w:themeFill="background1" w:themeFillShade="D9"/>
          </w:tcPr>
          <w:p w14:paraId="085F6B76" w14:textId="77777777" w:rsidR="000E7EF3" w:rsidRPr="0084568A" w:rsidRDefault="000E7EF3" w:rsidP="000E7EF3">
            <w:pPr>
              <w:spacing w:before="40" w:after="40"/>
              <w:ind w:left="0"/>
              <w:rPr>
                <w:b/>
                <w:bCs/>
                <w:color w:val="auto"/>
              </w:rPr>
            </w:pPr>
            <w:r w:rsidRPr="0084568A">
              <w:rPr>
                <w:b/>
                <w:bCs/>
                <w:color w:val="auto"/>
              </w:rPr>
              <w:t xml:space="preserve">Preparation required </w:t>
            </w:r>
          </w:p>
        </w:tc>
      </w:tr>
      <w:tr w:rsidR="0084568A" w:rsidRPr="0084568A" w14:paraId="73BE0BFE" w14:textId="77777777" w:rsidTr="00801B39">
        <w:trPr>
          <w:trHeight w:val="1701"/>
        </w:trPr>
        <w:tc>
          <w:tcPr>
            <w:tcW w:w="4508" w:type="dxa"/>
            <w:gridSpan w:val="2"/>
          </w:tcPr>
          <w:p w14:paraId="4F7A5715" w14:textId="77777777" w:rsidR="000E7EF3" w:rsidRPr="0084568A" w:rsidRDefault="000E7EF3" w:rsidP="000E7EF3">
            <w:pPr>
              <w:spacing w:before="40" w:after="40"/>
              <w:ind w:left="0"/>
              <w:rPr>
                <w:color w:val="auto"/>
              </w:rPr>
            </w:pPr>
          </w:p>
        </w:tc>
        <w:tc>
          <w:tcPr>
            <w:tcW w:w="4843" w:type="dxa"/>
            <w:gridSpan w:val="3"/>
          </w:tcPr>
          <w:p w14:paraId="236BA5A2" w14:textId="77777777" w:rsidR="000E7EF3" w:rsidRPr="0084568A" w:rsidRDefault="000E7EF3" w:rsidP="000E7EF3">
            <w:pPr>
              <w:spacing w:before="40" w:after="40"/>
              <w:ind w:left="0"/>
              <w:rPr>
                <w:color w:val="auto"/>
              </w:rPr>
            </w:pPr>
          </w:p>
        </w:tc>
      </w:tr>
      <w:tr w:rsidR="0084568A" w:rsidRPr="0084568A" w14:paraId="18E0D534" w14:textId="77777777" w:rsidTr="00801B39">
        <w:tc>
          <w:tcPr>
            <w:tcW w:w="1555" w:type="dxa"/>
            <w:shd w:val="clear" w:color="auto" w:fill="D9D9D9" w:themeFill="background1" w:themeFillShade="D9"/>
          </w:tcPr>
          <w:p w14:paraId="5CDF0ECD" w14:textId="77777777" w:rsidR="000E7EF3" w:rsidRPr="0084568A" w:rsidRDefault="000E7EF3" w:rsidP="000E7EF3">
            <w:pPr>
              <w:spacing w:before="40" w:after="40"/>
              <w:ind w:left="0" w:right="-24"/>
              <w:rPr>
                <w:b/>
                <w:color w:val="auto"/>
              </w:rPr>
            </w:pPr>
            <w:r w:rsidRPr="0084568A">
              <w:rPr>
                <w:b/>
                <w:bCs/>
                <w:color w:val="auto"/>
              </w:rPr>
              <w:t>Supervisor Signature</w:t>
            </w:r>
          </w:p>
        </w:tc>
        <w:tc>
          <w:tcPr>
            <w:tcW w:w="4536" w:type="dxa"/>
            <w:gridSpan w:val="2"/>
          </w:tcPr>
          <w:p w14:paraId="7447AE4E" w14:textId="77777777" w:rsidR="000E7EF3" w:rsidRPr="0084568A" w:rsidRDefault="000E7EF3" w:rsidP="000E7EF3">
            <w:pPr>
              <w:spacing w:before="40" w:after="40"/>
              <w:ind w:left="0" w:right="21"/>
              <w:rPr>
                <w:bCs/>
                <w:color w:val="auto"/>
              </w:rPr>
            </w:pPr>
          </w:p>
        </w:tc>
        <w:tc>
          <w:tcPr>
            <w:tcW w:w="992" w:type="dxa"/>
            <w:shd w:val="clear" w:color="auto" w:fill="D9D9D9" w:themeFill="background1" w:themeFillShade="D9"/>
          </w:tcPr>
          <w:p w14:paraId="7CF6CC63" w14:textId="77777777" w:rsidR="000E7EF3" w:rsidRPr="0084568A" w:rsidRDefault="000E7EF3" w:rsidP="000E7EF3">
            <w:pPr>
              <w:spacing w:before="40" w:after="40"/>
              <w:ind w:left="0"/>
              <w:rPr>
                <w:b/>
                <w:color w:val="auto"/>
              </w:rPr>
            </w:pPr>
            <w:r w:rsidRPr="0084568A">
              <w:rPr>
                <w:b/>
                <w:color w:val="auto"/>
              </w:rPr>
              <w:t>Date</w:t>
            </w:r>
          </w:p>
        </w:tc>
        <w:tc>
          <w:tcPr>
            <w:tcW w:w="2268" w:type="dxa"/>
          </w:tcPr>
          <w:p w14:paraId="230BDB17" w14:textId="77777777" w:rsidR="000E7EF3" w:rsidRPr="0084568A" w:rsidRDefault="000E7EF3" w:rsidP="000E7EF3">
            <w:pPr>
              <w:spacing w:before="40" w:after="40"/>
              <w:ind w:left="0" w:right="845"/>
              <w:rPr>
                <w:bCs/>
                <w:color w:val="auto"/>
              </w:rPr>
            </w:pPr>
          </w:p>
        </w:tc>
      </w:tr>
      <w:tr w:rsidR="0084568A" w:rsidRPr="0084568A" w14:paraId="1486B1DB" w14:textId="77777777" w:rsidTr="00801B39">
        <w:tc>
          <w:tcPr>
            <w:tcW w:w="1555" w:type="dxa"/>
            <w:shd w:val="clear" w:color="auto" w:fill="D9D9D9" w:themeFill="background1" w:themeFillShade="D9"/>
          </w:tcPr>
          <w:p w14:paraId="045FE930" w14:textId="77777777" w:rsidR="000E7EF3" w:rsidRPr="0084568A" w:rsidRDefault="000E7EF3" w:rsidP="000E7EF3">
            <w:pPr>
              <w:spacing w:before="40" w:after="40"/>
              <w:ind w:left="0" w:right="-24"/>
              <w:rPr>
                <w:b/>
                <w:bCs/>
                <w:color w:val="auto"/>
              </w:rPr>
            </w:pPr>
            <w:r w:rsidRPr="0084568A">
              <w:rPr>
                <w:b/>
                <w:bCs/>
                <w:color w:val="auto"/>
              </w:rPr>
              <w:t>Supervisee Signature</w:t>
            </w:r>
          </w:p>
        </w:tc>
        <w:tc>
          <w:tcPr>
            <w:tcW w:w="4536" w:type="dxa"/>
            <w:gridSpan w:val="2"/>
          </w:tcPr>
          <w:p w14:paraId="6E8179E0" w14:textId="77777777" w:rsidR="000E7EF3" w:rsidRPr="0084568A" w:rsidRDefault="000E7EF3" w:rsidP="000E7EF3">
            <w:pPr>
              <w:spacing w:before="40" w:after="40"/>
              <w:ind w:left="0" w:right="21"/>
              <w:rPr>
                <w:bCs/>
                <w:color w:val="auto"/>
              </w:rPr>
            </w:pPr>
          </w:p>
        </w:tc>
        <w:tc>
          <w:tcPr>
            <w:tcW w:w="992" w:type="dxa"/>
            <w:shd w:val="clear" w:color="auto" w:fill="D9D9D9" w:themeFill="background1" w:themeFillShade="D9"/>
          </w:tcPr>
          <w:p w14:paraId="782D835A" w14:textId="77777777" w:rsidR="000E7EF3" w:rsidRPr="0084568A" w:rsidRDefault="000E7EF3" w:rsidP="000E7EF3">
            <w:pPr>
              <w:spacing w:before="40" w:after="40"/>
              <w:ind w:left="0"/>
              <w:rPr>
                <w:b/>
                <w:color w:val="auto"/>
              </w:rPr>
            </w:pPr>
            <w:r w:rsidRPr="0084568A">
              <w:rPr>
                <w:b/>
                <w:color w:val="auto"/>
              </w:rPr>
              <w:t>Date</w:t>
            </w:r>
          </w:p>
        </w:tc>
        <w:tc>
          <w:tcPr>
            <w:tcW w:w="2268" w:type="dxa"/>
          </w:tcPr>
          <w:p w14:paraId="05151301" w14:textId="77777777" w:rsidR="000E7EF3" w:rsidRPr="0084568A" w:rsidRDefault="000E7EF3" w:rsidP="000E7EF3">
            <w:pPr>
              <w:spacing w:before="40" w:after="40"/>
              <w:ind w:left="0" w:right="845"/>
              <w:rPr>
                <w:bCs/>
                <w:color w:val="auto"/>
              </w:rPr>
            </w:pPr>
          </w:p>
        </w:tc>
      </w:tr>
    </w:tbl>
    <w:p w14:paraId="0E61E3A5" w14:textId="77777777" w:rsidR="000E7EF3" w:rsidRPr="0084568A" w:rsidRDefault="000E7EF3" w:rsidP="000E7EF3">
      <w:pPr>
        <w:ind w:left="0"/>
        <w:rPr>
          <w:color w:val="auto"/>
        </w:rPr>
      </w:pPr>
    </w:p>
    <w:p w14:paraId="74DF87B9" w14:textId="1D7023D9" w:rsidR="000E7EF3" w:rsidRPr="0084568A" w:rsidRDefault="000E7EF3" w:rsidP="00F40D75">
      <w:pPr>
        <w:ind w:left="0"/>
        <w:rPr>
          <w:color w:val="auto"/>
        </w:rPr>
      </w:pPr>
    </w:p>
    <w:p w14:paraId="721BFA65" w14:textId="3661E83B" w:rsidR="000E7EF3" w:rsidRPr="0084568A" w:rsidRDefault="000E7EF3" w:rsidP="00F40D75">
      <w:pPr>
        <w:ind w:left="0"/>
        <w:rPr>
          <w:color w:val="auto"/>
        </w:rPr>
      </w:pPr>
    </w:p>
    <w:p w14:paraId="6516FCDE" w14:textId="3DEFBDE5" w:rsidR="000E7EF3" w:rsidRPr="0084568A" w:rsidRDefault="000E7EF3" w:rsidP="00F40D75">
      <w:pPr>
        <w:ind w:left="0"/>
        <w:rPr>
          <w:color w:val="auto"/>
        </w:rPr>
      </w:pPr>
    </w:p>
    <w:p w14:paraId="3154CD96" w14:textId="1D5FD3B4" w:rsidR="000E7EF3" w:rsidRPr="0084568A" w:rsidRDefault="000E7EF3" w:rsidP="00F40D75">
      <w:pPr>
        <w:ind w:left="0"/>
        <w:rPr>
          <w:color w:val="auto"/>
        </w:rPr>
      </w:pPr>
    </w:p>
    <w:p w14:paraId="00495C90" w14:textId="1970AE52" w:rsidR="000E7EF3" w:rsidRPr="0084568A" w:rsidRDefault="000E7EF3" w:rsidP="00F40D75">
      <w:pPr>
        <w:ind w:left="0"/>
        <w:rPr>
          <w:color w:val="auto"/>
        </w:rPr>
      </w:pPr>
    </w:p>
    <w:p w14:paraId="12DC4780" w14:textId="27AFB4D4" w:rsidR="000E7EF3" w:rsidRPr="0084568A" w:rsidRDefault="000E7EF3" w:rsidP="00F40D75">
      <w:pPr>
        <w:ind w:left="0"/>
        <w:rPr>
          <w:color w:val="auto"/>
        </w:rPr>
      </w:pPr>
    </w:p>
    <w:p w14:paraId="1AB8DEF3" w14:textId="414DC33B" w:rsidR="000E7EF3" w:rsidRPr="0084568A" w:rsidRDefault="000E7EF3" w:rsidP="00F40D75">
      <w:pPr>
        <w:ind w:left="0"/>
        <w:rPr>
          <w:color w:val="auto"/>
        </w:rPr>
      </w:pPr>
    </w:p>
    <w:p w14:paraId="70CEF0A5" w14:textId="1C30329C" w:rsidR="000E7EF3" w:rsidRPr="0084568A" w:rsidRDefault="000E7EF3" w:rsidP="0084568A">
      <w:pPr>
        <w:pStyle w:val="Heading2"/>
      </w:pPr>
      <w:bookmarkStart w:id="102" w:name="_Toc156983954"/>
      <w:r w:rsidRPr="0084568A">
        <w:lastRenderedPageBreak/>
        <w:t>Appendix E</w:t>
      </w:r>
      <w:r w:rsidR="00437A02" w:rsidRPr="0084568A">
        <w:t xml:space="preserve"> - Safeguarding Supervisor Guidance Tool</w:t>
      </w:r>
      <w:bookmarkEnd w:id="102"/>
    </w:p>
    <w:tbl>
      <w:tblPr>
        <w:tblStyle w:val="TableGrid"/>
        <w:tblpPr w:leftFromText="180" w:rightFromText="180" w:vertAnchor="page" w:horzAnchor="margin" w:tblpY="2431"/>
        <w:tblW w:w="9164" w:type="dxa"/>
        <w:tblLook w:val="04A0" w:firstRow="1" w:lastRow="0" w:firstColumn="1" w:lastColumn="0" w:noHBand="0" w:noVBand="1"/>
      </w:tblPr>
      <w:tblGrid>
        <w:gridCol w:w="9164"/>
      </w:tblGrid>
      <w:tr w:rsidR="0084568A" w:rsidRPr="0084568A" w14:paraId="5C8D1C0A" w14:textId="77777777" w:rsidTr="00801B39">
        <w:trPr>
          <w:trHeight w:val="3534"/>
        </w:trPr>
        <w:tc>
          <w:tcPr>
            <w:tcW w:w="9164" w:type="dxa"/>
            <w:shd w:val="clear" w:color="auto" w:fill="92D050"/>
          </w:tcPr>
          <w:p w14:paraId="11822BBA" w14:textId="77777777" w:rsidR="00437A02" w:rsidRPr="0084568A" w:rsidRDefault="00437A02" w:rsidP="00801B39">
            <w:pPr>
              <w:spacing w:before="0" w:after="120"/>
              <w:ind w:left="0"/>
              <w:rPr>
                <w:rFonts w:ascii="Arial" w:eastAsia="Calibri" w:hAnsi="Arial" w:cs="Arial"/>
                <w:color w:val="auto"/>
                <w:sz w:val="22"/>
                <w:szCs w:val="22"/>
              </w:rPr>
            </w:pPr>
            <w:r w:rsidRPr="0084568A">
              <w:rPr>
                <w:rFonts w:ascii="Arial" w:eastAsia="Calibri" w:hAnsi="Arial" w:cs="Arial"/>
                <w:b/>
                <w:bCs/>
                <w:color w:val="auto"/>
                <w:sz w:val="22"/>
                <w:szCs w:val="22"/>
              </w:rPr>
              <w:t>Experience</w:t>
            </w:r>
            <w:r w:rsidRPr="0084568A">
              <w:rPr>
                <w:rFonts w:ascii="Arial" w:eastAsia="Calibri" w:hAnsi="Arial" w:cs="Arial"/>
                <w:color w:val="auto"/>
                <w:sz w:val="22"/>
                <w:szCs w:val="22"/>
              </w:rPr>
              <w:t xml:space="preserve"> - </w:t>
            </w:r>
            <w:r w:rsidRPr="0084568A">
              <w:rPr>
                <w:rFonts w:ascii="Arial" w:eastAsia="Calibri" w:hAnsi="Arial" w:cs="Arial"/>
                <w:b/>
                <w:bCs/>
                <w:color w:val="auto"/>
                <w:sz w:val="22"/>
                <w:szCs w:val="22"/>
              </w:rPr>
              <w:t>notice the emotional impact - Containment.</w:t>
            </w:r>
            <w:r w:rsidRPr="0084568A">
              <w:rPr>
                <w:rFonts w:ascii="Arial" w:eastAsia="Calibri" w:hAnsi="Arial" w:cs="Arial"/>
                <w:color w:val="auto"/>
                <w:sz w:val="22"/>
                <w:szCs w:val="22"/>
              </w:rPr>
              <w:t xml:space="preserve"> </w:t>
            </w:r>
          </w:p>
          <w:p w14:paraId="49D439EA" w14:textId="77777777" w:rsidR="00437A02" w:rsidRPr="0084568A" w:rsidRDefault="00437A02" w:rsidP="00801B39">
            <w:pPr>
              <w:spacing w:before="120" w:after="120"/>
              <w:ind w:left="0"/>
              <w:rPr>
                <w:rFonts w:ascii="Arial" w:eastAsia="Calibri" w:hAnsi="Arial" w:cs="Arial"/>
                <w:color w:val="auto"/>
                <w:sz w:val="21"/>
                <w:szCs w:val="21"/>
              </w:rPr>
            </w:pPr>
            <w:r w:rsidRPr="0084568A">
              <w:rPr>
                <w:rFonts w:ascii="Arial" w:eastAsia="Symbol" w:hAnsi="Arial" w:cs="Arial"/>
                <w:color w:val="auto"/>
                <w:sz w:val="22"/>
                <w:szCs w:val="22"/>
              </w:rPr>
              <w:t>·</w:t>
            </w:r>
            <w:r w:rsidRPr="0084568A">
              <w:rPr>
                <w:rFonts w:ascii="Arial" w:eastAsia="Calibri" w:hAnsi="Arial" w:cs="Arial"/>
                <w:color w:val="auto"/>
                <w:sz w:val="22"/>
                <w:szCs w:val="22"/>
              </w:rPr>
              <w:t xml:space="preserve"> </w:t>
            </w:r>
            <w:r w:rsidRPr="0084568A">
              <w:rPr>
                <w:rFonts w:ascii="Arial" w:eastAsia="Calibri" w:hAnsi="Arial" w:cs="Arial"/>
                <w:color w:val="auto"/>
                <w:sz w:val="21"/>
                <w:szCs w:val="21"/>
              </w:rPr>
              <w:t xml:space="preserve">Listen actively without interrupting. </w:t>
            </w:r>
          </w:p>
          <w:p w14:paraId="6DBE9A73" w14:textId="77777777" w:rsidR="00437A02" w:rsidRPr="0084568A" w:rsidRDefault="00437A02" w:rsidP="00437A02">
            <w:pPr>
              <w:numPr>
                <w:ilvl w:val="0"/>
                <w:numId w:val="42"/>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Open questions: Tell me about the experience? Then what happened? How was that for you? </w:t>
            </w:r>
          </w:p>
          <w:p w14:paraId="443822D1" w14:textId="77777777" w:rsidR="00437A02" w:rsidRPr="0084568A" w:rsidRDefault="00437A02" w:rsidP="00437A02">
            <w:pPr>
              <w:numPr>
                <w:ilvl w:val="0"/>
                <w:numId w:val="42"/>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Elicit accurate observations of the emotional impact the safeguarding case has impacted your supervisee. </w:t>
            </w:r>
          </w:p>
          <w:p w14:paraId="389C7B47" w14:textId="77777777" w:rsidR="00437A02" w:rsidRPr="0084568A" w:rsidRDefault="00437A02" w:rsidP="00437A02">
            <w:pPr>
              <w:numPr>
                <w:ilvl w:val="0"/>
                <w:numId w:val="42"/>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Ask them how the situation/case made them feel? The story is compromised if the professional is in a difficult or overwhelmed space. </w:t>
            </w:r>
          </w:p>
          <w:p w14:paraId="663213FB" w14:textId="77777777" w:rsidR="00437A02" w:rsidRPr="0084568A" w:rsidRDefault="00437A02" w:rsidP="00437A02">
            <w:pPr>
              <w:numPr>
                <w:ilvl w:val="0"/>
                <w:numId w:val="42"/>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Often the story becomes about the professional’s experience of the safeguarding issue rather than the service user. </w:t>
            </w:r>
          </w:p>
          <w:p w14:paraId="2A355F13" w14:textId="77777777" w:rsidR="00437A02" w:rsidRPr="0084568A" w:rsidRDefault="00437A02" w:rsidP="00801B39">
            <w:pPr>
              <w:spacing w:before="120" w:after="120"/>
              <w:ind w:left="0"/>
              <w:rPr>
                <w:rFonts w:ascii="Arial" w:eastAsia="Calibri" w:hAnsi="Arial" w:cs="Arial"/>
                <w:color w:val="auto"/>
                <w:sz w:val="22"/>
                <w:szCs w:val="22"/>
              </w:rPr>
            </w:pPr>
            <w:r w:rsidRPr="0084568A">
              <w:rPr>
                <w:rFonts w:ascii="Arial" w:eastAsia="Calibri" w:hAnsi="Arial" w:cs="Arial"/>
                <w:color w:val="auto"/>
                <w:sz w:val="21"/>
                <w:szCs w:val="21"/>
              </w:rPr>
              <w:t>Key tasks of this stage: Safe Space, engage with the experience, observe accurately, recognise significant information, containment of the individual, develop their capacity to slow down their thinking to reflect appropriately on</w:t>
            </w:r>
          </w:p>
        </w:tc>
      </w:tr>
      <w:tr w:rsidR="0084568A" w:rsidRPr="0084568A" w14:paraId="17256B63" w14:textId="77777777" w:rsidTr="00801B39">
        <w:trPr>
          <w:trHeight w:val="3144"/>
        </w:trPr>
        <w:tc>
          <w:tcPr>
            <w:tcW w:w="9164" w:type="dxa"/>
            <w:shd w:val="clear" w:color="auto" w:fill="DBDBDB"/>
          </w:tcPr>
          <w:p w14:paraId="2C79980E" w14:textId="77777777" w:rsidR="00437A02" w:rsidRPr="0084568A" w:rsidRDefault="00437A02" w:rsidP="00801B39">
            <w:pPr>
              <w:spacing w:before="0" w:after="120"/>
              <w:ind w:left="0"/>
              <w:rPr>
                <w:rFonts w:ascii="Arial" w:eastAsia="Calibri" w:hAnsi="Arial" w:cs="Arial"/>
                <w:color w:val="auto"/>
                <w:sz w:val="22"/>
                <w:szCs w:val="22"/>
              </w:rPr>
            </w:pPr>
            <w:r w:rsidRPr="0084568A">
              <w:rPr>
                <w:rFonts w:ascii="Arial" w:eastAsia="Calibri" w:hAnsi="Arial" w:cs="Arial"/>
                <w:b/>
                <w:bCs/>
                <w:color w:val="auto"/>
                <w:sz w:val="22"/>
                <w:szCs w:val="22"/>
              </w:rPr>
              <w:t>REFLECTION</w:t>
            </w:r>
            <w:r w:rsidRPr="0084568A">
              <w:rPr>
                <w:rFonts w:ascii="Arial" w:eastAsia="Calibri" w:hAnsi="Arial" w:cs="Arial"/>
                <w:color w:val="auto"/>
                <w:sz w:val="22"/>
                <w:szCs w:val="22"/>
              </w:rPr>
              <w:t xml:space="preserve"> - </w:t>
            </w:r>
            <w:r w:rsidRPr="0084568A">
              <w:rPr>
                <w:rFonts w:ascii="Arial" w:eastAsia="Calibri" w:hAnsi="Arial" w:cs="Arial"/>
                <w:b/>
                <w:bCs/>
                <w:color w:val="auto"/>
                <w:sz w:val="22"/>
                <w:szCs w:val="22"/>
              </w:rPr>
              <w:t>enable a safe space - Nonjudgement.</w:t>
            </w:r>
            <w:r w:rsidRPr="0084568A">
              <w:rPr>
                <w:rFonts w:ascii="Arial" w:eastAsia="Calibri" w:hAnsi="Arial" w:cs="Arial"/>
                <w:color w:val="auto"/>
                <w:sz w:val="22"/>
                <w:szCs w:val="22"/>
              </w:rPr>
              <w:t xml:space="preserve"> </w:t>
            </w:r>
          </w:p>
          <w:p w14:paraId="4FCB248E" w14:textId="77777777" w:rsidR="00437A02" w:rsidRPr="0084568A" w:rsidRDefault="00437A02" w:rsidP="00801B39">
            <w:pPr>
              <w:spacing w:before="120" w:after="120"/>
              <w:ind w:left="0"/>
              <w:rPr>
                <w:rFonts w:ascii="Arial" w:eastAsia="Calibri" w:hAnsi="Arial" w:cs="Arial"/>
                <w:color w:val="auto"/>
                <w:sz w:val="21"/>
                <w:szCs w:val="21"/>
              </w:rPr>
            </w:pPr>
            <w:r w:rsidRPr="0084568A">
              <w:rPr>
                <w:rFonts w:ascii="Arial" w:eastAsia="Symbol" w:hAnsi="Arial" w:cs="Arial"/>
                <w:color w:val="auto"/>
                <w:sz w:val="21"/>
                <w:szCs w:val="21"/>
              </w:rPr>
              <w:t>·</w:t>
            </w:r>
            <w:r w:rsidRPr="0084568A">
              <w:rPr>
                <w:rFonts w:ascii="Arial" w:eastAsia="Calibri" w:hAnsi="Arial" w:cs="Arial"/>
                <w:color w:val="auto"/>
                <w:sz w:val="21"/>
                <w:szCs w:val="21"/>
              </w:rPr>
              <w:t xml:space="preserve"> Listen in a non-judgmental way –remaining silent while listening is helpful. </w:t>
            </w:r>
          </w:p>
          <w:p w14:paraId="3F4642C3" w14:textId="77777777" w:rsidR="00437A02" w:rsidRPr="0084568A" w:rsidRDefault="00437A02" w:rsidP="00437A02">
            <w:pPr>
              <w:numPr>
                <w:ilvl w:val="0"/>
                <w:numId w:val="43"/>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Know when to challenge and support connection - What felt good about that? What didn’t feel good? </w:t>
            </w:r>
          </w:p>
          <w:p w14:paraId="057C1141" w14:textId="77777777" w:rsidR="00437A02" w:rsidRPr="0084568A" w:rsidRDefault="00437A02" w:rsidP="00437A02">
            <w:pPr>
              <w:numPr>
                <w:ilvl w:val="0"/>
                <w:numId w:val="43"/>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How did you feel about this experience when it was happening? </w:t>
            </w:r>
          </w:p>
          <w:p w14:paraId="03AE98FF" w14:textId="77777777" w:rsidR="00437A02" w:rsidRPr="0084568A" w:rsidRDefault="00437A02" w:rsidP="00437A02">
            <w:pPr>
              <w:numPr>
                <w:ilvl w:val="0"/>
                <w:numId w:val="43"/>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Did other people/professionals react in the same way? </w:t>
            </w:r>
          </w:p>
          <w:p w14:paraId="5C3032D2" w14:textId="77777777" w:rsidR="00437A02" w:rsidRPr="0084568A" w:rsidRDefault="00437A02" w:rsidP="00437A02">
            <w:pPr>
              <w:numPr>
                <w:ilvl w:val="0"/>
                <w:numId w:val="43"/>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How do you think the service user felt about it? How do you know this? Could you have been mistaken? </w:t>
            </w:r>
          </w:p>
          <w:p w14:paraId="401A875E" w14:textId="77777777" w:rsidR="00437A02" w:rsidRPr="0084568A" w:rsidRDefault="00437A02" w:rsidP="00437A02">
            <w:pPr>
              <w:numPr>
                <w:ilvl w:val="0"/>
                <w:numId w:val="43"/>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w14:textId="77777777" w:rsidR="00437A02" w:rsidRPr="0084568A" w:rsidRDefault="00437A02" w:rsidP="00801B39">
            <w:pPr>
              <w:spacing w:before="120" w:after="120"/>
              <w:ind w:left="0"/>
              <w:rPr>
                <w:rFonts w:ascii="Arial" w:eastAsia="Calibri" w:hAnsi="Arial" w:cs="Arial"/>
                <w:color w:val="auto"/>
                <w:sz w:val="22"/>
                <w:szCs w:val="22"/>
              </w:rPr>
            </w:pPr>
            <w:r w:rsidRPr="0084568A">
              <w:rPr>
                <w:rFonts w:ascii="Arial" w:eastAsia="Calibri" w:hAnsi="Arial" w:cs="Arial"/>
                <w:color w:val="auto"/>
                <w:sz w:val="21"/>
                <w:szCs w:val="21"/>
              </w:rPr>
              <w:t>Key tasks of this stage: Challenge assumptions and biases driving practice, individual learning, and personal development.</w:t>
            </w:r>
          </w:p>
        </w:tc>
      </w:tr>
      <w:tr w:rsidR="0084568A" w:rsidRPr="0084568A" w14:paraId="0E01AE4C" w14:textId="77777777" w:rsidTr="00801B39">
        <w:trPr>
          <w:trHeight w:val="2866"/>
        </w:trPr>
        <w:tc>
          <w:tcPr>
            <w:tcW w:w="9164" w:type="dxa"/>
            <w:shd w:val="clear" w:color="auto" w:fill="9999FF"/>
          </w:tcPr>
          <w:p w14:paraId="11956EAA" w14:textId="77777777" w:rsidR="00437A02" w:rsidRPr="0084568A" w:rsidRDefault="00437A02" w:rsidP="00801B39">
            <w:pPr>
              <w:spacing w:before="0" w:after="120"/>
              <w:ind w:left="0"/>
              <w:rPr>
                <w:rFonts w:ascii="Arial" w:eastAsia="Calibri" w:hAnsi="Arial" w:cs="Arial"/>
                <w:b/>
                <w:bCs/>
                <w:color w:val="auto"/>
                <w:sz w:val="22"/>
                <w:szCs w:val="22"/>
              </w:rPr>
            </w:pPr>
            <w:r w:rsidRPr="0084568A">
              <w:rPr>
                <w:rFonts w:ascii="Arial" w:eastAsia="Calibri" w:hAnsi="Arial" w:cs="Arial"/>
                <w:b/>
                <w:bCs/>
                <w:color w:val="auto"/>
                <w:sz w:val="22"/>
                <w:szCs w:val="22"/>
              </w:rPr>
              <w:t xml:space="preserve">ANALYSIS - guide – expertise and facilitation </w:t>
            </w:r>
          </w:p>
          <w:p w14:paraId="2CC31DFD" w14:textId="77777777" w:rsidR="00437A02" w:rsidRPr="0084568A" w:rsidRDefault="00437A02" w:rsidP="00801B39">
            <w:pPr>
              <w:spacing w:before="120" w:after="120"/>
              <w:ind w:left="0"/>
              <w:rPr>
                <w:rFonts w:ascii="Arial" w:eastAsia="Calibri" w:hAnsi="Arial" w:cs="Arial"/>
                <w:color w:val="auto"/>
                <w:sz w:val="21"/>
                <w:szCs w:val="21"/>
              </w:rPr>
            </w:pPr>
            <w:r w:rsidRPr="0084568A">
              <w:rPr>
                <w:rFonts w:ascii="Arial" w:eastAsia="Calibri" w:hAnsi="Arial" w:cs="Arial"/>
                <w:color w:val="auto"/>
                <w:sz w:val="21"/>
                <w:szCs w:val="21"/>
              </w:rPr>
              <w:t>Translating reflective experience into professional evidence:</w:t>
            </w:r>
          </w:p>
          <w:p w14:paraId="54624F85" w14:textId="77777777" w:rsidR="00437A02" w:rsidRPr="0084568A" w:rsidRDefault="00437A02" w:rsidP="00437A02">
            <w:pPr>
              <w:numPr>
                <w:ilvl w:val="0"/>
                <w:numId w:val="44"/>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What does the story mean? </w:t>
            </w:r>
          </w:p>
          <w:p w14:paraId="5A918EA3" w14:textId="77777777" w:rsidR="00437A02" w:rsidRPr="0084568A" w:rsidRDefault="00437A02" w:rsidP="00437A02">
            <w:pPr>
              <w:numPr>
                <w:ilvl w:val="0"/>
                <w:numId w:val="44"/>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Why might this situation be happening for this individual? What has influenced it? </w:t>
            </w:r>
            <w:r w:rsidRPr="0084568A">
              <w:rPr>
                <w:rFonts w:ascii="Arial" w:eastAsia="Symbol" w:hAnsi="Arial" w:cs="Arial"/>
                <w:color w:val="auto"/>
                <w:sz w:val="21"/>
                <w:szCs w:val="21"/>
              </w:rPr>
              <w:t>·</w:t>
            </w:r>
            <w:r w:rsidRPr="0084568A">
              <w:rPr>
                <w:rFonts w:ascii="Arial" w:eastAsia="Calibri" w:hAnsi="Arial" w:cs="Arial"/>
                <w:color w:val="auto"/>
                <w:sz w:val="21"/>
                <w:szCs w:val="21"/>
              </w:rPr>
              <w:t xml:space="preserve"> What is the impact of the situation on the individual? </w:t>
            </w:r>
          </w:p>
          <w:p w14:paraId="1D19DD95" w14:textId="77777777" w:rsidR="00437A02" w:rsidRPr="0084568A" w:rsidRDefault="00437A02" w:rsidP="00437A02">
            <w:pPr>
              <w:numPr>
                <w:ilvl w:val="0"/>
                <w:numId w:val="44"/>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What might you need to do differently now? </w:t>
            </w:r>
          </w:p>
          <w:p w14:paraId="045652DB" w14:textId="77777777" w:rsidR="00437A02" w:rsidRPr="0084568A" w:rsidRDefault="00437A02" w:rsidP="00437A02">
            <w:pPr>
              <w:numPr>
                <w:ilvl w:val="0"/>
                <w:numId w:val="44"/>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How has this experience changed the way you might deal with this type of situation or this type of work in the future? </w:t>
            </w:r>
          </w:p>
          <w:p w14:paraId="7EB55819" w14:textId="77777777" w:rsidR="00437A02" w:rsidRPr="0084568A" w:rsidRDefault="00437A02" w:rsidP="00801B39">
            <w:pPr>
              <w:spacing w:before="120" w:after="120"/>
              <w:ind w:left="0"/>
              <w:rPr>
                <w:rFonts w:ascii="Arial" w:eastAsia="Calibri" w:hAnsi="Arial" w:cs="Arial"/>
                <w:color w:val="auto"/>
                <w:sz w:val="22"/>
                <w:szCs w:val="22"/>
              </w:rPr>
            </w:pPr>
            <w:r w:rsidRPr="0084568A">
              <w:rPr>
                <w:rFonts w:ascii="Arial" w:eastAsia="Calibri" w:hAnsi="Arial" w:cs="Arial"/>
                <w:color w:val="auto"/>
                <w:sz w:val="21"/>
                <w:szCs w:val="21"/>
              </w:rPr>
              <w:t>Key tasks of this stage: Understand the meaning of information and behaviour, focus on strengths, evaluate risk and remain "risk sensible", creative thinking, understand organisational requirements</w:t>
            </w:r>
          </w:p>
        </w:tc>
      </w:tr>
      <w:tr w:rsidR="0084568A" w:rsidRPr="0084568A" w14:paraId="36211D84" w14:textId="77777777" w:rsidTr="00801B39">
        <w:trPr>
          <w:trHeight w:val="2245"/>
        </w:trPr>
        <w:tc>
          <w:tcPr>
            <w:tcW w:w="9164" w:type="dxa"/>
            <w:shd w:val="clear" w:color="auto" w:fill="FF9966"/>
          </w:tcPr>
          <w:p w14:paraId="71884CC8" w14:textId="77777777" w:rsidR="00437A02" w:rsidRPr="0084568A" w:rsidRDefault="00437A02" w:rsidP="00801B39">
            <w:pPr>
              <w:spacing w:before="0" w:after="120"/>
              <w:ind w:left="0"/>
              <w:rPr>
                <w:rFonts w:ascii="Arial" w:eastAsia="Calibri" w:hAnsi="Arial" w:cs="Arial"/>
                <w:b/>
                <w:bCs/>
                <w:color w:val="auto"/>
                <w:sz w:val="22"/>
                <w:szCs w:val="22"/>
              </w:rPr>
            </w:pPr>
            <w:r w:rsidRPr="0084568A">
              <w:rPr>
                <w:rFonts w:ascii="Arial" w:eastAsia="Calibri" w:hAnsi="Arial" w:cs="Arial"/>
                <w:b/>
                <w:bCs/>
                <w:color w:val="auto"/>
                <w:sz w:val="22"/>
                <w:szCs w:val="22"/>
              </w:rPr>
              <w:t>PLANS AND ACTION</w:t>
            </w:r>
            <w:r w:rsidRPr="0084568A">
              <w:rPr>
                <w:rFonts w:ascii="Arial" w:eastAsia="Calibri" w:hAnsi="Arial" w:cs="Arial"/>
                <w:color w:val="auto"/>
                <w:sz w:val="22"/>
                <w:szCs w:val="22"/>
              </w:rPr>
              <w:t xml:space="preserve"> - </w:t>
            </w:r>
            <w:r w:rsidRPr="0084568A">
              <w:rPr>
                <w:rFonts w:ascii="Arial" w:eastAsia="Calibri" w:hAnsi="Arial" w:cs="Arial"/>
                <w:b/>
                <w:bCs/>
                <w:color w:val="auto"/>
                <w:sz w:val="22"/>
                <w:szCs w:val="22"/>
              </w:rPr>
              <w:t xml:space="preserve">supporting – Agreeing best next steps. </w:t>
            </w:r>
          </w:p>
          <w:p w14:paraId="14F6972F" w14:textId="77777777" w:rsidR="00437A02" w:rsidRPr="0084568A" w:rsidRDefault="00437A02" w:rsidP="00801B39">
            <w:pPr>
              <w:spacing w:before="120" w:after="120"/>
              <w:ind w:left="0"/>
              <w:rPr>
                <w:rFonts w:ascii="Arial" w:eastAsia="Calibri" w:hAnsi="Arial" w:cs="Arial"/>
                <w:color w:val="auto"/>
                <w:sz w:val="21"/>
                <w:szCs w:val="21"/>
              </w:rPr>
            </w:pPr>
            <w:r w:rsidRPr="0084568A">
              <w:rPr>
                <w:rFonts w:ascii="Arial" w:eastAsia="Calibri" w:hAnsi="Arial" w:cs="Arial"/>
                <w:color w:val="auto"/>
                <w:sz w:val="21"/>
                <w:szCs w:val="21"/>
              </w:rPr>
              <w:t xml:space="preserve">Consider supervisees position – </w:t>
            </w:r>
          </w:p>
          <w:p w14:paraId="5312A9BC" w14:textId="77777777" w:rsidR="00437A02" w:rsidRPr="0084568A" w:rsidRDefault="00437A02" w:rsidP="00437A02">
            <w:pPr>
              <w:numPr>
                <w:ilvl w:val="0"/>
                <w:numId w:val="45"/>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Does the proposed plan of action seem appropriate? </w:t>
            </w:r>
          </w:p>
          <w:p w14:paraId="0E066BF7" w14:textId="77777777" w:rsidR="00437A02" w:rsidRPr="0084568A" w:rsidRDefault="00437A02" w:rsidP="00437A02">
            <w:pPr>
              <w:numPr>
                <w:ilvl w:val="0"/>
                <w:numId w:val="45"/>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Does the supervisee need additional support given the serious risks? </w:t>
            </w:r>
          </w:p>
          <w:p w14:paraId="27688DF7" w14:textId="77777777" w:rsidR="00437A02" w:rsidRPr="0084568A" w:rsidRDefault="00437A02" w:rsidP="00437A02">
            <w:pPr>
              <w:numPr>
                <w:ilvl w:val="0"/>
                <w:numId w:val="45"/>
              </w:numPr>
              <w:spacing w:before="120" w:after="120"/>
              <w:contextualSpacing/>
              <w:rPr>
                <w:rFonts w:ascii="Arial" w:eastAsia="Calibri" w:hAnsi="Arial" w:cs="Arial"/>
                <w:color w:val="auto"/>
                <w:sz w:val="21"/>
                <w:szCs w:val="21"/>
              </w:rPr>
            </w:pPr>
            <w:r w:rsidRPr="0084568A">
              <w:rPr>
                <w:rFonts w:ascii="Arial" w:eastAsia="Calibri" w:hAnsi="Arial" w:cs="Arial"/>
                <w:color w:val="auto"/>
                <w:sz w:val="21"/>
                <w:szCs w:val="21"/>
              </w:rPr>
              <w:t xml:space="preserve">Is the supervisee too burnt out to contribute to a shared understanding of what needs to be done? If so, does the case need to be reassigned to another practitioner? </w:t>
            </w:r>
          </w:p>
          <w:p w14:paraId="711B0F26" w14:textId="77777777" w:rsidR="00437A02" w:rsidRPr="0084568A" w:rsidRDefault="00437A02" w:rsidP="00801B39">
            <w:pPr>
              <w:spacing w:before="120" w:after="120"/>
              <w:ind w:left="0"/>
              <w:rPr>
                <w:rFonts w:ascii="Arial" w:eastAsia="Calibri" w:hAnsi="Arial" w:cs="Arial"/>
                <w:color w:val="auto"/>
                <w:sz w:val="22"/>
                <w:szCs w:val="22"/>
              </w:rPr>
            </w:pPr>
            <w:r w:rsidRPr="0084568A">
              <w:rPr>
                <w:rFonts w:ascii="Arial" w:eastAsia="Calibri" w:hAnsi="Arial" w:cs="Arial"/>
                <w:color w:val="auto"/>
                <w:sz w:val="21"/>
                <w:szCs w:val="21"/>
              </w:rPr>
              <w:t>Key tasks of this stage: Creative solutions, collaboration with others, challenging others and organisational assurance</w:t>
            </w:r>
          </w:p>
        </w:tc>
      </w:tr>
    </w:tbl>
    <w:p w14:paraId="00124558" w14:textId="7E46BC83" w:rsidR="00437A02" w:rsidRPr="0084568A" w:rsidRDefault="00E356A8" w:rsidP="0084568A">
      <w:pPr>
        <w:pStyle w:val="Heading2"/>
        <w:rPr>
          <w:rStyle w:val="Heading1Char"/>
          <w:b/>
          <w:color w:val="005EB8" w:themeColor="accent2"/>
          <w:szCs w:val="26"/>
        </w:rPr>
      </w:pPr>
      <w:bookmarkStart w:id="103" w:name="_Hlk156557173"/>
      <w:bookmarkStart w:id="104" w:name="_Toc156983955"/>
      <w:r w:rsidRPr="00E356A8">
        <w:rPr>
          <w:rFonts w:ascii="Arial" w:hAnsi="Arial" w:cs="Arial"/>
          <w:bCs/>
          <w:noProof/>
          <w:color w:val="auto"/>
          <w:szCs w:val="32"/>
        </w:rPr>
        <w:lastRenderedPageBreak/>
        <w:drawing>
          <wp:anchor distT="0" distB="0" distL="114300" distR="114300" simplePos="0" relativeHeight="251662336" behindDoc="0" locked="0" layoutInCell="1" allowOverlap="1" wp14:anchorId="2B0E70FA" wp14:editId="4559A30C">
            <wp:simplePos x="0" y="0"/>
            <wp:positionH relativeFrom="margin">
              <wp:align>center</wp:align>
            </wp:positionH>
            <wp:positionV relativeFrom="margin">
              <wp:posOffset>498475</wp:posOffset>
            </wp:positionV>
            <wp:extent cx="6103403" cy="790575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5">
                      <a:extLst>
                        <a:ext uri="{28A0092B-C50C-407E-A947-70E740481C1C}">
                          <a14:useLocalDpi xmlns:a14="http://schemas.microsoft.com/office/drawing/2010/main" val="0"/>
                        </a:ext>
                      </a:extLst>
                    </a:blip>
                    <a:stretch>
                      <a:fillRect/>
                    </a:stretch>
                  </pic:blipFill>
                  <pic:spPr>
                    <a:xfrm>
                      <a:off x="0" y="0"/>
                      <a:ext cx="6103403" cy="7905750"/>
                    </a:xfrm>
                    <a:prstGeom prst="rect">
                      <a:avLst/>
                    </a:prstGeom>
                  </pic:spPr>
                </pic:pic>
              </a:graphicData>
            </a:graphic>
          </wp:anchor>
        </w:drawing>
      </w:r>
      <w:r w:rsidR="00437A02" w:rsidRPr="0084568A">
        <w:rPr>
          <w:rStyle w:val="Heading1Char"/>
          <w:b/>
          <w:color w:val="005EB8" w:themeColor="accent2"/>
          <w:szCs w:val="26"/>
        </w:rPr>
        <w:t>Appendix F</w:t>
      </w:r>
      <w:bookmarkEnd w:id="103"/>
      <w:r w:rsidR="00437A02" w:rsidRPr="0084568A">
        <w:rPr>
          <w:rStyle w:val="Heading1Char"/>
          <w:b/>
          <w:color w:val="005EB8" w:themeColor="accent2"/>
          <w:szCs w:val="26"/>
        </w:rPr>
        <w:t xml:space="preserve"> – </w:t>
      </w:r>
      <w:r w:rsidR="00437A02" w:rsidRPr="0084568A">
        <w:rPr>
          <w:rStyle w:val="Heading1Char"/>
          <w:b/>
          <w:color w:val="005EB8" w:themeColor="accent2"/>
          <w:sz w:val="28"/>
          <w:szCs w:val="28"/>
        </w:rPr>
        <w:t>Resolution of professional</w:t>
      </w:r>
      <w:r w:rsidR="00437A02" w:rsidRPr="0084568A">
        <w:rPr>
          <w:rStyle w:val="Heading1Char"/>
          <w:b/>
          <w:color w:val="005EB8" w:themeColor="accent2"/>
          <w:sz w:val="36"/>
          <w:szCs w:val="28"/>
        </w:rPr>
        <w:t xml:space="preserve"> </w:t>
      </w:r>
      <w:r w:rsidR="00437A02" w:rsidRPr="0084568A">
        <w:rPr>
          <w:rStyle w:val="Heading1Char"/>
          <w:b/>
          <w:color w:val="005EB8" w:themeColor="accent2"/>
          <w:sz w:val="28"/>
          <w:szCs w:val="28"/>
        </w:rPr>
        <w:t>Disagreement</w:t>
      </w:r>
      <w:bookmarkEnd w:id="104"/>
      <w:r w:rsidR="00437A02" w:rsidRPr="0084568A">
        <w:rPr>
          <w:rStyle w:val="Heading1Char"/>
          <w:b/>
          <w:color w:val="005EB8" w:themeColor="accent2"/>
          <w:szCs w:val="26"/>
        </w:rPr>
        <w:t xml:space="preserve"> </w:t>
      </w:r>
    </w:p>
    <w:p w14:paraId="41847903" w14:textId="3174FA9B" w:rsidR="00CE38C7" w:rsidRPr="0084568A" w:rsidRDefault="00CE38C7" w:rsidP="0084568A">
      <w:pPr>
        <w:pStyle w:val="Heading2"/>
      </w:pPr>
      <w:bookmarkStart w:id="105" w:name="_Toc156983956"/>
      <w:r w:rsidRPr="0084568A">
        <w:lastRenderedPageBreak/>
        <w:t>Appendix G- Evaluation Form</w:t>
      </w:r>
      <w:bookmarkEnd w:id="105"/>
    </w:p>
    <w:bookmarkStart w:id="106" w:name="_MON_1760970649"/>
    <w:bookmarkEnd w:id="106"/>
    <w:p w14:paraId="21D4CBE4" w14:textId="1488874B" w:rsidR="00CE38C7" w:rsidRPr="0084568A" w:rsidRDefault="00DD7B89" w:rsidP="00F40D75">
      <w:pPr>
        <w:ind w:left="0"/>
        <w:rPr>
          <w:rFonts w:ascii="Arial" w:hAnsi="Arial" w:cs="Arial"/>
          <w:b/>
          <w:bCs/>
          <w:color w:val="auto"/>
          <w:sz w:val="32"/>
          <w:szCs w:val="32"/>
        </w:rPr>
      </w:pPr>
      <w:r w:rsidRPr="0084568A">
        <w:rPr>
          <w:rFonts w:ascii="Arial" w:hAnsi="Arial" w:cs="Arial"/>
          <w:b/>
          <w:bCs/>
          <w:color w:val="auto"/>
          <w:sz w:val="32"/>
          <w:szCs w:val="32"/>
        </w:rPr>
        <w:object w:dxaOrig="8486" w:dyaOrig="12870" w14:anchorId="4F735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evaluation of Safeguarding Suprvision - to be completed by the supervisee and the supervisor." style="width:424.9pt;height:643.4pt" o:ole="">
            <v:imagedata r:id="rId66" o:title=""/>
          </v:shape>
          <o:OLEObject Type="Embed" ProgID="Word.Document.12" ShapeID="_x0000_i1025" DrawAspect="Content" ObjectID="_1821617686" r:id="rId67">
            <o:FieldCodes>\s</o:FieldCodes>
          </o:OLEObject>
        </w:object>
      </w:r>
    </w:p>
    <w:sectPr w:rsidR="00CE38C7" w:rsidRPr="0084568A" w:rsidSect="00DC2F69">
      <w:headerReference w:type="default" r:id="rId68"/>
      <w:footerReference w:type="default" r:id="rId69"/>
      <w:pgSz w:w="11906" w:h="16838"/>
      <w:pgMar w:top="1560" w:right="1440" w:bottom="1797" w:left="1440"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C74F" w14:textId="77777777" w:rsidR="009041CF" w:rsidRDefault="009041CF" w:rsidP="00EB783D">
      <w:pPr>
        <w:spacing w:before="0" w:after="0"/>
      </w:pPr>
      <w:r>
        <w:separator/>
      </w:r>
    </w:p>
  </w:endnote>
  <w:endnote w:type="continuationSeparator" w:id="0">
    <w:p w14:paraId="0136A4A7" w14:textId="77777777" w:rsidR="009041CF" w:rsidRDefault="009041CF"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0D3" w14:textId="77777777" w:rsidR="00BA1706" w:rsidRDefault="00BA1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28EF" w14:textId="77777777" w:rsidR="00076346" w:rsidRPr="00A91472" w:rsidRDefault="00BA1706" w:rsidP="00EB783D">
    <w:pPr>
      <w:pStyle w:val="Footer"/>
      <w:ind w:left="0"/>
    </w:pPr>
    <w:sdt>
      <w:sdtPr>
        <w:alias w:val="Title"/>
        <w:tag w:val="title"/>
        <w:id w:val="-1978518315"/>
        <w:showingPlcHdr/>
        <w:dataBinding w:prefixMappings="xmlns:ns0='http://purl.org/dc/elements/1.1/' xmlns:ns1='http://schemas.openxmlformats.org/package/2006/metadata/core-properties' " w:xpath="/ns1:coreProperties[1]/ns0:title[1]" w:storeItemID="{6C3C8BC8-F283-45AE-878A-BAB7291924A1}"/>
        <w:text/>
      </w:sdtPr>
      <w:sdtEndPr/>
      <w:sdtContent>
        <w:r w:rsidR="00364D55">
          <w:t xml:space="preserve">     </w:t>
        </w:r>
      </w:sdtContent>
    </w:sdt>
  </w:p>
  <w:p w14:paraId="048B1B24" w14:textId="77777777" w:rsidR="00076346" w:rsidRDefault="0007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525" w14:textId="77777777" w:rsidR="00BA1706" w:rsidRDefault="00BA1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02DF" w14:textId="470D6B95" w:rsidR="00364D55" w:rsidRPr="00A91472" w:rsidRDefault="00404807" w:rsidP="00EB783D">
    <w:pPr>
      <w:pStyle w:val="Footer"/>
      <w:ind w:left="0"/>
    </w:pPr>
    <w:r>
      <w:t>Safeguarding Supervision Policy V 2.</w:t>
    </w:r>
    <w:r w:rsidR="00BA1706">
      <w:t>1</w:t>
    </w:r>
    <w:sdt>
      <w:sdtPr>
        <w:alias w:val="Title"/>
        <w:tag w:val="title"/>
        <w:id w:val="982202102"/>
        <w:showingPlcHdr/>
        <w:dataBinding w:prefixMappings="xmlns:ns0='http://purl.org/dc/elements/1.1/' xmlns:ns1='http://schemas.openxmlformats.org/package/2006/metadata/core-properties' " w:xpath="/ns1:coreProperties[1]/ns0:title[1]" w:storeItemID="{6C3C8BC8-F283-45AE-878A-BAB7291924A1}"/>
        <w:text/>
      </w:sdtPr>
      <w:sdtEndPr/>
      <w:sdtContent>
        <w:r w:rsidR="00364D55">
          <w:t xml:space="preserve">     </w:t>
        </w:r>
      </w:sdtContent>
    </w:sdt>
    <w:r w:rsidR="00364D55" w:rsidRPr="00C1239F">
      <w:tab/>
    </w:r>
    <w:r w:rsidR="00364D55" w:rsidRPr="00C1239F">
      <w:tab/>
    </w:r>
    <w:r w:rsidR="00364D55" w:rsidRPr="00C90341">
      <w:t xml:space="preserve">Page </w:t>
    </w:r>
    <w:r w:rsidR="00364D55" w:rsidRPr="00C90341">
      <w:fldChar w:fldCharType="begin"/>
    </w:r>
    <w:r w:rsidR="00364D55" w:rsidRPr="00C90341">
      <w:instrText xml:space="preserve"> PAGE </w:instrText>
    </w:r>
    <w:r w:rsidR="00364D55" w:rsidRPr="00C90341">
      <w:fldChar w:fldCharType="separate"/>
    </w:r>
    <w:r w:rsidR="00364D55">
      <w:t>2</w:t>
    </w:r>
    <w:r w:rsidR="00364D55" w:rsidRPr="00C90341">
      <w:fldChar w:fldCharType="end"/>
    </w:r>
    <w:r w:rsidR="00364D55" w:rsidRPr="00C90341">
      <w:t xml:space="preserve"> of </w:t>
    </w:r>
    <w:r w:rsidR="00364D55">
      <w:fldChar w:fldCharType="begin"/>
    </w:r>
    <w:r w:rsidR="00364D55">
      <w:instrText xml:space="preserve"> NUMPAGES </w:instrText>
    </w:r>
    <w:r w:rsidR="00364D55">
      <w:fldChar w:fldCharType="separate"/>
    </w:r>
    <w:r w:rsidR="00364D55">
      <w:t>11</w:t>
    </w:r>
    <w:r w:rsidR="00364D55">
      <w:fldChar w:fldCharType="end"/>
    </w:r>
  </w:p>
  <w:p w14:paraId="124CE048" w14:textId="77777777" w:rsidR="00364D55" w:rsidRDefault="0036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5B0F" w14:textId="77777777" w:rsidR="009041CF" w:rsidRDefault="009041CF" w:rsidP="00EB783D">
      <w:pPr>
        <w:spacing w:before="0" w:after="0"/>
      </w:pPr>
      <w:r>
        <w:separator/>
      </w:r>
    </w:p>
  </w:footnote>
  <w:footnote w:type="continuationSeparator" w:id="0">
    <w:p w14:paraId="0DEA3AB4" w14:textId="77777777" w:rsidR="009041CF" w:rsidRDefault="009041CF"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C539" w14:textId="77777777" w:rsidR="00BA1706" w:rsidRDefault="00BA1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2D30" w14:textId="77777777" w:rsidR="00076346" w:rsidRDefault="00364D55" w:rsidP="00EB783D">
    <w:pPr>
      <w:pStyle w:val="Header"/>
      <w:ind w:left="0"/>
    </w:pPr>
    <w:r>
      <w:rPr>
        <w:noProof/>
      </w:rPr>
      <mc:AlternateContent>
        <mc:Choice Requires="wpg">
          <w:drawing>
            <wp:anchor distT="0" distB="0" distL="114300" distR="114300" simplePos="0" relativeHeight="251659264" behindDoc="0" locked="0" layoutInCell="1" allowOverlap="1" wp14:anchorId="5E8FEF47" wp14:editId="787BE726">
              <wp:simplePos x="0" y="0"/>
              <wp:positionH relativeFrom="column">
                <wp:posOffset>0</wp:posOffset>
              </wp:positionH>
              <wp:positionV relativeFrom="paragraph">
                <wp:posOffset>-168275</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15CD174E" id="Group 3" o:spid="_x0000_s1026" alt="&quot;&quot;" style="position:absolute;margin-left:0;margin-top:-13.25pt;width:470.55pt;height:61.25pt;z-index:251659264"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sutK9N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45A" w14:textId="77777777" w:rsidR="00BA1706" w:rsidRDefault="00BA1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0BAE" w14:textId="77777777"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CAA"/>
    <w:multiLevelType w:val="hybridMultilevel"/>
    <w:tmpl w:val="B602DDA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43D3B42"/>
    <w:multiLevelType w:val="hybridMultilevel"/>
    <w:tmpl w:val="27E28A82"/>
    <w:lvl w:ilvl="0" w:tplc="B3F2D16A">
      <w:start w:val="1"/>
      <w:numFmt w:val="bullet"/>
      <w:lvlText w:val=""/>
      <w:lvlJc w:val="left"/>
      <w:pPr>
        <w:ind w:left="720" w:hanging="360"/>
      </w:pPr>
      <w:rPr>
        <w:rFonts w:ascii="Wingdings" w:hAnsi="Wingdings" w:hint="default"/>
        <w:color w:val="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2D29"/>
    <w:multiLevelType w:val="hybridMultilevel"/>
    <w:tmpl w:val="6788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D7708"/>
    <w:multiLevelType w:val="hybridMultilevel"/>
    <w:tmpl w:val="5D2A7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80ED1"/>
    <w:multiLevelType w:val="hybridMultilevel"/>
    <w:tmpl w:val="20688E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D0AD2"/>
    <w:multiLevelType w:val="hybridMultilevel"/>
    <w:tmpl w:val="A84272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293402"/>
    <w:multiLevelType w:val="hybridMultilevel"/>
    <w:tmpl w:val="C5EEE0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37C95"/>
    <w:multiLevelType w:val="hybridMultilevel"/>
    <w:tmpl w:val="1CCCFD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3622122"/>
    <w:multiLevelType w:val="hybridMultilevel"/>
    <w:tmpl w:val="828A5C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000"/>
    <w:multiLevelType w:val="hybridMultilevel"/>
    <w:tmpl w:val="4D10E9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A2106"/>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E40677"/>
    <w:multiLevelType w:val="multilevel"/>
    <w:tmpl w:val="2F96D32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268" w:hanging="1134"/>
      </w:pPr>
      <w:rPr>
        <w:rFonts w:hint="default"/>
        <w:b w:val="0"/>
        <w:bCs/>
      </w:rPr>
    </w:lvl>
    <w:lvl w:ilvl="3">
      <w:start w:val="1"/>
      <w:numFmt w:val="bullet"/>
      <w:lvlText w:val=""/>
      <w:lvlJc w:val="left"/>
      <w:pPr>
        <w:ind w:left="36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BD7F21"/>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343233"/>
    <w:multiLevelType w:val="multilevel"/>
    <w:tmpl w:val="C74668F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b/>
        <w:bCs/>
      </w:rPr>
    </w:lvl>
    <w:lvl w:ilvl="2">
      <w:start w:val="1"/>
      <w:numFmt w:val="decimal"/>
      <w:pStyle w:val="Style2"/>
      <w:lvlText w:val="%1.%2.%3."/>
      <w:lvlJc w:val="left"/>
      <w:pPr>
        <w:ind w:left="1134" w:hanging="1134"/>
      </w:pPr>
      <w:rPr>
        <w:rFonts w:hint="default"/>
        <w:b w:val="0"/>
        <w:bCs w:val="0"/>
        <w:color w:val="231F20" w:themeColor="text1"/>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A26E03"/>
    <w:multiLevelType w:val="hybridMultilevel"/>
    <w:tmpl w:val="5EA2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1376E02"/>
    <w:multiLevelType w:val="hybridMultilevel"/>
    <w:tmpl w:val="ACB2B834"/>
    <w:lvl w:ilvl="0" w:tplc="35348E12">
      <w:start w:val="1"/>
      <w:numFmt w:val="bullet"/>
      <w:lvlText w:val=""/>
      <w:lvlJc w:val="left"/>
      <w:pPr>
        <w:ind w:left="823" w:hanging="361"/>
      </w:pPr>
      <w:rPr>
        <w:rFonts w:ascii="Symbol" w:eastAsia="Symbol" w:hAnsi="Symbol" w:hint="default"/>
        <w:w w:val="100"/>
        <w:sz w:val="22"/>
        <w:szCs w:val="22"/>
      </w:rPr>
    </w:lvl>
    <w:lvl w:ilvl="1" w:tplc="B9CC39CA">
      <w:start w:val="1"/>
      <w:numFmt w:val="bullet"/>
      <w:lvlText w:val="•"/>
      <w:lvlJc w:val="left"/>
      <w:pPr>
        <w:ind w:left="1661" w:hanging="361"/>
      </w:pPr>
      <w:rPr>
        <w:rFonts w:hint="default"/>
      </w:rPr>
    </w:lvl>
    <w:lvl w:ilvl="2" w:tplc="74A67102">
      <w:start w:val="1"/>
      <w:numFmt w:val="bullet"/>
      <w:lvlText w:val="•"/>
      <w:lvlJc w:val="left"/>
      <w:pPr>
        <w:ind w:left="2502" w:hanging="361"/>
      </w:pPr>
      <w:rPr>
        <w:rFonts w:hint="default"/>
      </w:rPr>
    </w:lvl>
    <w:lvl w:ilvl="3" w:tplc="C58E68AA">
      <w:start w:val="1"/>
      <w:numFmt w:val="bullet"/>
      <w:lvlText w:val="•"/>
      <w:lvlJc w:val="left"/>
      <w:pPr>
        <w:ind w:left="3344" w:hanging="361"/>
      </w:pPr>
      <w:rPr>
        <w:rFonts w:hint="default"/>
      </w:rPr>
    </w:lvl>
    <w:lvl w:ilvl="4" w:tplc="DB1EBE1E">
      <w:start w:val="1"/>
      <w:numFmt w:val="bullet"/>
      <w:lvlText w:val="•"/>
      <w:lvlJc w:val="left"/>
      <w:pPr>
        <w:ind w:left="4185" w:hanging="361"/>
      </w:pPr>
      <w:rPr>
        <w:rFonts w:hint="default"/>
      </w:rPr>
    </w:lvl>
    <w:lvl w:ilvl="5" w:tplc="189C865A">
      <w:start w:val="1"/>
      <w:numFmt w:val="bullet"/>
      <w:lvlText w:val="•"/>
      <w:lvlJc w:val="left"/>
      <w:pPr>
        <w:ind w:left="5027" w:hanging="361"/>
      </w:pPr>
      <w:rPr>
        <w:rFonts w:hint="default"/>
      </w:rPr>
    </w:lvl>
    <w:lvl w:ilvl="6" w:tplc="BFAA6904">
      <w:start w:val="1"/>
      <w:numFmt w:val="bullet"/>
      <w:lvlText w:val="•"/>
      <w:lvlJc w:val="left"/>
      <w:pPr>
        <w:ind w:left="5868" w:hanging="361"/>
      </w:pPr>
      <w:rPr>
        <w:rFonts w:hint="default"/>
      </w:rPr>
    </w:lvl>
    <w:lvl w:ilvl="7" w:tplc="14487D9E">
      <w:start w:val="1"/>
      <w:numFmt w:val="bullet"/>
      <w:lvlText w:val="•"/>
      <w:lvlJc w:val="left"/>
      <w:pPr>
        <w:ind w:left="6710" w:hanging="361"/>
      </w:pPr>
      <w:rPr>
        <w:rFonts w:hint="default"/>
      </w:rPr>
    </w:lvl>
    <w:lvl w:ilvl="8" w:tplc="B0A65162">
      <w:start w:val="1"/>
      <w:numFmt w:val="bullet"/>
      <w:lvlText w:val="•"/>
      <w:lvlJc w:val="left"/>
      <w:pPr>
        <w:ind w:left="7551" w:hanging="361"/>
      </w:pPr>
      <w:rPr>
        <w:rFonts w:hint="default"/>
      </w:rPr>
    </w:lvl>
  </w:abstractNum>
  <w:abstractNum w:abstractNumId="24"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80FCA"/>
    <w:multiLevelType w:val="hybridMultilevel"/>
    <w:tmpl w:val="830C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02111E"/>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495E18"/>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61519C"/>
    <w:multiLevelType w:val="hybridMultilevel"/>
    <w:tmpl w:val="0D9205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9051A5"/>
    <w:multiLevelType w:val="hybridMultilevel"/>
    <w:tmpl w:val="A77C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84F2D"/>
    <w:multiLevelType w:val="hybridMultilevel"/>
    <w:tmpl w:val="54C8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13515"/>
    <w:multiLevelType w:val="hybridMultilevel"/>
    <w:tmpl w:val="39D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711E3"/>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CA309A"/>
    <w:multiLevelType w:val="hybridMultilevel"/>
    <w:tmpl w:val="72BAE4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721A276D"/>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764C28"/>
    <w:multiLevelType w:val="hybridMultilevel"/>
    <w:tmpl w:val="4D3418AE"/>
    <w:lvl w:ilvl="0" w:tplc="074643BE">
      <w:start w:val="1"/>
      <w:numFmt w:val="bullet"/>
      <w:pStyle w:val="ListParagraph"/>
      <w:lvlText w:val=""/>
      <w:lvlJc w:val="left"/>
      <w:pPr>
        <w:ind w:left="1780" w:hanging="34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0" w15:restartNumberingAfterBreak="0">
    <w:nsid w:val="747D3ED6"/>
    <w:multiLevelType w:val="multilevel"/>
    <w:tmpl w:val="D38C5AE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C83357"/>
    <w:multiLevelType w:val="hybridMultilevel"/>
    <w:tmpl w:val="A90A52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F275145"/>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907235">
    <w:abstractNumId w:val="18"/>
  </w:num>
  <w:num w:numId="2" w16cid:durableId="977413243">
    <w:abstractNumId w:val="27"/>
  </w:num>
  <w:num w:numId="3" w16cid:durableId="1229876667">
    <w:abstractNumId w:val="32"/>
  </w:num>
  <w:num w:numId="4" w16cid:durableId="2017921297">
    <w:abstractNumId w:val="10"/>
  </w:num>
  <w:num w:numId="5" w16cid:durableId="574586586">
    <w:abstractNumId w:val="26"/>
  </w:num>
  <w:num w:numId="6" w16cid:durableId="1067264709">
    <w:abstractNumId w:val="29"/>
  </w:num>
  <w:num w:numId="7" w16cid:durableId="64183035">
    <w:abstractNumId w:val="12"/>
  </w:num>
  <w:num w:numId="8" w16cid:durableId="346100810">
    <w:abstractNumId w:val="22"/>
  </w:num>
  <w:num w:numId="9" w16cid:durableId="1420104527">
    <w:abstractNumId w:val="39"/>
  </w:num>
  <w:num w:numId="10" w16cid:durableId="1689983151">
    <w:abstractNumId w:val="3"/>
  </w:num>
  <w:num w:numId="11" w16cid:durableId="418139940">
    <w:abstractNumId w:val="20"/>
  </w:num>
  <w:num w:numId="12" w16cid:durableId="812135718">
    <w:abstractNumId w:val="14"/>
  </w:num>
  <w:num w:numId="13" w16cid:durableId="1831826298">
    <w:abstractNumId w:val="11"/>
  </w:num>
  <w:num w:numId="14" w16cid:durableId="1499081278">
    <w:abstractNumId w:val="19"/>
  </w:num>
  <w:num w:numId="15" w16cid:durableId="601765636">
    <w:abstractNumId w:val="17"/>
  </w:num>
  <w:num w:numId="16" w16cid:durableId="412967346">
    <w:abstractNumId w:val="42"/>
  </w:num>
  <w:num w:numId="17" w16cid:durableId="633566598">
    <w:abstractNumId w:val="28"/>
  </w:num>
  <w:num w:numId="18" w16cid:durableId="1189179021">
    <w:abstractNumId w:val="15"/>
  </w:num>
  <w:num w:numId="19" w16cid:durableId="1812556049">
    <w:abstractNumId w:val="30"/>
  </w:num>
  <w:num w:numId="20" w16cid:durableId="360975539">
    <w:abstractNumId w:val="38"/>
  </w:num>
  <w:num w:numId="21" w16cid:durableId="2058816893">
    <w:abstractNumId w:val="1"/>
  </w:num>
  <w:num w:numId="22" w16cid:durableId="9571751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7328963">
    <w:abstractNumId w:val="36"/>
  </w:num>
  <w:num w:numId="24" w16cid:durableId="51199573">
    <w:abstractNumId w:val="8"/>
  </w:num>
  <w:num w:numId="25" w16cid:durableId="220025802">
    <w:abstractNumId w:val="24"/>
  </w:num>
  <w:num w:numId="26" w16cid:durableId="918561690">
    <w:abstractNumId w:val="16"/>
  </w:num>
  <w:num w:numId="27" w16cid:durableId="413169423">
    <w:abstractNumId w:val="35"/>
  </w:num>
  <w:num w:numId="28" w16cid:durableId="1179664735">
    <w:abstractNumId w:val="31"/>
  </w:num>
  <w:num w:numId="29" w16cid:durableId="1563755249">
    <w:abstractNumId w:val="41"/>
  </w:num>
  <w:num w:numId="30" w16cid:durableId="1845898358">
    <w:abstractNumId w:val="37"/>
  </w:num>
  <w:num w:numId="31" w16cid:durableId="1459641505">
    <w:abstractNumId w:val="34"/>
  </w:num>
  <w:num w:numId="32" w16cid:durableId="577522335">
    <w:abstractNumId w:val="0"/>
  </w:num>
  <w:num w:numId="33" w16cid:durableId="1785348588">
    <w:abstractNumId w:val="33"/>
  </w:num>
  <w:num w:numId="34" w16cid:durableId="162670194">
    <w:abstractNumId w:val="9"/>
  </w:num>
  <w:num w:numId="35" w16cid:durableId="684327129">
    <w:abstractNumId w:val="25"/>
  </w:num>
  <w:num w:numId="36" w16cid:durableId="942684878">
    <w:abstractNumId w:val="13"/>
  </w:num>
  <w:num w:numId="37" w16cid:durableId="2074808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193050">
    <w:abstractNumId w:val="21"/>
  </w:num>
  <w:num w:numId="39" w16cid:durableId="508102449">
    <w:abstractNumId w:val="2"/>
  </w:num>
  <w:num w:numId="40" w16cid:durableId="1464232117">
    <w:abstractNumId w:val="23"/>
  </w:num>
  <w:num w:numId="41" w16cid:durableId="1564633549">
    <w:abstractNumId w:val="40"/>
  </w:num>
  <w:num w:numId="42" w16cid:durableId="203298721">
    <w:abstractNumId w:val="6"/>
  </w:num>
  <w:num w:numId="43" w16cid:durableId="540560215">
    <w:abstractNumId w:val="5"/>
  </w:num>
  <w:num w:numId="44" w16cid:durableId="3477844">
    <w:abstractNumId w:val="7"/>
  </w:num>
  <w:num w:numId="45" w16cid:durableId="5821082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57"/>
    <w:rsid w:val="000014FA"/>
    <w:rsid w:val="00005E44"/>
    <w:rsid w:val="00015092"/>
    <w:rsid w:val="00017827"/>
    <w:rsid w:val="00023EF7"/>
    <w:rsid w:val="00026AB7"/>
    <w:rsid w:val="00032882"/>
    <w:rsid w:val="00033ADA"/>
    <w:rsid w:val="00053CDD"/>
    <w:rsid w:val="000616C0"/>
    <w:rsid w:val="00063BEB"/>
    <w:rsid w:val="000665B0"/>
    <w:rsid w:val="00076346"/>
    <w:rsid w:val="000866E1"/>
    <w:rsid w:val="00094FB7"/>
    <w:rsid w:val="000A0CCB"/>
    <w:rsid w:val="000A229B"/>
    <w:rsid w:val="000B79F7"/>
    <w:rsid w:val="000E7EF3"/>
    <w:rsid w:val="000F24B3"/>
    <w:rsid w:val="000F560D"/>
    <w:rsid w:val="0010084A"/>
    <w:rsid w:val="00126ED8"/>
    <w:rsid w:val="001372BC"/>
    <w:rsid w:val="00137B4C"/>
    <w:rsid w:val="00137E97"/>
    <w:rsid w:val="00182901"/>
    <w:rsid w:val="0018348A"/>
    <w:rsid w:val="00186694"/>
    <w:rsid w:val="00191934"/>
    <w:rsid w:val="001946F0"/>
    <w:rsid w:val="001A2057"/>
    <w:rsid w:val="001B214F"/>
    <w:rsid w:val="001D1E17"/>
    <w:rsid w:val="001D2701"/>
    <w:rsid w:val="001E0CC0"/>
    <w:rsid w:val="001E685F"/>
    <w:rsid w:val="001F3971"/>
    <w:rsid w:val="001F64C6"/>
    <w:rsid w:val="001F7BDF"/>
    <w:rsid w:val="00201DAA"/>
    <w:rsid w:val="00225AB9"/>
    <w:rsid w:val="00250FB0"/>
    <w:rsid w:val="00254FFE"/>
    <w:rsid w:val="002D1057"/>
    <w:rsid w:val="00300587"/>
    <w:rsid w:val="00324D0B"/>
    <w:rsid w:val="00331F09"/>
    <w:rsid w:val="00343A4F"/>
    <w:rsid w:val="00347F99"/>
    <w:rsid w:val="00364D55"/>
    <w:rsid w:val="00371FC0"/>
    <w:rsid w:val="00375DF6"/>
    <w:rsid w:val="003771EC"/>
    <w:rsid w:val="0039715A"/>
    <w:rsid w:val="003A0076"/>
    <w:rsid w:val="003A663C"/>
    <w:rsid w:val="003B0CB5"/>
    <w:rsid w:val="003B5159"/>
    <w:rsid w:val="003B75FA"/>
    <w:rsid w:val="003C6732"/>
    <w:rsid w:val="003C6E42"/>
    <w:rsid w:val="00404807"/>
    <w:rsid w:val="004266CB"/>
    <w:rsid w:val="00434739"/>
    <w:rsid w:val="004350F9"/>
    <w:rsid w:val="00437A02"/>
    <w:rsid w:val="00446C71"/>
    <w:rsid w:val="004505B9"/>
    <w:rsid w:val="004551E9"/>
    <w:rsid w:val="00463467"/>
    <w:rsid w:val="0046489D"/>
    <w:rsid w:val="00477BD8"/>
    <w:rsid w:val="00494C18"/>
    <w:rsid w:val="004A1ADD"/>
    <w:rsid w:val="004A2F47"/>
    <w:rsid w:val="004A4C30"/>
    <w:rsid w:val="004D16BA"/>
    <w:rsid w:val="004D5CFA"/>
    <w:rsid w:val="004E5F32"/>
    <w:rsid w:val="004E6155"/>
    <w:rsid w:val="00505295"/>
    <w:rsid w:val="00514203"/>
    <w:rsid w:val="00530510"/>
    <w:rsid w:val="005327FE"/>
    <w:rsid w:val="00546A28"/>
    <w:rsid w:val="00553553"/>
    <w:rsid w:val="00562866"/>
    <w:rsid w:val="00582BB8"/>
    <w:rsid w:val="005A3EBE"/>
    <w:rsid w:val="005C6AD2"/>
    <w:rsid w:val="005C713F"/>
    <w:rsid w:val="005D0866"/>
    <w:rsid w:val="005F068D"/>
    <w:rsid w:val="00610177"/>
    <w:rsid w:val="006134A1"/>
    <w:rsid w:val="00622E13"/>
    <w:rsid w:val="00652745"/>
    <w:rsid w:val="006606C1"/>
    <w:rsid w:val="00673700"/>
    <w:rsid w:val="0067666E"/>
    <w:rsid w:val="00685DA7"/>
    <w:rsid w:val="0068694C"/>
    <w:rsid w:val="00690890"/>
    <w:rsid w:val="006A2E9F"/>
    <w:rsid w:val="006A3B30"/>
    <w:rsid w:val="006A4D20"/>
    <w:rsid w:val="006A7E94"/>
    <w:rsid w:val="006B3E9C"/>
    <w:rsid w:val="006D5AB8"/>
    <w:rsid w:val="006D7726"/>
    <w:rsid w:val="006F36FD"/>
    <w:rsid w:val="00706434"/>
    <w:rsid w:val="00706B0C"/>
    <w:rsid w:val="00706B25"/>
    <w:rsid w:val="00716D9A"/>
    <w:rsid w:val="007225D8"/>
    <w:rsid w:val="00732AFE"/>
    <w:rsid w:val="00741D9B"/>
    <w:rsid w:val="00746209"/>
    <w:rsid w:val="0074717C"/>
    <w:rsid w:val="00781F15"/>
    <w:rsid w:val="00786D48"/>
    <w:rsid w:val="00795B02"/>
    <w:rsid w:val="007C7F5C"/>
    <w:rsid w:val="007D0917"/>
    <w:rsid w:val="007D0C90"/>
    <w:rsid w:val="007F1B92"/>
    <w:rsid w:val="007F234E"/>
    <w:rsid w:val="00800305"/>
    <w:rsid w:val="0080037A"/>
    <w:rsid w:val="00826D33"/>
    <w:rsid w:val="008344D6"/>
    <w:rsid w:val="0084088B"/>
    <w:rsid w:val="00841799"/>
    <w:rsid w:val="00843CF9"/>
    <w:rsid w:val="00844D34"/>
    <w:rsid w:val="0084568A"/>
    <w:rsid w:val="008507F0"/>
    <w:rsid w:val="008547E5"/>
    <w:rsid w:val="008863AF"/>
    <w:rsid w:val="008A5783"/>
    <w:rsid w:val="008B0894"/>
    <w:rsid w:val="008C597D"/>
    <w:rsid w:val="008D034C"/>
    <w:rsid w:val="008D7956"/>
    <w:rsid w:val="008E4397"/>
    <w:rsid w:val="0090280B"/>
    <w:rsid w:val="00903A13"/>
    <w:rsid w:val="009041CF"/>
    <w:rsid w:val="009102C2"/>
    <w:rsid w:val="00911C7E"/>
    <w:rsid w:val="00941810"/>
    <w:rsid w:val="0096475D"/>
    <w:rsid w:val="00967546"/>
    <w:rsid w:val="00970CFA"/>
    <w:rsid w:val="00994D9D"/>
    <w:rsid w:val="009A11E4"/>
    <w:rsid w:val="009A3610"/>
    <w:rsid w:val="009A7716"/>
    <w:rsid w:val="009B6373"/>
    <w:rsid w:val="009B7895"/>
    <w:rsid w:val="009C377E"/>
    <w:rsid w:val="009C506B"/>
    <w:rsid w:val="009C523D"/>
    <w:rsid w:val="009D1227"/>
    <w:rsid w:val="009E136B"/>
    <w:rsid w:val="009F46DD"/>
    <w:rsid w:val="009F76DB"/>
    <w:rsid w:val="00A10880"/>
    <w:rsid w:val="00A12F26"/>
    <w:rsid w:val="00A16E5D"/>
    <w:rsid w:val="00A17C9C"/>
    <w:rsid w:val="00A23003"/>
    <w:rsid w:val="00A473DA"/>
    <w:rsid w:val="00A5230C"/>
    <w:rsid w:val="00A52B6C"/>
    <w:rsid w:val="00A5593A"/>
    <w:rsid w:val="00A6485C"/>
    <w:rsid w:val="00A83F22"/>
    <w:rsid w:val="00AA1624"/>
    <w:rsid w:val="00AC4771"/>
    <w:rsid w:val="00AD0F90"/>
    <w:rsid w:val="00AD667B"/>
    <w:rsid w:val="00AD6FC0"/>
    <w:rsid w:val="00AE3317"/>
    <w:rsid w:val="00B047A2"/>
    <w:rsid w:val="00B10EC6"/>
    <w:rsid w:val="00B146EC"/>
    <w:rsid w:val="00B20ABE"/>
    <w:rsid w:val="00B218EE"/>
    <w:rsid w:val="00B31CD9"/>
    <w:rsid w:val="00B420E7"/>
    <w:rsid w:val="00B637A1"/>
    <w:rsid w:val="00B74953"/>
    <w:rsid w:val="00B80EAE"/>
    <w:rsid w:val="00B82BB7"/>
    <w:rsid w:val="00BA1706"/>
    <w:rsid w:val="00BD6D11"/>
    <w:rsid w:val="00C01358"/>
    <w:rsid w:val="00C05A06"/>
    <w:rsid w:val="00C0647A"/>
    <w:rsid w:val="00C176AF"/>
    <w:rsid w:val="00C22167"/>
    <w:rsid w:val="00C31806"/>
    <w:rsid w:val="00C323F0"/>
    <w:rsid w:val="00C36FEA"/>
    <w:rsid w:val="00C37A8A"/>
    <w:rsid w:val="00C40383"/>
    <w:rsid w:val="00C4088C"/>
    <w:rsid w:val="00C569DC"/>
    <w:rsid w:val="00C819CD"/>
    <w:rsid w:val="00CA4199"/>
    <w:rsid w:val="00CA4651"/>
    <w:rsid w:val="00CE38C7"/>
    <w:rsid w:val="00D06C69"/>
    <w:rsid w:val="00D359CF"/>
    <w:rsid w:val="00D40308"/>
    <w:rsid w:val="00D478CE"/>
    <w:rsid w:val="00D56619"/>
    <w:rsid w:val="00D627A4"/>
    <w:rsid w:val="00D676C4"/>
    <w:rsid w:val="00D85EC4"/>
    <w:rsid w:val="00D9038F"/>
    <w:rsid w:val="00D966DC"/>
    <w:rsid w:val="00DA1884"/>
    <w:rsid w:val="00DA1DBD"/>
    <w:rsid w:val="00DB1144"/>
    <w:rsid w:val="00DB36E6"/>
    <w:rsid w:val="00DC2F69"/>
    <w:rsid w:val="00DD5F3B"/>
    <w:rsid w:val="00DD7B4B"/>
    <w:rsid w:val="00DD7B89"/>
    <w:rsid w:val="00DE3EFB"/>
    <w:rsid w:val="00DE53A8"/>
    <w:rsid w:val="00DF4F31"/>
    <w:rsid w:val="00DF680B"/>
    <w:rsid w:val="00E017E5"/>
    <w:rsid w:val="00E13040"/>
    <w:rsid w:val="00E23D89"/>
    <w:rsid w:val="00E356A8"/>
    <w:rsid w:val="00E37822"/>
    <w:rsid w:val="00E45572"/>
    <w:rsid w:val="00E63FA2"/>
    <w:rsid w:val="00E73987"/>
    <w:rsid w:val="00E90CB2"/>
    <w:rsid w:val="00E91882"/>
    <w:rsid w:val="00EA012D"/>
    <w:rsid w:val="00EB3F99"/>
    <w:rsid w:val="00EB44FF"/>
    <w:rsid w:val="00EB4E59"/>
    <w:rsid w:val="00EB783D"/>
    <w:rsid w:val="00F06BDE"/>
    <w:rsid w:val="00F14F7D"/>
    <w:rsid w:val="00F20EB8"/>
    <w:rsid w:val="00F215C5"/>
    <w:rsid w:val="00F40D75"/>
    <w:rsid w:val="00F45636"/>
    <w:rsid w:val="00F707A3"/>
    <w:rsid w:val="00F712FF"/>
    <w:rsid w:val="00F7324B"/>
    <w:rsid w:val="00F913CD"/>
    <w:rsid w:val="00FA1188"/>
    <w:rsid w:val="00FB10CD"/>
    <w:rsid w:val="00FB2B24"/>
    <w:rsid w:val="00FB3C48"/>
    <w:rsid w:val="00FB5878"/>
    <w:rsid w:val="00FC7C60"/>
    <w:rsid w:val="00FD2B5D"/>
    <w:rsid w:val="00FD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0B5F97"/>
  <w15:docId w15:val="{7BE09366-6045-45E0-99A5-C377143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280B"/>
    <w:pPr>
      <w:widowControl w:val="0"/>
      <w:autoSpaceDE w:val="0"/>
      <w:autoSpaceDN w:val="0"/>
      <w:spacing w:before="0" w:after="0"/>
      <w:ind w:left="0"/>
    </w:pPr>
    <w:rPr>
      <w:rFonts w:ascii="Arial" w:eastAsia="Arial" w:hAnsi="Arial" w:cs="Arial"/>
      <w:color w:val="auto"/>
      <w:sz w:val="22"/>
      <w:szCs w:val="22"/>
      <w:lang w:eastAsia="en-GB" w:bidi="en-GB"/>
    </w:rPr>
  </w:style>
  <w:style w:type="table" w:styleId="GridTable1LightAccent2">
    <w:name w:val="Grid Table 1 Light Accent 2"/>
    <w:basedOn w:val="TableNormal"/>
    <w:uiPriority w:val="46"/>
    <w:rsid w:val="005A3EBE"/>
    <w:tblPr>
      <w:tblStyleRowBandSize w:val="1"/>
      <w:tblStyleColBandSize w:val="1"/>
      <w:tblBorders>
        <w:top w:val="single" w:sz="4" w:space="0" w:color="7CBEFF" w:themeColor="accent2" w:themeTint="66"/>
        <w:left w:val="single" w:sz="4" w:space="0" w:color="7CBEFF" w:themeColor="accent2" w:themeTint="66"/>
        <w:bottom w:val="single" w:sz="4" w:space="0" w:color="7CBEFF" w:themeColor="accent2" w:themeTint="66"/>
        <w:right w:val="single" w:sz="4" w:space="0" w:color="7CBEFF" w:themeColor="accent2" w:themeTint="66"/>
        <w:insideH w:val="single" w:sz="4" w:space="0" w:color="7CBEFF" w:themeColor="accent2" w:themeTint="66"/>
        <w:insideV w:val="single" w:sz="4" w:space="0" w:color="7CBEFF" w:themeColor="accent2" w:themeTint="66"/>
      </w:tblBorders>
    </w:tblPr>
    <w:tblStylePr w:type="firstRow">
      <w:rPr>
        <w:b/>
        <w:bCs/>
      </w:rPr>
      <w:tblPr/>
      <w:tcPr>
        <w:tcBorders>
          <w:bottom w:val="single" w:sz="12" w:space="0" w:color="3B9FFF" w:themeColor="accent2" w:themeTint="99"/>
        </w:tcBorders>
      </w:tcPr>
    </w:tblStylePr>
    <w:tblStylePr w:type="lastRow">
      <w:rPr>
        <w:b/>
        <w:bCs/>
      </w:rPr>
      <w:tblPr/>
      <w:tcPr>
        <w:tcBorders>
          <w:top w:val="double" w:sz="2" w:space="0" w:color="3B9FFF" w:themeColor="accent2"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A3EBE"/>
    <w:pPr>
      <w:spacing w:before="0"/>
    </w:pPr>
    <w:rPr>
      <w:i/>
      <w:iCs/>
      <w:color w:val="231F20" w:themeColor="text2"/>
      <w:sz w:val="18"/>
      <w:szCs w:val="18"/>
    </w:rPr>
  </w:style>
  <w:style w:type="character" w:styleId="UnresolvedMention">
    <w:name w:val="Unresolved Mention"/>
    <w:basedOn w:val="DefaultParagraphFont"/>
    <w:uiPriority w:val="99"/>
    <w:semiHidden/>
    <w:unhideWhenUsed/>
    <w:rsid w:val="006A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ew.officeapps.live.com/op/view.aspx?src=https%3A%2F%2Fwww.midandsouthessex.ics.nhs.uk%2Fwp-content%2Fuploads%2F2022%2F07%2F011-Information-Sharing-Policy-V1.0-1.docx&amp;wdOrigin=BROWSELINK" TargetMode="External"/><Relationship Id="rId21" Type="http://schemas.openxmlformats.org/officeDocument/2006/relationships/diagramLayout" Target="diagrams/layout1.xml"/><Relationship Id="rId42" Type="http://schemas.openxmlformats.org/officeDocument/2006/relationships/hyperlink" Target="https://www.midandsouthessex.ics.nhs.uk/publications/061-domestic-violence-and-abuse-policy/" TargetMode="External"/><Relationship Id="rId47" Type="http://schemas.openxmlformats.org/officeDocument/2006/relationships/hyperlink" Target="https://www.midandsouthessex.ics.nhs.uk/publications/023-raising-concerns-policy/" TargetMode="External"/><Relationship Id="rId63" Type="http://schemas.openxmlformats.org/officeDocument/2006/relationships/hyperlink" Target="https://www.rcn.org.uk/professional-development/publications/pub-007366" TargetMode="External"/><Relationship Id="rId68"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gov.uk/government/publications/care-act-statutory-guidance/care-and-support-statutory-guidance" TargetMode="Externa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hyperlink" Target="https://www.legislation.gov.uk/ukpga/2019/18/enacted" TargetMode="External"/><Relationship Id="rId37" Type="http://schemas.openxmlformats.org/officeDocument/2006/relationships/hyperlink" Target="https://www.legislation.gov.uk/ukpga/1998/23/contents" TargetMode="External"/><Relationship Id="rId40" Type="http://schemas.openxmlformats.org/officeDocument/2006/relationships/hyperlink" Target="https://www.midandsouthessex.ics.nhs.uk/publications/065-management-of-allegations-against-staff-v1-0/" TargetMode="External"/><Relationship Id="rId45" Type="http://schemas.openxmlformats.org/officeDocument/2006/relationships/hyperlink" Target="https://www.midandsouthessex.ics.nhs.uk/publications/038-professional-registration-policy/" TargetMode="External"/><Relationship Id="rId53" Type="http://schemas.openxmlformats.org/officeDocument/2006/relationships/hyperlink" Target="https://www.cqc.org.uk/about-us/fundamental-standards" TargetMode="External"/><Relationship Id="rId58" Type="http://schemas.openxmlformats.org/officeDocument/2006/relationships/hyperlink" Target="https://www.kingsfund.org.uk/sites/default/files/2020-09/The%20courage%20of%20compassion%20full%20report_0.pdf" TargetMode="External"/><Relationship Id="rId66" Type="http://schemas.openxmlformats.org/officeDocument/2006/relationships/image" Target="media/image5.emf"/><Relationship Id="rId5" Type="http://schemas.openxmlformats.org/officeDocument/2006/relationships/numbering" Target="numbering.xml"/><Relationship Id="rId61" Type="http://schemas.openxmlformats.org/officeDocument/2006/relationships/hyperlink" Target="https://www.earlychildhoodworkforce.org/sites/default/files/resources/Developing%20Resilience%20in%20the%20Workforce.pdf" TargetMode="External"/><Relationship Id="rId19" Type="http://schemas.openxmlformats.org/officeDocument/2006/relationships/hyperlink" Target="https://www.rcn.org.uk/professional-development/publications/rcn-looked-after-children-roles-and-competencies-of-healthcare-staff-uk-pub-009486" TargetMode="Externa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yperlink" Target="https://www.essexsab.org.uk/guidance-policies-and-protocols"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www.legislation.gov.uk/ukpga/1998/42/contents" TargetMode="External"/><Relationship Id="rId43" Type="http://schemas.openxmlformats.org/officeDocument/2006/relationships/hyperlink" Target="https://www.midandsouthessex.ics.nhs.uk/publications/056-dignity-at-work-policy/" TargetMode="External"/><Relationship Id="rId48" Type="http://schemas.openxmlformats.org/officeDocument/2006/relationships/hyperlink" Target="https://www.midandsouthessex.ics.nhs.uk/publications/icb017-risk-management-policy/" TargetMode="External"/><Relationship Id="rId56" Type="http://schemas.openxmlformats.org/officeDocument/2006/relationships/hyperlink" Target="https://www.gov.uk/government/publications/working-together-to-safeguard-children--2" TargetMode="External"/><Relationship Id="rId64" Type="http://schemas.openxmlformats.org/officeDocument/2006/relationships/hyperlink" Target="https://view.officeapps.live.com/op/view.aspx?src=https%3A%2F%2Fwww.essexsab.org.uk%2Fsites%2Fdefault%2Ffiles%2F2023-11%2FSET%2520safeguarding%2520adult%2520guidelines%2520Final%25202023%2520v9.docx&amp;wdOrigin=BROWSELINK"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view.officeapps.live.com/op/view.aspx?src=https%3A%2F%2Fwww.midandsouthessex.ics.nhs.uk%2Fwp-content%2Fuploads%2F2022%2F07%2F022-Legal-Services-Policy-V1.0.docx&amp;wdOrigin=BROWSELIN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rcn.org.uk/professional-development/publications/pub-007069" TargetMode="External"/><Relationship Id="rId25" Type="http://schemas.openxmlformats.org/officeDocument/2006/relationships/image" Target="media/image3.png"/><Relationship Id="rId33" Type="http://schemas.openxmlformats.org/officeDocument/2006/relationships/hyperlink" Target="https://www.legislation.gov.uk/ukpga/2021/17/contents/enacted" TargetMode="External"/><Relationship Id="rId38" Type="http://schemas.openxmlformats.org/officeDocument/2006/relationships/hyperlink" Target="https://www.midandsouthessex.ics.nhs.uk/publications/073-mental-capacity-act-2005-and-deprivation-of-liberty-policy-v1-0/" TargetMode="External"/><Relationship Id="rId46" Type="http://schemas.openxmlformats.org/officeDocument/2006/relationships/hyperlink" Target="https://www.midandsouthessex.ics.nhs.uk/publications/036-dbs-policy/" TargetMode="External"/><Relationship Id="rId59" Type="http://schemas.openxmlformats.org/officeDocument/2006/relationships/hyperlink" Target="https://assets.publishing.service.gov.uk/government/uploads/system/uploads/attachment_data/file/273183/5730.pdf" TargetMode="External"/><Relationship Id="rId67" Type="http://schemas.openxmlformats.org/officeDocument/2006/relationships/package" Target="embeddings/Microsoft_Word_Document.docx"/><Relationship Id="rId20" Type="http://schemas.openxmlformats.org/officeDocument/2006/relationships/diagramData" Target="diagrams/data1.xml"/><Relationship Id="rId41" Type="http://schemas.openxmlformats.org/officeDocument/2006/relationships/hyperlink" Target="https://www.midandsouthessex.ics.nhs.uk/publications/063-safeguarding-adults-and-children-incl-cic-lac-v1-0/" TargetMode="External"/><Relationship Id="rId54" Type="http://schemas.openxmlformats.org/officeDocument/2006/relationships/hyperlink" Target="https://www.cqc.org.uk/guidance-providers/regulations-enforcement/regulations-service-providers-managers" TargetMode="External"/><Relationship Id="rId62" Type="http://schemas.openxmlformats.org/officeDocument/2006/relationships/hyperlink" Target="https://www.rcn.org.uk/professional-development/publications/pub-00706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diagramColors" Target="diagrams/colors1.xml"/><Relationship Id="rId28" Type="http://schemas.openxmlformats.org/officeDocument/2006/relationships/hyperlink" Target="https://www.rcn.org.uk/Professional-Development/publications/adult-safeguarding-roles-and-competencies-for-health-care-staff-uk-pub-007-069" TargetMode="External"/><Relationship Id="rId36" Type="http://schemas.openxmlformats.org/officeDocument/2006/relationships/hyperlink" Target="https://www.legislation.gov.uk/ukdsi/2014/9780111117613/contents" TargetMode="External"/><Relationship Id="rId49" Type="http://schemas.openxmlformats.org/officeDocument/2006/relationships/hyperlink" Target="https://www.midandsouthessex.ics.nhs.uk/publications/records-management-information-lifecycle-policy/" TargetMode="External"/><Relationship Id="rId57" Type="http://schemas.openxmlformats.org/officeDocument/2006/relationships/hyperlink" Target="https://www.researchgate.net/publication/341522330_Supporting_the_well-being_of_healthcare_workers_during_and_after_COVID-19" TargetMode="External"/><Relationship Id="rId10" Type="http://schemas.openxmlformats.org/officeDocument/2006/relationships/endnotes" Target="endnotes.xml"/><Relationship Id="rId31" Type="http://schemas.openxmlformats.org/officeDocument/2006/relationships/hyperlink" Target="https://assets.publishing.service.gov.uk/media/5f6cc6138fa8f541f6763295/Mental-capacity-act-code-of-practice.pdf" TargetMode="External"/><Relationship Id="rId44" Type="http://schemas.openxmlformats.org/officeDocument/2006/relationships/hyperlink" Target="https://www.midandsouthessex.ics.nhs.uk/publications/045-disciplinary-policy/" TargetMode="External"/><Relationship Id="rId52" Type="http://schemas.openxmlformats.org/officeDocument/2006/relationships/hyperlink" Target="https://www.midandsouthessex.ics.nhs.uk/publications/070-management-of-perplexing-presentations-and-fabricated-or-induced-illness-in-children-policy-v1-0/" TargetMode="External"/><Relationship Id="rId60" Type="http://schemas.openxmlformats.org/officeDocument/2006/relationships/hyperlink" Target="https://www.local.gov.uk/sites/default/files/documents/National%20SAR%20Analysis%20Final%20Report%20WEB.pdf" TargetMode="External"/><Relationship Id="rId65"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cn.org.uk/professional-development/publications/pub-007366" TargetMode="External"/><Relationship Id="rId39" Type="http://schemas.openxmlformats.org/officeDocument/2006/relationships/hyperlink" Target="https://www.midandsouthessex.ics.nhs.uk/publications/071-counter-terrorism-and-security-act-2015-v1-0/" TargetMode="External"/><Relationship Id="rId34" Type="http://schemas.openxmlformats.org/officeDocument/2006/relationships/hyperlink" Target="https://assets.publishing.service.gov.uk/government/uploads/system/uploads/attachment_data/file/1089015/Domestic_Abuse_Act_2021_Statutory_Guidance.pdf" TargetMode="External"/><Relationship Id="rId50" Type="http://schemas.openxmlformats.org/officeDocument/2006/relationships/hyperlink" Target="https://www.midandsouthessex.ics.nhs.uk/publications/011-information-sharing-policy/" TargetMode="External"/><Relationship Id="rId55" Type="http://schemas.openxmlformats.org/officeDocument/2006/relationships/hyperlink" Target="https://assets.publishing.service.gov.uk/government/uploads/system/uploads/attachment_data/file/175391/Munro-Review.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ynterlis\Desktop\MSE%20ICS%20Policy%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3E56CE-1084-4089-A1F3-B3A80C218AC2}" type="doc">
      <dgm:prSet loTypeId="urn:microsoft.com/office/officeart/2005/8/layout/cycle3" loCatId="cycle" qsTypeId="urn:microsoft.com/office/officeart/2005/8/quickstyle/3d3" qsCatId="3D" csTypeId="urn:microsoft.com/office/officeart/2005/8/colors/colorful2" csCatId="colorful" phldr="1"/>
      <dgm:spPr/>
      <dgm:t>
        <a:bodyPr/>
        <a:lstStyle/>
        <a:p>
          <a:endParaRPr lang="en-GB"/>
        </a:p>
      </dgm:t>
    </dgm:pt>
    <dgm:pt modelId="{B37AC590-2235-418D-B823-C06C66844092}">
      <dgm:prSet phldrT="[Text]" custT="1"/>
      <dgm:spPr>
        <a:xfrm>
          <a:off x="1153862" y="2492127"/>
          <a:ext cx="3045198" cy="916552"/>
        </a:xfrm>
        <a:prstGeom prst="roundRect">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000" b="1">
              <a:latin typeface="Arial" panose="020B0604020202020204"/>
              <a:ea typeface="+mn-ea"/>
              <a:cs typeface="+mn-cs"/>
            </a:rPr>
            <a:t>Analysis</a:t>
          </a:r>
        </a:p>
        <a:p>
          <a:pPr>
            <a:buNone/>
          </a:pPr>
          <a:r>
            <a:rPr lang="en-GB" sz="800">
              <a:latin typeface="Arial" panose="020B0604020202020204"/>
              <a:ea typeface="+mn-ea"/>
              <a:cs typeface="+mn-cs"/>
            </a:rPr>
            <a:t>Understand the meaning of information and behaviour.</a:t>
          </a:r>
        </a:p>
        <a:p>
          <a:pPr>
            <a:buNone/>
          </a:pPr>
          <a:r>
            <a:rPr lang="en-GB" sz="800">
              <a:latin typeface="Arial" panose="020B0604020202020204"/>
              <a:ea typeface="+mn-ea"/>
              <a:cs typeface="+mn-cs"/>
            </a:rPr>
            <a:t>Focus on strengths Evaluate risk and remain “risk sensible”</a:t>
          </a:r>
        </a:p>
        <a:p>
          <a:pPr>
            <a:buNone/>
          </a:pPr>
          <a:r>
            <a:rPr lang="en-GB" sz="800">
              <a:latin typeface="Arial" panose="020B0604020202020204"/>
              <a:ea typeface="+mn-ea"/>
              <a:cs typeface="+mn-cs"/>
            </a:rPr>
            <a:t>Understand organisational requirements</a:t>
          </a:r>
        </a:p>
      </dgm:t>
    </dgm:pt>
    <dgm:pt modelId="{41F28D62-E53D-404C-ABC7-BCADFE8FF665}" type="parTrans" cxnId="{D2BD7F6D-9740-4BB7-AEE3-259250B88747}">
      <dgm:prSet/>
      <dgm:spPr/>
      <dgm:t>
        <a:bodyPr/>
        <a:lstStyle/>
        <a:p>
          <a:endParaRPr lang="en-GB"/>
        </a:p>
      </dgm:t>
    </dgm:pt>
    <dgm:pt modelId="{9C67B361-7FDF-4AC8-80E6-4325EEF69CA4}" type="sibTrans" cxnId="{D2BD7F6D-9740-4BB7-AEE3-259250B88747}">
      <dgm:prSet/>
      <dgm:spPr/>
      <dgm:t>
        <a:bodyPr/>
        <a:lstStyle/>
        <a:p>
          <a:endParaRPr lang="en-GB"/>
        </a:p>
      </dgm:t>
    </dgm:pt>
    <dgm:pt modelId="{3B23441B-6D91-4A50-ADF1-A98FAE3E5D89}">
      <dgm:prSet phldrT="[Text]" custT="1"/>
      <dgm:spPr>
        <a:xfrm>
          <a:off x="450918" y="1325411"/>
          <a:ext cx="1418979" cy="940263"/>
        </a:xfrm>
        <a:prstGeom prst="roundRect">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000" b="1">
              <a:latin typeface="Arial" panose="020B0604020202020204"/>
              <a:ea typeface="+mn-ea"/>
              <a:cs typeface="+mn-cs"/>
            </a:rPr>
            <a:t>Action</a:t>
          </a:r>
        </a:p>
        <a:p>
          <a:pPr>
            <a:buNone/>
          </a:pPr>
          <a:r>
            <a:rPr lang="en-GB" sz="800">
              <a:latin typeface="Arial" panose="020B0604020202020204"/>
              <a:ea typeface="+mn-ea"/>
              <a:cs typeface="+mn-cs"/>
            </a:rPr>
            <a:t>Creative solutions </a:t>
          </a:r>
        </a:p>
        <a:p>
          <a:pPr>
            <a:buNone/>
          </a:pPr>
          <a:r>
            <a:rPr lang="en-GB" sz="800">
              <a:latin typeface="Arial" panose="020B0604020202020204"/>
              <a:ea typeface="+mn-ea"/>
              <a:cs typeface="+mn-cs"/>
            </a:rPr>
            <a:t>Collaboration with others</a:t>
          </a:r>
        </a:p>
        <a:p>
          <a:pPr>
            <a:buNone/>
          </a:pPr>
          <a:r>
            <a:rPr lang="en-GB" sz="800">
              <a:latin typeface="Arial" panose="020B0604020202020204"/>
              <a:ea typeface="+mn-ea"/>
              <a:cs typeface="+mn-cs"/>
            </a:rPr>
            <a:t>Challenge others</a:t>
          </a:r>
        </a:p>
        <a:p>
          <a:pPr>
            <a:buNone/>
          </a:pPr>
          <a:r>
            <a:rPr lang="en-GB" sz="800">
              <a:latin typeface="Arial" panose="020B0604020202020204"/>
              <a:ea typeface="+mn-ea"/>
              <a:cs typeface="+mn-cs"/>
            </a:rPr>
            <a:t>Organisational assurance</a:t>
          </a:r>
        </a:p>
        <a:p>
          <a:pPr>
            <a:buNone/>
          </a:pPr>
          <a:endParaRPr lang="en-GB" sz="700">
            <a:latin typeface="Arial" panose="020B0604020202020204"/>
            <a:ea typeface="+mn-ea"/>
            <a:cs typeface="+mn-cs"/>
          </a:endParaRPr>
        </a:p>
      </dgm:t>
    </dgm:pt>
    <dgm:pt modelId="{744377F4-8EE4-4FA6-9CCB-E5DC4AF75FFC}" type="parTrans" cxnId="{E8EC5D9A-39CE-40F0-A6AB-8A19E2912FC6}">
      <dgm:prSet/>
      <dgm:spPr/>
      <dgm:t>
        <a:bodyPr/>
        <a:lstStyle/>
        <a:p>
          <a:endParaRPr lang="en-GB"/>
        </a:p>
      </dgm:t>
    </dgm:pt>
    <dgm:pt modelId="{2BB43597-476B-4370-8B74-C52A4C39EAF7}" type="sibTrans" cxnId="{E8EC5D9A-39CE-40F0-A6AB-8A19E2912FC6}">
      <dgm:prSet/>
      <dgm:spPr/>
      <dgm:t>
        <a:bodyPr/>
        <a:lstStyle/>
        <a:p>
          <a:endParaRPr lang="en-GB"/>
        </a:p>
      </dgm:t>
    </dgm:pt>
    <dgm:pt modelId="{45E7F56E-6EAE-4BAC-AF29-4B991E1CA54A}">
      <dgm:prSet custT="1"/>
      <dgm:spPr>
        <a:xfrm>
          <a:off x="1761509" y="0"/>
          <a:ext cx="1730161" cy="1004126"/>
        </a:xfrm>
        <a:prstGeom prst="roundRect">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000" b="1">
              <a:latin typeface="Arial" panose="020B0604020202020204"/>
              <a:ea typeface="+mn-ea"/>
              <a:cs typeface="+mn-cs"/>
            </a:rPr>
            <a:t>Experience</a:t>
          </a:r>
        </a:p>
        <a:p>
          <a:pPr>
            <a:buNone/>
          </a:pPr>
          <a:r>
            <a:rPr lang="en-GB" sz="800">
              <a:latin typeface="Arial" panose="020B0604020202020204"/>
              <a:ea typeface="+mn-ea"/>
              <a:cs typeface="+mn-cs"/>
            </a:rPr>
            <a:t>Engage with the experience of the child/adult</a:t>
          </a:r>
        </a:p>
        <a:p>
          <a:pPr>
            <a:buNone/>
          </a:pPr>
          <a:r>
            <a:rPr lang="en-GB" sz="800">
              <a:latin typeface="Arial" panose="020B0604020202020204"/>
              <a:ea typeface="+mn-ea"/>
              <a:cs typeface="+mn-cs"/>
            </a:rPr>
            <a:t>Observe accurately.</a:t>
          </a:r>
        </a:p>
        <a:p>
          <a:pPr>
            <a:buNone/>
          </a:pPr>
          <a:r>
            <a:rPr lang="en-GB" sz="800">
              <a:latin typeface="Arial" panose="020B0604020202020204"/>
              <a:ea typeface="+mn-ea"/>
              <a:cs typeface="+mn-cs"/>
            </a:rPr>
            <a:t>Recognise significant information</a:t>
          </a:r>
        </a:p>
      </dgm:t>
    </dgm:pt>
    <dgm:pt modelId="{DE4C4DEE-F087-4AD2-BC03-2453427E32D2}" type="parTrans" cxnId="{5655108F-CE5F-4899-9180-A8C273C71FF6}">
      <dgm:prSet/>
      <dgm:spPr/>
      <dgm:t>
        <a:bodyPr/>
        <a:lstStyle/>
        <a:p>
          <a:endParaRPr lang="en-GB"/>
        </a:p>
      </dgm:t>
    </dgm:pt>
    <dgm:pt modelId="{15ABB4E7-28AD-428F-B263-4DB08F95BA38}" type="sibTrans" cxnId="{5655108F-CE5F-4899-9180-A8C273C71FF6}">
      <dgm:prSet/>
      <dgm:spPr>
        <a:xfrm>
          <a:off x="977654" y="68777"/>
          <a:ext cx="3297871" cy="3297871"/>
        </a:xfrm>
        <a:prstGeom prst="circularArrow">
          <a:avLst>
            <a:gd name="adj1" fmla="val 4668"/>
            <a:gd name="adj2" fmla="val 272909"/>
            <a:gd name="adj3" fmla="val 13601587"/>
            <a:gd name="adj4" fmla="val 17528903"/>
            <a:gd name="adj5" fmla="val 4847"/>
          </a:avLst>
        </a:prstGeom>
        <a:scene3d>
          <a:camera prst="orthographicFront">
            <a:rot lat="0" lon="0" rev="0"/>
          </a:camera>
          <a:lightRig rig="contrasting" dir="t">
            <a:rot lat="0" lon="0" rev="1200000"/>
          </a:lightRig>
        </a:scene3d>
        <a:sp3d z="-300000" prstMaterial="plastic"/>
      </dgm:spPr>
      <dgm:t>
        <a:bodyPr/>
        <a:lstStyle/>
        <a:p>
          <a:endParaRPr lang="en-GB"/>
        </a:p>
      </dgm:t>
    </dgm:pt>
    <dgm:pt modelId="{904CE6D0-B2BF-4E72-8C8E-FCDC87BFA077}">
      <dgm:prSet custT="1"/>
      <dgm:spPr>
        <a:xfrm>
          <a:off x="3098199" y="1272492"/>
          <a:ext cx="1862560" cy="912346"/>
        </a:xfrm>
        <a:prstGeom prst="roundRect">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000" b="1">
              <a:latin typeface="Arial" panose="020B0604020202020204"/>
              <a:ea typeface="+mn-ea"/>
              <a:cs typeface="+mn-cs"/>
            </a:rPr>
            <a:t>Reflection</a:t>
          </a:r>
        </a:p>
        <a:p>
          <a:pPr>
            <a:buNone/>
          </a:pPr>
          <a:r>
            <a:rPr lang="en-GB" sz="800">
              <a:latin typeface="Arial" panose="020B0604020202020204"/>
              <a:ea typeface="+mn-ea"/>
              <a:cs typeface="+mn-cs"/>
            </a:rPr>
            <a:t>Challenge assumptions and biases driving practice.</a:t>
          </a:r>
        </a:p>
        <a:p>
          <a:pPr>
            <a:buNone/>
          </a:pPr>
          <a:r>
            <a:rPr lang="en-GB" sz="800">
              <a:latin typeface="Arial" panose="020B0604020202020204"/>
              <a:ea typeface="+mn-ea"/>
              <a:cs typeface="+mn-cs"/>
            </a:rPr>
            <a:t>Individual learning and personal </a:t>
          </a:r>
        </a:p>
        <a:p>
          <a:pPr>
            <a:buNone/>
          </a:pPr>
          <a:r>
            <a:rPr lang="en-GB" sz="800">
              <a:latin typeface="Arial" panose="020B0604020202020204"/>
              <a:ea typeface="+mn-ea"/>
              <a:cs typeface="+mn-cs"/>
            </a:rPr>
            <a:t>development</a:t>
          </a:r>
        </a:p>
      </dgm:t>
    </dgm:pt>
    <dgm:pt modelId="{6D4F2058-DBBE-4698-8AB0-F1B22226C42A}" type="parTrans" cxnId="{1F6511AC-6134-45F0-A9D4-EF9E770EED08}">
      <dgm:prSet/>
      <dgm:spPr/>
      <dgm:t>
        <a:bodyPr/>
        <a:lstStyle/>
        <a:p>
          <a:endParaRPr lang="en-GB"/>
        </a:p>
      </dgm:t>
    </dgm:pt>
    <dgm:pt modelId="{377631F8-4210-46AE-B771-D5DE6F24BE9F}" type="sibTrans" cxnId="{1F6511AC-6134-45F0-A9D4-EF9E770EED08}">
      <dgm:prSet/>
      <dgm:spPr/>
      <dgm:t>
        <a:bodyPr/>
        <a:lstStyle/>
        <a:p>
          <a:endParaRPr lang="en-GB"/>
        </a:p>
      </dgm:t>
    </dgm:pt>
    <dgm:pt modelId="{6D87F0F4-6DB7-4CBD-A534-3B0C7847C509}" type="pres">
      <dgm:prSet presAssocID="{763E56CE-1084-4089-A1F3-B3A80C218AC2}" presName="Name0" presStyleCnt="0">
        <dgm:presLayoutVars>
          <dgm:dir/>
          <dgm:resizeHandles val="exact"/>
        </dgm:presLayoutVars>
      </dgm:prSet>
      <dgm:spPr/>
    </dgm:pt>
    <dgm:pt modelId="{D6AB6035-7EEB-4792-BC41-C96E667C914B}" type="pres">
      <dgm:prSet presAssocID="{763E56CE-1084-4089-A1F3-B3A80C218AC2}" presName="cycle" presStyleCnt="0"/>
      <dgm:spPr/>
    </dgm:pt>
    <dgm:pt modelId="{50B13B70-DCE7-4B13-8925-23ABFF30D04A}" type="pres">
      <dgm:prSet presAssocID="{45E7F56E-6EAE-4BAC-AF29-4B991E1CA54A}" presName="nodeFirstNode" presStyleLbl="node1" presStyleIdx="0" presStyleCnt="4" custScaleX="101374" custScaleY="113924" custRadScaleRad="101012">
        <dgm:presLayoutVars>
          <dgm:bulletEnabled val="1"/>
        </dgm:presLayoutVars>
      </dgm:prSet>
      <dgm:spPr/>
    </dgm:pt>
    <dgm:pt modelId="{4C717F9E-6FF1-4FFE-ACCA-1FFAEBC01D49}" type="pres">
      <dgm:prSet presAssocID="{15ABB4E7-28AD-428F-B263-4DB08F95BA38}" presName="sibTransFirstNode" presStyleLbl="bgShp" presStyleIdx="0" presStyleCnt="1" custScaleX="179556" custScaleY="106333" custLinFactNeighborX="-1385" custLinFactNeighborY="346"/>
      <dgm:spPr/>
    </dgm:pt>
    <dgm:pt modelId="{7939E71B-F12D-46A9-8A7F-EB0E275DF209}" type="pres">
      <dgm:prSet presAssocID="{904CE6D0-B2BF-4E72-8C8E-FCDC87BFA077}" presName="nodeFollowingNodes" presStyleLbl="node1" presStyleIdx="1" presStyleCnt="4" custScaleX="105990" custScaleY="106006" custRadScaleRad="178817" custRadScaleInc="-2208">
        <dgm:presLayoutVars>
          <dgm:bulletEnabled val="1"/>
        </dgm:presLayoutVars>
      </dgm:prSet>
      <dgm:spPr/>
    </dgm:pt>
    <dgm:pt modelId="{53309526-6DCC-4799-AFCC-C5B4AE313C4A}" type="pres">
      <dgm:prSet presAssocID="{B37AC590-2235-418D-B823-C06C66844092}" presName="nodeFollowingNodes" presStyleLbl="node1" presStyleIdx="2" presStyleCnt="4" custScaleX="146603" custScaleY="108112" custRadScaleRad="120756" custRadScaleInc="-2776">
        <dgm:presLayoutVars>
          <dgm:bulletEnabled val="1"/>
        </dgm:presLayoutVars>
      </dgm:prSet>
      <dgm:spPr/>
    </dgm:pt>
    <dgm:pt modelId="{D114ADD1-69D7-48F6-BC58-D97B8CE9B29D}" type="pres">
      <dgm:prSet presAssocID="{3B23441B-6D91-4A50-ADF1-A98FAE3E5D89}" presName="nodeFollowingNodes" presStyleLbl="node1" presStyleIdx="3" presStyleCnt="4" custScaleX="97867" custScaleY="117671" custRadScaleRad="174468" custRadScaleInc="3191">
        <dgm:presLayoutVars>
          <dgm:bulletEnabled val="1"/>
        </dgm:presLayoutVars>
      </dgm:prSet>
      <dgm:spPr/>
    </dgm:pt>
  </dgm:ptLst>
  <dgm:cxnLst>
    <dgm:cxn modelId="{80CA3C15-C30B-4F6D-A2C3-D4D612DA96F0}" type="presOf" srcId="{904CE6D0-B2BF-4E72-8C8E-FCDC87BFA077}" destId="{7939E71B-F12D-46A9-8A7F-EB0E275DF209}" srcOrd="0" destOrd="0" presId="urn:microsoft.com/office/officeart/2005/8/layout/cycle3"/>
    <dgm:cxn modelId="{BAF84631-4E7C-4477-818F-B4111B7E77E4}" type="presOf" srcId="{763E56CE-1084-4089-A1F3-B3A80C218AC2}" destId="{6D87F0F4-6DB7-4CBD-A534-3B0C7847C509}" srcOrd="0" destOrd="0" presId="urn:microsoft.com/office/officeart/2005/8/layout/cycle3"/>
    <dgm:cxn modelId="{6A3AD964-39BD-4409-9E55-04DF3A8362E1}" type="presOf" srcId="{45E7F56E-6EAE-4BAC-AF29-4B991E1CA54A}" destId="{50B13B70-DCE7-4B13-8925-23ABFF30D04A}" srcOrd="0" destOrd="0" presId="urn:microsoft.com/office/officeart/2005/8/layout/cycle3"/>
    <dgm:cxn modelId="{D2BD7F6D-9740-4BB7-AEE3-259250B88747}" srcId="{763E56CE-1084-4089-A1F3-B3A80C218AC2}" destId="{B37AC590-2235-418D-B823-C06C66844092}" srcOrd="2" destOrd="0" parTransId="{41F28D62-E53D-404C-ABC7-BCADFE8FF665}" sibTransId="{9C67B361-7FDF-4AC8-80E6-4325EEF69CA4}"/>
    <dgm:cxn modelId="{A24CE87D-94F0-491E-8B3F-A59E850C7B6B}" type="presOf" srcId="{15ABB4E7-28AD-428F-B263-4DB08F95BA38}" destId="{4C717F9E-6FF1-4FFE-ACCA-1FFAEBC01D49}" srcOrd="0" destOrd="0" presId="urn:microsoft.com/office/officeart/2005/8/layout/cycle3"/>
    <dgm:cxn modelId="{0978C07E-9BCD-4ACE-BDA2-C160256CA843}" type="presOf" srcId="{3B23441B-6D91-4A50-ADF1-A98FAE3E5D89}" destId="{D114ADD1-69D7-48F6-BC58-D97B8CE9B29D}" srcOrd="0" destOrd="0" presId="urn:microsoft.com/office/officeart/2005/8/layout/cycle3"/>
    <dgm:cxn modelId="{5655108F-CE5F-4899-9180-A8C273C71FF6}" srcId="{763E56CE-1084-4089-A1F3-B3A80C218AC2}" destId="{45E7F56E-6EAE-4BAC-AF29-4B991E1CA54A}" srcOrd="0" destOrd="0" parTransId="{DE4C4DEE-F087-4AD2-BC03-2453427E32D2}" sibTransId="{15ABB4E7-28AD-428F-B263-4DB08F95BA38}"/>
    <dgm:cxn modelId="{C069ED93-2DC4-4FB3-B1C5-832530BFBF46}" type="presOf" srcId="{B37AC590-2235-418D-B823-C06C66844092}" destId="{53309526-6DCC-4799-AFCC-C5B4AE313C4A}" srcOrd="0" destOrd="0" presId="urn:microsoft.com/office/officeart/2005/8/layout/cycle3"/>
    <dgm:cxn modelId="{E8EC5D9A-39CE-40F0-A6AB-8A19E2912FC6}" srcId="{763E56CE-1084-4089-A1F3-B3A80C218AC2}" destId="{3B23441B-6D91-4A50-ADF1-A98FAE3E5D89}" srcOrd="3" destOrd="0" parTransId="{744377F4-8EE4-4FA6-9CCB-E5DC4AF75FFC}" sibTransId="{2BB43597-476B-4370-8B74-C52A4C39EAF7}"/>
    <dgm:cxn modelId="{1F6511AC-6134-45F0-A9D4-EF9E770EED08}" srcId="{763E56CE-1084-4089-A1F3-B3A80C218AC2}" destId="{904CE6D0-B2BF-4E72-8C8E-FCDC87BFA077}" srcOrd="1" destOrd="0" parTransId="{6D4F2058-DBBE-4698-8AB0-F1B22226C42A}" sibTransId="{377631F8-4210-46AE-B771-D5DE6F24BE9F}"/>
    <dgm:cxn modelId="{7AE9630B-4CA4-4BBB-92F4-1E99061331F5}" type="presParOf" srcId="{6D87F0F4-6DB7-4CBD-A534-3B0C7847C509}" destId="{D6AB6035-7EEB-4792-BC41-C96E667C914B}" srcOrd="0" destOrd="0" presId="urn:microsoft.com/office/officeart/2005/8/layout/cycle3"/>
    <dgm:cxn modelId="{9D5E81CE-53C1-4BE0-A473-0C2A638D53D9}" type="presParOf" srcId="{D6AB6035-7EEB-4792-BC41-C96E667C914B}" destId="{50B13B70-DCE7-4B13-8925-23ABFF30D04A}" srcOrd="0" destOrd="0" presId="urn:microsoft.com/office/officeart/2005/8/layout/cycle3"/>
    <dgm:cxn modelId="{6FAA4D0F-2AA1-4942-B8F5-ABB8D49A2D6B}" type="presParOf" srcId="{D6AB6035-7EEB-4792-BC41-C96E667C914B}" destId="{4C717F9E-6FF1-4FFE-ACCA-1FFAEBC01D49}" srcOrd="1" destOrd="0" presId="urn:microsoft.com/office/officeart/2005/8/layout/cycle3"/>
    <dgm:cxn modelId="{6C9AF25B-7ACC-4362-9696-8F667BA2AC81}" type="presParOf" srcId="{D6AB6035-7EEB-4792-BC41-C96E667C914B}" destId="{7939E71B-F12D-46A9-8A7F-EB0E275DF209}" srcOrd="2" destOrd="0" presId="urn:microsoft.com/office/officeart/2005/8/layout/cycle3"/>
    <dgm:cxn modelId="{AD4BE779-B1F7-4AFD-B0E4-3415AAF07953}" type="presParOf" srcId="{D6AB6035-7EEB-4792-BC41-C96E667C914B}" destId="{53309526-6DCC-4799-AFCC-C5B4AE313C4A}" srcOrd="3" destOrd="0" presId="urn:microsoft.com/office/officeart/2005/8/layout/cycle3"/>
    <dgm:cxn modelId="{2403771C-97C7-41AB-8CE6-413C6C317E29}" type="presParOf" srcId="{D6AB6035-7EEB-4792-BC41-C96E667C914B}" destId="{D114ADD1-69D7-48F6-BC58-D97B8CE9B29D}" srcOrd="4" destOrd="0" presId="urn:microsoft.com/office/officeart/2005/8/layout/cycle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17F9E-6FF1-4FFE-ACCA-1FFAEBC01D49}">
      <dsp:nvSpPr>
        <dsp:cNvPr id="0" name=""/>
        <dsp:cNvSpPr/>
      </dsp:nvSpPr>
      <dsp:spPr>
        <a:xfrm>
          <a:off x="219117" y="-115968"/>
          <a:ext cx="4681035" cy="2772107"/>
        </a:xfrm>
        <a:prstGeom prst="circularArrow">
          <a:avLst>
            <a:gd name="adj1" fmla="val 4668"/>
            <a:gd name="adj2" fmla="val 272909"/>
            <a:gd name="adj3" fmla="val 13601587"/>
            <a:gd name="adj4" fmla="val 17528903"/>
            <a:gd name="adj5" fmla="val 4847"/>
          </a:avLst>
        </a:prstGeom>
        <a:solidFill>
          <a:schemeClr val="accent2">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50B13B70-DCE7-4B13-8925-23ABFF30D04A}">
      <dsp:nvSpPr>
        <dsp:cNvPr id="0" name=""/>
        <dsp:cNvSpPr/>
      </dsp:nvSpPr>
      <dsp:spPr>
        <a:xfrm>
          <a:off x="1768128" y="-44332"/>
          <a:ext cx="1655227" cy="930071"/>
        </a:xfrm>
        <a:prstGeom prst="round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a:ea typeface="+mn-ea"/>
              <a:cs typeface="+mn-cs"/>
            </a:rPr>
            <a:t>Experience</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Engage with the experience of the child/adult</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Observe accurately.</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Recognise significant information</a:t>
          </a:r>
        </a:p>
      </dsp:txBody>
      <dsp:txXfrm>
        <a:off x="1813530" y="1070"/>
        <a:ext cx="1564423" cy="839267"/>
      </dsp:txXfrm>
    </dsp:sp>
    <dsp:sp modelId="{7939E71B-F12D-46A9-8A7F-EB0E275DF209}">
      <dsp:nvSpPr>
        <dsp:cNvPr id="0" name=""/>
        <dsp:cNvSpPr/>
      </dsp:nvSpPr>
      <dsp:spPr>
        <a:xfrm>
          <a:off x="3403684" y="877638"/>
          <a:ext cx="1730597" cy="865429"/>
        </a:xfrm>
        <a:prstGeom prst="roundRect">
          <a:avLst/>
        </a:prstGeom>
        <a:solidFill>
          <a:schemeClr val="accent2">
            <a:hueOff val="-45209"/>
            <a:satOff val="0"/>
            <a:lumOff val="143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a:ea typeface="+mn-ea"/>
              <a:cs typeface="+mn-cs"/>
            </a:rPr>
            <a:t>Reflection</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Challenge assumptions and biases driving practice.</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Individual learning and personal </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development</a:t>
          </a:r>
        </a:p>
      </dsp:txBody>
      <dsp:txXfrm>
        <a:off x="3445931" y="919885"/>
        <a:ext cx="1646103" cy="780935"/>
      </dsp:txXfrm>
    </dsp:sp>
    <dsp:sp modelId="{53309526-6DCC-4799-AFCC-C5B4AE313C4A}">
      <dsp:nvSpPr>
        <dsp:cNvPr id="0" name=""/>
        <dsp:cNvSpPr/>
      </dsp:nvSpPr>
      <dsp:spPr>
        <a:xfrm>
          <a:off x="1438304" y="1851569"/>
          <a:ext cx="2393724" cy="882622"/>
        </a:xfrm>
        <a:prstGeom prst="roundRect">
          <a:avLst/>
        </a:prstGeom>
        <a:solidFill>
          <a:schemeClr val="accent2">
            <a:hueOff val="-90418"/>
            <a:satOff val="0"/>
            <a:lumOff val="287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a:ea typeface="+mn-ea"/>
              <a:cs typeface="+mn-cs"/>
            </a:rPr>
            <a:t>Analysis</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Understand the meaning of information and behaviour.</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Focus on strengths Evaluate risk and remain “risk sensible”</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Understand organisational requirements</a:t>
          </a:r>
        </a:p>
      </dsp:txBody>
      <dsp:txXfrm>
        <a:off x="1481390" y="1894655"/>
        <a:ext cx="2307552" cy="796450"/>
      </dsp:txXfrm>
    </dsp:sp>
    <dsp:sp modelId="{D114ADD1-69D7-48F6-BC58-D97B8CE9B29D}">
      <dsp:nvSpPr>
        <dsp:cNvPr id="0" name=""/>
        <dsp:cNvSpPr/>
      </dsp:nvSpPr>
      <dsp:spPr>
        <a:xfrm>
          <a:off x="164897" y="810989"/>
          <a:ext cx="1597965" cy="960662"/>
        </a:xfrm>
        <a:prstGeom prst="roundRect">
          <a:avLst/>
        </a:prstGeom>
        <a:solidFill>
          <a:schemeClr val="accent2">
            <a:hueOff val="-135627"/>
            <a:satOff val="0"/>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a:ea typeface="+mn-ea"/>
              <a:cs typeface="+mn-cs"/>
            </a:rPr>
            <a:t>Action</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Creative solutions </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Collaboration with others</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Challenge others</a:t>
          </a:r>
        </a:p>
        <a:p>
          <a:pPr marL="0" lvl="0" indent="0" algn="ctr" defTabSz="444500">
            <a:lnSpc>
              <a:spcPct val="90000"/>
            </a:lnSpc>
            <a:spcBef>
              <a:spcPct val="0"/>
            </a:spcBef>
            <a:spcAft>
              <a:spcPct val="35000"/>
            </a:spcAft>
            <a:buNone/>
          </a:pPr>
          <a:r>
            <a:rPr lang="en-GB" sz="800" kern="1200">
              <a:latin typeface="Arial" panose="020B0604020202020204"/>
              <a:ea typeface="+mn-ea"/>
              <a:cs typeface="+mn-cs"/>
            </a:rPr>
            <a:t>Organisational assurance</a:t>
          </a:r>
        </a:p>
        <a:p>
          <a:pPr marL="0" lvl="0" indent="0" algn="ctr" defTabSz="444500">
            <a:lnSpc>
              <a:spcPct val="90000"/>
            </a:lnSpc>
            <a:spcBef>
              <a:spcPct val="0"/>
            </a:spcBef>
            <a:spcAft>
              <a:spcPct val="35000"/>
            </a:spcAft>
            <a:buNone/>
          </a:pPr>
          <a:endParaRPr lang="en-GB" sz="700" kern="1200">
            <a:latin typeface="Arial" panose="020B0604020202020204"/>
            <a:ea typeface="+mn-ea"/>
            <a:cs typeface="+mn-cs"/>
          </a:endParaRPr>
        </a:p>
      </dsp:txBody>
      <dsp:txXfrm>
        <a:off x="211793" y="857885"/>
        <a:ext cx="1504173" cy="86687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FD99E-5BE5-459D-B60C-D94E69F8672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a69fdf-07a1-4535-917f-f731e83d1ce8">
      <Terms xmlns="http://schemas.microsoft.com/office/infopath/2007/PartnerControls"/>
    </lcf76f155ced4ddcb4097134ff3c332f>
    <TaxCatchAll xmlns="9f7c630f-7b21-41af-8e66-c00e7f0a0ae0" xsi:nil="true"/>
  </documentManagement>
</p:properties>
</file>

<file path=customXml/itemProps1.xml><?xml version="1.0" encoding="utf-8"?>
<ds:datastoreItem xmlns:ds="http://schemas.openxmlformats.org/officeDocument/2006/customXml" ds:itemID="{C1607EB9-14BB-4070-9F55-81FCA8174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3DECA-87C2-4269-B3D9-F1FB0978E7BD}">
  <ds:schemaRefs>
    <ds:schemaRef ds:uri="http://schemas.microsoft.com/sharepoint/v3/contenttype/forms"/>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6038553A-3C5B-4689-AD5B-A36A1E4981CB}">
  <ds:schemaRefs>
    <ds:schemaRef ds:uri="http://schemas.microsoft.com/office/2006/metadata/properties"/>
    <ds:schemaRef ds:uri="http://schemas.microsoft.com/office/infopath/2007/PartnerControls"/>
    <ds:schemaRef ds:uri="http://schemas.microsoft.com/sharepoint/v3"/>
    <ds:schemaRef ds:uri="50a69fdf-07a1-4535-917f-f731e83d1ce8"/>
    <ds:schemaRef ds:uri="9f7c630f-7b21-41af-8e66-c00e7f0a0ae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Template>
  <TotalTime>111</TotalTime>
  <Pages>30</Pages>
  <Words>8084</Words>
  <Characters>46081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Poynter Lisa (99F) Castle Point &amp; Rochford CCG</dc:creator>
  <cp:keywords/>
  <dc:description/>
  <cp:lastModifiedBy>CHASNEY, Helen (NHS MID AND SOUTH ESSEX ICB - 07G)</cp:lastModifiedBy>
  <cp:revision>59</cp:revision>
  <cp:lastPrinted>2024-01-31T10:52:00Z</cp:lastPrinted>
  <dcterms:created xsi:type="dcterms:W3CDTF">2024-02-19T12:38:00Z</dcterms:created>
  <dcterms:modified xsi:type="dcterms:W3CDTF">2025-10-10T15:08:00Z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0x0101002E5D983C6DD6CA4FB798FFE5ED97F751</vt:lpwstr>
  </property>
  <property fmtid="{D5CDD505-2E9C-101B-9397-08002B2CF9AE}" pid="4" name="IntranetKeywords">
    <vt:lpwstr>6;#MSE|e2a38f45-20b0-427a-808a-97dee85b2f9f</vt:lpwstr>
  </property>
</Properties>
</file>